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5BCF" w14:textId="76A1A694" w:rsidR="006940B9" w:rsidRDefault="003B31AD" w:rsidP="006940B9">
      <w:pPr>
        <w:spacing w:before="240" w:after="0"/>
        <w:rPr>
          <w:rFonts w:ascii="Arial" w:hAnsi="Arial" w:cs="Arial"/>
          <w:b/>
          <w:sz w:val="24"/>
          <w:szCs w:val="24"/>
        </w:rPr>
      </w:pPr>
      <w:r w:rsidRPr="004D6D72">
        <w:rPr>
          <w:rFonts w:ascii="Arial" w:hAnsi="Arial" w:cs="Arial"/>
          <w:b/>
          <w:bCs/>
          <w:sz w:val="24"/>
          <w:szCs w:val="24"/>
        </w:rPr>
        <w:t xml:space="preserve">Statewide Health Information Policy Manual (SHIPM) </w:t>
      </w:r>
      <w:r w:rsidR="00E15996" w:rsidRPr="004D6D72">
        <w:rPr>
          <w:rFonts w:ascii="Arial" w:hAnsi="Arial" w:cs="Arial"/>
          <w:b/>
          <w:sz w:val="24"/>
          <w:szCs w:val="24"/>
        </w:rPr>
        <w:t>5.</w:t>
      </w:r>
      <w:r w:rsidR="00C52BF5" w:rsidRPr="004D6D72">
        <w:rPr>
          <w:rFonts w:ascii="Arial" w:hAnsi="Arial" w:cs="Arial"/>
          <w:b/>
          <w:sz w:val="24"/>
          <w:szCs w:val="24"/>
        </w:rPr>
        <w:t>2</w:t>
      </w:r>
      <w:r w:rsidR="00B10FBB" w:rsidRPr="004D6D72">
        <w:rPr>
          <w:rFonts w:ascii="Arial" w:hAnsi="Arial" w:cs="Arial"/>
          <w:b/>
          <w:sz w:val="24"/>
          <w:szCs w:val="24"/>
        </w:rPr>
        <w:t>.</w:t>
      </w:r>
      <w:r w:rsidR="00E15996" w:rsidRPr="004D6D72">
        <w:rPr>
          <w:rFonts w:ascii="Arial" w:hAnsi="Arial" w:cs="Arial"/>
          <w:b/>
          <w:sz w:val="24"/>
          <w:szCs w:val="24"/>
        </w:rPr>
        <w:t>1 –</w:t>
      </w:r>
      <w:r w:rsidR="00B10FBB" w:rsidRPr="004D6D72">
        <w:rPr>
          <w:rFonts w:ascii="Arial" w:hAnsi="Arial" w:cs="Arial"/>
          <w:b/>
          <w:sz w:val="24"/>
          <w:szCs w:val="24"/>
        </w:rPr>
        <w:t xml:space="preserve"> Patient</w:t>
      </w:r>
      <w:r w:rsidR="001A7806">
        <w:rPr>
          <w:rFonts w:ascii="Arial" w:hAnsi="Arial" w:cs="Arial"/>
          <w:b/>
          <w:sz w:val="24"/>
          <w:szCs w:val="24"/>
        </w:rPr>
        <w:t>’s (</w:t>
      </w:r>
      <w:r w:rsidR="006940B9">
        <w:rPr>
          <w:rFonts w:ascii="Arial" w:hAnsi="Arial" w:cs="Arial"/>
          <w:b/>
          <w:sz w:val="24"/>
          <w:szCs w:val="24"/>
        </w:rPr>
        <w:t>Individual’s</w:t>
      </w:r>
      <w:r w:rsidR="001A7806">
        <w:rPr>
          <w:rFonts w:ascii="Arial" w:hAnsi="Arial" w:cs="Arial"/>
          <w:b/>
          <w:sz w:val="24"/>
          <w:szCs w:val="24"/>
        </w:rPr>
        <w:t>) Right to Amend Medical Records</w:t>
      </w:r>
    </w:p>
    <w:p w14:paraId="63FDDBC1" w14:textId="324880BF" w:rsidR="00E15996" w:rsidRDefault="00D9016F" w:rsidP="006940B9">
      <w:pPr>
        <w:spacing w:before="60"/>
        <w:rPr>
          <w:rFonts w:ascii="Arial" w:hAnsi="Arial" w:cs="Arial"/>
          <w:i/>
          <w:sz w:val="24"/>
          <w:szCs w:val="24"/>
        </w:rPr>
      </w:pPr>
      <w:r w:rsidRPr="006940B9">
        <w:rPr>
          <w:rFonts w:ascii="Arial" w:hAnsi="Arial" w:cs="Arial"/>
          <w:i/>
          <w:sz w:val="24"/>
          <w:szCs w:val="24"/>
        </w:rPr>
        <w:t xml:space="preserve">Compliance </w:t>
      </w:r>
      <w:r w:rsidR="006940B9">
        <w:rPr>
          <w:rFonts w:ascii="Arial" w:hAnsi="Arial" w:cs="Arial"/>
          <w:i/>
          <w:sz w:val="24"/>
          <w:szCs w:val="24"/>
        </w:rPr>
        <w:t xml:space="preserve">Review </w:t>
      </w:r>
      <w:r w:rsidRPr="006940B9">
        <w:rPr>
          <w:rFonts w:ascii="Arial" w:hAnsi="Arial" w:cs="Arial"/>
          <w:i/>
          <w:sz w:val="24"/>
          <w:szCs w:val="24"/>
        </w:rPr>
        <w:t>Tool Question #</w:t>
      </w:r>
      <w:r w:rsidR="006940B9">
        <w:rPr>
          <w:rFonts w:ascii="Arial" w:hAnsi="Arial" w:cs="Arial"/>
          <w:i/>
          <w:sz w:val="24"/>
          <w:szCs w:val="24"/>
        </w:rPr>
        <w:t>98</w:t>
      </w:r>
    </w:p>
    <w:p w14:paraId="0F35CA9D" w14:textId="77777777" w:rsidR="00937F47" w:rsidRPr="007D068A" w:rsidRDefault="00937F47" w:rsidP="00937F47">
      <w:pPr>
        <w:pStyle w:val="Heading2"/>
        <w:spacing w:after="60"/>
        <w:ind w:right="-86"/>
        <w:rPr>
          <w:rFonts w:ascii="Arial" w:hAnsi="Arial" w:cs="Arial"/>
          <w:color w:val="auto"/>
        </w:rPr>
      </w:pPr>
      <w:r w:rsidRPr="007D068A">
        <w:rPr>
          <w:rFonts w:ascii="Arial" w:hAnsi="Arial" w:cs="Arial"/>
          <w:color w:val="auto"/>
        </w:rPr>
        <w:t>Artifact Must Haves and Best Practices</w:t>
      </w:r>
    </w:p>
    <w:tbl>
      <w:tblPr>
        <w:tblStyle w:val="TableGrid"/>
        <w:tblW w:w="9828" w:type="dxa"/>
        <w:tblLayout w:type="fixed"/>
        <w:tblLook w:val="04A0" w:firstRow="1" w:lastRow="0" w:firstColumn="1" w:lastColumn="0" w:noHBand="0" w:noVBand="1"/>
        <w:tblDescription w:val="Checklist for Patient's Right to Amend Medical Records artifact"/>
      </w:tblPr>
      <w:tblGrid>
        <w:gridCol w:w="895"/>
        <w:gridCol w:w="4793"/>
        <w:gridCol w:w="1260"/>
        <w:gridCol w:w="2880"/>
      </w:tblGrid>
      <w:tr w:rsidR="00937F47" w:rsidRPr="006C2541" w14:paraId="3E0D69AD" w14:textId="77777777" w:rsidTr="00A52C04">
        <w:trPr>
          <w:cantSplit/>
          <w:tblHeader/>
        </w:trPr>
        <w:tc>
          <w:tcPr>
            <w:tcW w:w="895" w:type="dxa"/>
            <w:shd w:val="clear" w:color="auto" w:fill="B8CCE4" w:themeFill="accent1" w:themeFillTint="66"/>
            <w:vAlign w:val="center"/>
          </w:tcPr>
          <w:p w14:paraId="1DAAA714" w14:textId="77777777" w:rsidR="00937F47" w:rsidRPr="006C2541" w:rsidRDefault="00937F47" w:rsidP="00A52C04">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 xml:space="preserve">Item </w:t>
            </w:r>
            <w:r w:rsidRPr="006C2541">
              <w:rPr>
                <w:rFonts w:ascii="Arial" w:eastAsia="Times New Roman" w:hAnsi="Arial" w:cs="Arial"/>
                <w:b/>
                <w:sz w:val="24"/>
                <w:szCs w:val="24"/>
              </w:rPr>
              <w:t>#</w:t>
            </w:r>
          </w:p>
        </w:tc>
        <w:tc>
          <w:tcPr>
            <w:tcW w:w="4793" w:type="dxa"/>
            <w:shd w:val="clear" w:color="auto" w:fill="B8CCE4" w:themeFill="accent1" w:themeFillTint="66"/>
            <w:vAlign w:val="center"/>
          </w:tcPr>
          <w:p w14:paraId="36D86D07" w14:textId="77777777" w:rsidR="00937F47" w:rsidRPr="006C2541" w:rsidRDefault="00937F47" w:rsidP="00A52C04">
            <w:pPr>
              <w:spacing w:before="100" w:beforeAutospacing="1" w:after="100" w:afterAutospacing="1"/>
              <w:jc w:val="center"/>
              <w:rPr>
                <w:rFonts w:ascii="Arial" w:eastAsia="Times New Roman" w:hAnsi="Arial" w:cs="Arial"/>
                <w:b/>
                <w:sz w:val="24"/>
                <w:szCs w:val="24"/>
              </w:rPr>
            </w:pPr>
            <w:r w:rsidRPr="006C2541">
              <w:rPr>
                <w:rFonts w:ascii="Arial" w:eastAsia="Times New Roman" w:hAnsi="Arial" w:cs="Arial"/>
                <w:b/>
                <w:sz w:val="24"/>
                <w:szCs w:val="24"/>
              </w:rPr>
              <w:t>Topic</w:t>
            </w:r>
          </w:p>
        </w:tc>
        <w:tc>
          <w:tcPr>
            <w:tcW w:w="1260" w:type="dxa"/>
            <w:shd w:val="clear" w:color="auto" w:fill="B8CCE4" w:themeFill="accent1" w:themeFillTint="66"/>
            <w:vAlign w:val="center"/>
          </w:tcPr>
          <w:p w14:paraId="27DB7951" w14:textId="77777777" w:rsidR="00937F47" w:rsidRPr="006C2541" w:rsidRDefault="00937F47" w:rsidP="00A52C04">
            <w:pPr>
              <w:ind w:left="-108"/>
              <w:jc w:val="center"/>
              <w:rPr>
                <w:rFonts w:ascii="Arial" w:eastAsia="Times New Roman" w:hAnsi="Arial" w:cs="Arial"/>
                <w:b/>
                <w:sz w:val="24"/>
                <w:szCs w:val="24"/>
              </w:rPr>
            </w:pPr>
            <w:r w:rsidRPr="006C2541">
              <w:rPr>
                <w:rFonts w:ascii="Arial" w:eastAsia="Times New Roman" w:hAnsi="Arial" w:cs="Arial"/>
                <w:b/>
                <w:sz w:val="24"/>
                <w:szCs w:val="24"/>
              </w:rPr>
              <w:t>Covered (Y or N)</w:t>
            </w:r>
          </w:p>
        </w:tc>
        <w:tc>
          <w:tcPr>
            <w:tcW w:w="2880" w:type="dxa"/>
            <w:shd w:val="clear" w:color="auto" w:fill="B8CCE4" w:themeFill="accent1" w:themeFillTint="66"/>
            <w:vAlign w:val="center"/>
          </w:tcPr>
          <w:p w14:paraId="29C9CEC0" w14:textId="77777777" w:rsidR="00937F47" w:rsidRPr="006C2541" w:rsidRDefault="00937F47" w:rsidP="00A52C04">
            <w:pPr>
              <w:spacing w:before="100" w:beforeAutospacing="1" w:after="100" w:afterAutospacing="1"/>
              <w:jc w:val="center"/>
              <w:rPr>
                <w:rFonts w:ascii="Arial" w:eastAsia="Times New Roman" w:hAnsi="Arial" w:cs="Arial"/>
                <w:b/>
                <w:sz w:val="24"/>
                <w:szCs w:val="24"/>
              </w:rPr>
            </w:pPr>
            <w:r w:rsidRPr="006C2541">
              <w:rPr>
                <w:rFonts w:ascii="Arial" w:eastAsia="Times New Roman" w:hAnsi="Arial" w:cs="Arial"/>
                <w:b/>
                <w:sz w:val="24"/>
                <w:szCs w:val="24"/>
              </w:rPr>
              <w:t>Comment</w:t>
            </w:r>
          </w:p>
        </w:tc>
      </w:tr>
      <w:tr w:rsidR="00937F47" w:rsidRPr="006C2541" w14:paraId="7E4B27AC" w14:textId="77777777" w:rsidTr="00A52C04">
        <w:trPr>
          <w:cantSplit/>
        </w:trPr>
        <w:tc>
          <w:tcPr>
            <w:tcW w:w="895" w:type="dxa"/>
            <w:vAlign w:val="center"/>
          </w:tcPr>
          <w:p w14:paraId="239BE818"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w:t>
            </w:r>
          </w:p>
        </w:tc>
        <w:tc>
          <w:tcPr>
            <w:tcW w:w="4793" w:type="dxa"/>
            <w:vAlign w:val="center"/>
          </w:tcPr>
          <w:p w14:paraId="2F2396D1" w14:textId="77777777" w:rsidR="00937F47" w:rsidRPr="006C2541" w:rsidRDefault="00937F47" w:rsidP="00A52C04">
            <w:pPr>
              <w:spacing w:before="40" w:after="40"/>
              <w:rPr>
                <w:rFonts w:ascii="Arial" w:hAnsi="Arial" w:cs="Arial"/>
                <w:sz w:val="24"/>
                <w:szCs w:val="24"/>
              </w:rPr>
            </w:pPr>
            <w:r>
              <w:rPr>
                <w:rFonts w:ascii="Arial" w:hAnsi="Arial" w:cs="Arial"/>
                <w:sz w:val="24"/>
                <w:szCs w:val="24"/>
              </w:rPr>
              <w:t>Did the organization submit an artifact(s) regarding a Patient’s right to amend their health records?</w:t>
            </w:r>
          </w:p>
        </w:tc>
        <w:tc>
          <w:tcPr>
            <w:tcW w:w="1260" w:type="dxa"/>
            <w:vAlign w:val="center"/>
          </w:tcPr>
          <w:p w14:paraId="035DAF50"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3C1B4C4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728F2F2" w14:textId="77777777" w:rsidTr="00A52C04">
        <w:trPr>
          <w:cantSplit/>
        </w:trPr>
        <w:tc>
          <w:tcPr>
            <w:tcW w:w="895" w:type="dxa"/>
            <w:vAlign w:val="center"/>
          </w:tcPr>
          <w:p w14:paraId="243DDB6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w:t>
            </w:r>
          </w:p>
        </w:tc>
        <w:tc>
          <w:tcPr>
            <w:tcW w:w="4793" w:type="dxa"/>
            <w:vAlign w:val="center"/>
          </w:tcPr>
          <w:p w14:paraId="7418052B"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 xml:space="preserve">Does the artifact(s) describe the process for patient requests to amend their health information (medical records), including: </w:t>
            </w:r>
          </w:p>
        </w:tc>
        <w:tc>
          <w:tcPr>
            <w:tcW w:w="1260" w:type="dxa"/>
            <w:vAlign w:val="center"/>
          </w:tcPr>
          <w:p w14:paraId="588B2646"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2880" w:type="dxa"/>
            <w:vAlign w:val="center"/>
          </w:tcPr>
          <w:p w14:paraId="6D483BBF"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8929910" w14:textId="77777777" w:rsidTr="00A52C04">
        <w:trPr>
          <w:cantSplit/>
          <w:trHeight w:val="629"/>
        </w:trPr>
        <w:tc>
          <w:tcPr>
            <w:tcW w:w="895" w:type="dxa"/>
            <w:vAlign w:val="center"/>
          </w:tcPr>
          <w:p w14:paraId="48FCD866"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2a</w:t>
            </w:r>
          </w:p>
        </w:tc>
        <w:tc>
          <w:tcPr>
            <w:tcW w:w="4793" w:type="dxa"/>
            <w:vAlign w:val="center"/>
          </w:tcPr>
          <w:p w14:paraId="27069A85"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Are patient amendment requests required to be in writing?</w:t>
            </w:r>
          </w:p>
        </w:tc>
        <w:tc>
          <w:tcPr>
            <w:tcW w:w="1260" w:type="dxa"/>
            <w:vAlign w:val="center"/>
          </w:tcPr>
          <w:p w14:paraId="4362B583"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2880" w:type="dxa"/>
            <w:vAlign w:val="center"/>
          </w:tcPr>
          <w:p w14:paraId="3CDA2A39"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26AFE975" w14:textId="77777777" w:rsidTr="00A52C04">
        <w:trPr>
          <w:cantSplit/>
          <w:trHeight w:val="485"/>
        </w:trPr>
        <w:tc>
          <w:tcPr>
            <w:tcW w:w="895" w:type="dxa"/>
            <w:vAlign w:val="center"/>
          </w:tcPr>
          <w:p w14:paraId="4B06B1C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2b</w:t>
            </w:r>
          </w:p>
        </w:tc>
        <w:tc>
          <w:tcPr>
            <w:tcW w:w="4793" w:type="dxa"/>
            <w:vAlign w:val="center"/>
          </w:tcPr>
          <w:p w14:paraId="5AE0387A"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Did the state entity advise their patients in advance of this requirement, by including a statement in the Notice of Privacy Practices (see SHIPM Chapter 5 – Notice of Privacy Practices)?</w:t>
            </w:r>
          </w:p>
        </w:tc>
        <w:tc>
          <w:tcPr>
            <w:tcW w:w="1260" w:type="dxa"/>
            <w:vAlign w:val="center"/>
          </w:tcPr>
          <w:p w14:paraId="66E377D6"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3F792C93"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BE5E928" w14:textId="77777777" w:rsidTr="00A52C04">
        <w:trPr>
          <w:cantSplit/>
          <w:trHeight w:val="674"/>
        </w:trPr>
        <w:tc>
          <w:tcPr>
            <w:tcW w:w="895" w:type="dxa"/>
            <w:vAlign w:val="center"/>
          </w:tcPr>
          <w:p w14:paraId="459BF01D"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2c</w:t>
            </w:r>
          </w:p>
        </w:tc>
        <w:tc>
          <w:tcPr>
            <w:tcW w:w="4793" w:type="dxa"/>
            <w:vAlign w:val="center"/>
          </w:tcPr>
          <w:p w14:paraId="0A5774BC"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Is correspondence regarding patient requests for amendment, and relating to denial or acceptance of requests to amend, filed in the patient’s medical record and appended to the information in question; as well as accessible and available to staff in designated areas?</w:t>
            </w:r>
          </w:p>
        </w:tc>
        <w:tc>
          <w:tcPr>
            <w:tcW w:w="1260" w:type="dxa"/>
            <w:vAlign w:val="center"/>
          </w:tcPr>
          <w:p w14:paraId="58260EDC"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47150176"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4E488F44" w14:textId="77777777" w:rsidTr="00A52C04">
        <w:trPr>
          <w:cantSplit/>
          <w:trHeight w:val="242"/>
        </w:trPr>
        <w:tc>
          <w:tcPr>
            <w:tcW w:w="895" w:type="dxa"/>
            <w:vAlign w:val="center"/>
          </w:tcPr>
          <w:p w14:paraId="0E2E5C7B"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2d</w:t>
            </w:r>
          </w:p>
        </w:tc>
        <w:tc>
          <w:tcPr>
            <w:tcW w:w="4793" w:type="dxa"/>
            <w:vAlign w:val="center"/>
          </w:tcPr>
          <w:p w14:paraId="239E8FF6"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Regarding initial patient amendment requests, that the state entity has 30 days to do either of the following:</w:t>
            </w:r>
          </w:p>
        </w:tc>
        <w:tc>
          <w:tcPr>
            <w:tcW w:w="1260" w:type="dxa"/>
            <w:vAlign w:val="center"/>
          </w:tcPr>
          <w:p w14:paraId="15058977"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2880" w:type="dxa"/>
            <w:vAlign w:val="center"/>
          </w:tcPr>
          <w:p w14:paraId="10775D72"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48AB4F5B" w14:textId="77777777" w:rsidTr="00A52C04">
        <w:trPr>
          <w:cantSplit/>
        </w:trPr>
        <w:tc>
          <w:tcPr>
            <w:tcW w:w="895" w:type="dxa"/>
            <w:vAlign w:val="center"/>
          </w:tcPr>
          <w:p w14:paraId="50AD0E0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2e</w:t>
            </w:r>
          </w:p>
        </w:tc>
        <w:tc>
          <w:tcPr>
            <w:tcW w:w="4793" w:type="dxa"/>
            <w:vAlign w:val="center"/>
          </w:tcPr>
          <w:p w14:paraId="19FFF2B8"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Amend the patient’s medical records?</w:t>
            </w:r>
          </w:p>
        </w:tc>
        <w:tc>
          <w:tcPr>
            <w:tcW w:w="1260" w:type="dxa"/>
            <w:vAlign w:val="center"/>
          </w:tcPr>
          <w:p w14:paraId="0B0F3DF6"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62C8B3EC"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883CC08" w14:textId="77777777" w:rsidTr="00A52C04">
        <w:trPr>
          <w:cantSplit/>
        </w:trPr>
        <w:tc>
          <w:tcPr>
            <w:tcW w:w="895" w:type="dxa"/>
            <w:vAlign w:val="center"/>
          </w:tcPr>
          <w:p w14:paraId="6F10421A"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2f</w:t>
            </w:r>
          </w:p>
        </w:tc>
        <w:tc>
          <w:tcPr>
            <w:tcW w:w="4793" w:type="dxa"/>
            <w:vAlign w:val="center"/>
          </w:tcPr>
          <w:p w14:paraId="5DC4DCCD"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Deny the patient’s request in whole or part?</w:t>
            </w:r>
          </w:p>
        </w:tc>
        <w:tc>
          <w:tcPr>
            <w:tcW w:w="1260" w:type="dxa"/>
            <w:vAlign w:val="center"/>
          </w:tcPr>
          <w:p w14:paraId="645779F7"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0AEEDC3D"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B8B0C6F" w14:textId="77777777" w:rsidTr="00A52C04">
        <w:trPr>
          <w:cantSplit/>
          <w:trHeight w:val="1097"/>
        </w:trPr>
        <w:tc>
          <w:tcPr>
            <w:tcW w:w="895" w:type="dxa"/>
            <w:vAlign w:val="center"/>
          </w:tcPr>
          <w:p w14:paraId="4337076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2g</w:t>
            </w:r>
          </w:p>
        </w:tc>
        <w:tc>
          <w:tcPr>
            <w:tcW w:w="4793" w:type="dxa"/>
            <w:vAlign w:val="center"/>
          </w:tcPr>
          <w:p w14:paraId="3123D29C"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 xml:space="preserve">Does the artifact(s) address that organizations must respond to the </w:t>
            </w:r>
            <w:r>
              <w:rPr>
                <w:rFonts w:ascii="Arial" w:hAnsi="Arial" w:cs="Arial"/>
                <w:sz w:val="24"/>
                <w:szCs w:val="24"/>
              </w:rPr>
              <w:t xml:space="preserve">appeal of denial from the </w:t>
            </w:r>
            <w:r w:rsidRPr="006C2541">
              <w:rPr>
                <w:rFonts w:ascii="Arial" w:hAnsi="Arial" w:cs="Arial"/>
                <w:sz w:val="24"/>
                <w:szCs w:val="24"/>
              </w:rPr>
              <w:t>patient within either of the following:</w:t>
            </w:r>
          </w:p>
        </w:tc>
        <w:tc>
          <w:tcPr>
            <w:tcW w:w="1260" w:type="dxa"/>
            <w:vAlign w:val="center"/>
          </w:tcPr>
          <w:p w14:paraId="46537C7E"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2880" w:type="dxa"/>
            <w:vAlign w:val="center"/>
          </w:tcPr>
          <w:p w14:paraId="0BDBD51A"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41A41240" w14:textId="77777777" w:rsidTr="00A52C04">
        <w:trPr>
          <w:cantSplit/>
        </w:trPr>
        <w:tc>
          <w:tcPr>
            <w:tcW w:w="895" w:type="dxa"/>
            <w:vAlign w:val="center"/>
          </w:tcPr>
          <w:p w14:paraId="7068A476"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2h</w:t>
            </w:r>
          </w:p>
        </w:tc>
        <w:tc>
          <w:tcPr>
            <w:tcW w:w="4793" w:type="dxa"/>
            <w:vAlign w:val="center"/>
          </w:tcPr>
          <w:p w14:paraId="797A2E29"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Within 30 days of receipt of the denial appeal?</w:t>
            </w:r>
          </w:p>
        </w:tc>
        <w:tc>
          <w:tcPr>
            <w:tcW w:w="1260" w:type="dxa"/>
            <w:vAlign w:val="center"/>
          </w:tcPr>
          <w:p w14:paraId="5F49DF4B" w14:textId="77777777" w:rsidR="00937F47" w:rsidRPr="006C2541" w:rsidRDefault="00937F47" w:rsidP="00A52C04">
            <w:pPr>
              <w:spacing w:before="100" w:beforeAutospacing="1" w:after="100" w:afterAutospacing="1"/>
              <w:jc w:val="center"/>
              <w:rPr>
                <w:rFonts w:ascii="Arial" w:eastAsia="Times New Roman" w:hAnsi="Arial" w:cs="Arial"/>
                <w:sz w:val="24"/>
                <w:szCs w:val="24"/>
              </w:rPr>
            </w:pPr>
          </w:p>
        </w:tc>
        <w:tc>
          <w:tcPr>
            <w:tcW w:w="2880" w:type="dxa"/>
            <w:vAlign w:val="center"/>
          </w:tcPr>
          <w:p w14:paraId="30081896"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99E7174" w14:textId="77777777" w:rsidTr="00A52C04">
        <w:trPr>
          <w:cantSplit/>
        </w:trPr>
        <w:tc>
          <w:tcPr>
            <w:tcW w:w="895" w:type="dxa"/>
            <w:vAlign w:val="center"/>
          </w:tcPr>
          <w:p w14:paraId="4E5D0055"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2i</w:t>
            </w:r>
          </w:p>
        </w:tc>
        <w:tc>
          <w:tcPr>
            <w:tcW w:w="4793" w:type="dxa"/>
            <w:vAlign w:val="center"/>
          </w:tcPr>
          <w:p w14:paraId="60E2A9F9"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Notify the patient that the appeal may take another 30 (for a total of no more than 60 days) from receipt of the denial appeal?</w:t>
            </w:r>
          </w:p>
        </w:tc>
        <w:tc>
          <w:tcPr>
            <w:tcW w:w="1260" w:type="dxa"/>
            <w:vAlign w:val="center"/>
          </w:tcPr>
          <w:p w14:paraId="729FA147" w14:textId="77777777" w:rsidR="00937F47" w:rsidRPr="006C2541" w:rsidRDefault="00937F47" w:rsidP="00A52C04">
            <w:pPr>
              <w:jc w:val="center"/>
              <w:rPr>
                <w:rFonts w:ascii="Arial" w:hAnsi="Arial" w:cs="Arial"/>
                <w:sz w:val="24"/>
                <w:szCs w:val="24"/>
              </w:rPr>
            </w:pPr>
          </w:p>
        </w:tc>
        <w:tc>
          <w:tcPr>
            <w:tcW w:w="2880" w:type="dxa"/>
            <w:vAlign w:val="center"/>
          </w:tcPr>
          <w:p w14:paraId="70FB093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22EBB126" w14:textId="77777777" w:rsidTr="00A52C04">
        <w:trPr>
          <w:cantSplit/>
        </w:trPr>
        <w:tc>
          <w:tcPr>
            <w:tcW w:w="895" w:type="dxa"/>
            <w:vAlign w:val="center"/>
          </w:tcPr>
          <w:p w14:paraId="7E735890"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3</w:t>
            </w:r>
          </w:p>
        </w:tc>
        <w:tc>
          <w:tcPr>
            <w:tcW w:w="4793" w:type="dxa"/>
            <w:vAlign w:val="center"/>
          </w:tcPr>
          <w:p w14:paraId="2A197BF5"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 xml:space="preserve">Does the artifact(s) describe reasonable efforts to provide the amended information to its Business Associates and others who are known to have the health information that was amended?  </w:t>
            </w:r>
          </w:p>
        </w:tc>
        <w:tc>
          <w:tcPr>
            <w:tcW w:w="1260" w:type="dxa"/>
            <w:vAlign w:val="center"/>
          </w:tcPr>
          <w:p w14:paraId="2EB5325B" w14:textId="77777777" w:rsidR="00937F47" w:rsidRPr="006C2541" w:rsidRDefault="00937F47" w:rsidP="00A52C04">
            <w:pPr>
              <w:jc w:val="center"/>
              <w:rPr>
                <w:rFonts w:ascii="Arial" w:hAnsi="Arial" w:cs="Arial"/>
                <w:sz w:val="24"/>
                <w:szCs w:val="24"/>
              </w:rPr>
            </w:pPr>
          </w:p>
        </w:tc>
        <w:tc>
          <w:tcPr>
            <w:tcW w:w="2880" w:type="dxa"/>
            <w:vAlign w:val="center"/>
          </w:tcPr>
          <w:p w14:paraId="7859AA6B"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11D537C" w14:textId="77777777" w:rsidTr="00A52C04">
        <w:trPr>
          <w:cantSplit/>
        </w:trPr>
        <w:tc>
          <w:tcPr>
            <w:tcW w:w="895" w:type="dxa"/>
            <w:vAlign w:val="center"/>
          </w:tcPr>
          <w:p w14:paraId="46F7D665"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w:t>
            </w:r>
          </w:p>
        </w:tc>
        <w:tc>
          <w:tcPr>
            <w:tcW w:w="4793" w:type="dxa"/>
            <w:vAlign w:val="center"/>
          </w:tcPr>
          <w:p w14:paraId="2CE8C77F" w14:textId="77777777" w:rsidR="00937F47" w:rsidRPr="00FB3912" w:rsidRDefault="00937F47" w:rsidP="00A52C04">
            <w:pPr>
              <w:spacing w:before="40" w:after="40"/>
              <w:rPr>
                <w:rFonts w:ascii="Arial" w:hAnsi="Arial" w:cs="Arial"/>
                <w:sz w:val="24"/>
                <w:szCs w:val="24"/>
              </w:rPr>
            </w:pPr>
            <w:r w:rsidRPr="00FB3912">
              <w:rPr>
                <w:rFonts w:ascii="Arial" w:hAnsi="Arial" w:cs="Arial"/>
                <w:sz w:val="24"/>
                <w:szCs w:val="24"/>
              </w:rPr>
              <w:t xml:space="preserve">Does the artifact describe the ability to deny a patient's request for amendment, for any of the following reasons, if it determines that the health information or record that is the subject of the request: </w:t>
            </w:r>
          </w:p>
        </w:tc>
        <w:tc>
          <w:tcPr>
            <w:tcW w:w="1260" w:type="dxa"/>
            <w:vAlign w:val="center"/>
          </w:tcPr>
          <w:p w14:paraId="793A0EB4" w14:textId="77777777" w:rsidR="00937F47" w:rsidRPr="006C2541" w:rsidRDefault="00937F47" w:rsidP="00A52C04">
            <w:pPr>
              <w:jc w:val="center"/>
              <w:rPr>
                <w:rFonts w:ascii="Arial" w:hAnsi="Arial" w:cs="Arial"/>
                <w:sz w:val="24"/>
                <w:szCs w:val="24"/>
              </w:rPr>
            </w:pPr>
            <w:r>
              <w:rPr>
                <w:rFonts w:ascii="Arial" w:hAnsi="Arial" w:cs="Arial"/>
                <w:sz w:val="24"/>
                <w:szCs w:val="24"/>
              </w:rPr>
              <w:t>n/a</w:t>
            </w:r>
          </w:p>
        </w:tc>
        <w:tc>
          <w:tcPr>
            <w:tcW w:w="2880" w:type="dxa"/>
            <w:vAlign w:val="center"/>
          </w:tcPr>
          <w:p w14:paraId="4352F8BD"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2A6A4CA" w14:textId="77777777" w:rsidTr="00A52C04">
        <w:trPr>
          <w:cantSplit/>
        </w:trPr>
        <w:tc>
          <w:tcPr>
            <w:tcW w:w="895" w:type="dxa"/>
            <w:vAlign w:val="center"/>
          </w:tcPr>
          <w:p w14:paraId="3D189A4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4a</w:t>
            </w:r>
          </w:p>
        </w:tc>
        <w:tc>
          <w:tcPr>
            <w:tcW w:w="4793" w:type="dxa"/>
            <w:vAlign w:val="center"/>
          </w:tcPr>
          <w:p w14:paraId="73E48F81"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Was not created by the organization, unless the patient explains that the originator of health information is no longer available?</w:t>
            </w:r>
          </w:p>
        </w:tc>
        <w:tc>
          <w:tcPr>
            <w:tcW w:w="1260" w:type="dxa"/>
            <w:vAlign w:val="center"/>
          </w:tcPr>
          <w:p w14:paraId="22623AA8" w14:textId="77777777" w:rsidR="00937F47" w:rsidRPr="006C2541" w:rsidRDefault="00937F47" w:rsidP="00A52C04">
            <w:pPr>
              <w:jc w:val="center"/>
              <w:rPr>
                <w:rFonts w:ascii="Arial" w:hAnsi="Arial" w:cs="Arial"/>
                <w:sz w:val="24"/>
                <w:szCs w:val="24"/>
              </w:rPr>
            </w:pPr>
          </w:p>
        </w:tc>
        <w:tc>
          <w:tcPr>
            <w:tcW w:w="2880" w:type="dxa"/>
            <w:vAlign w:val="center"/>
          </w:tcPr>
          <w:p w14:paraId="2D70FD00"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45C76C91" w14:textId="77777777" w:rsidTr="00A52C04">
        <w:trPr>
          <w:cantSplit/>
        </w:trPr>
        <w:tc>
          <w:tcPr>
            <w:tcW w:w="895" w:type="dxa"/>
            <w:vAlign w:val="center"/>
          </w:tcPr>
          <w:p w14:paraId="2E0CD7A3"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4b</w:t>
            </w:r>
          </w:p>
        </w:tc>
        <w:tc>
          <w:tcPr>
            <w:tcW w:w="4793" w:type="dxa"/>
            <w:vAlign w:val="center"/>
          </w:tcPr>
          <w:p w14:paraId="3DB96487"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Would not be available for inspection?</w:t>
            </w:r>
          </w:p>
        </w:tc>
        <w:tc>
          <w:tcPr>
            <w:tcW w:w="1260" w:type="dxa"/>
            <w:vAlign w:val="center"/>
          </w:tcPr>
          <w:p w14:paraId="0C52607E" w14:textId="77777777" w:rsidR="00937F47" w:rsidRPr="006C2541" w:rsidRDefault="00937F47" w:rsidP="00A52C04">
            <w:pPr>
              <w:jc w:val="center"/>
              <w:rPr>
                <w:rFonts w:ascii="Arial" w:hAnsi="Arial" w:cs="Arial"/>
                <w:sz w:val="24"/>
                <w:szCs w:val="24"/>
              </w:rPr>
            </w:pPr>
          </w:p>
        </w:tc>
        <w:tc>
          <w:tcPr>
            <w:tcW w:w="2880" w:type="dxa"/>
            <w:vAlign w:val="center"/>
          </w:tcPr>
          <w:p w14:paraId="4F4C8642"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734DE8F" w14:textId="77777777" w:rsidTr="00A52C04">
        <w:trPr>
          <w:cantSplit/>
        </w:trPr>
        <w:tc>
          <w:tcPr>
            <w:tcW w:w="895" w:type="dxa"/>
            <w:vAlign w:val="center"/>
          </w:tcPr>
          <w:p w14:paraId="0E9CC14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4c</w:t>
            </w:r>
          </w:p>
        </w:tc>
        <w:tc>
          <w:tcPr>
            <w:tcW w:w="4793" w:type="dxa"/>
            <w:vAlign w:val="center"/>
          </w:tcPr>
          <w:p w14:paraId="2EB0A3E1"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Is accurate and complete?</w:t>
            </w:r>
          </w:p>
        </w:tc>
        <w:tc>
          <w:tcPr>
            <w:tcW w:w="1260" w:type="dxa"/>
            <w:vAlign w:val="center"/>
          </w:tcPr>
          <w:p w14:paraId="498BC0B6" w14:textId="77777777" w:rsidR="00937F47" w:rsidRPr="006C2541" w:rsidRDefault="00937F47" w:rsidP="00A52C04">
            <w:pPr>
              <w:jc w:val="center"/>
              <w:rPr>
                <w:rFonts w:ascii="Arial" w:hAnsi="Arial" w:cs="Arial"/>
                <w:sz w:val="24"/>
                <w:szCs w:val="24"/>
              </w:rPr>
            </w:pPr>
          </w:p>
        </w:tc>
        <w:tc>
          <w:tcPr>
            <w:tcW w:w="2880" w:type="dxa"/>
            <w:vAlign w:val="center"/>
          </w:tcPr>
          <w:p w14:paraId="116CD505"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39E2407E" w14:textId="77777777" w:rsidTr="00A52C04">
        <w:trPr>
          <w:cantSplit/>
        </w:trPr>
        <w:tc>
          <w:tcPr>
            <w:tcW w:w="895" w:type="dxa"/>
            <w:vAlign w:val="center"/>
          </w:tcPr>
          <w:p w14:paraId="624AE133"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5</w:t>
            </w:r>
          </w:p>
        </w:tc>
        <w:tc>
          <w:tcPr>
            <w:tcW w:w="4793" w:type="dxa"/>
            <w:vAlign w:val="center"/>
          </w:tcPr>
          <w:p w14:paraId="6DAE45C7"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 xml:space="preserve">Does the artifact(s) describe how the organization will notify the patient that a portion has been accepted and a portion denied? </w:t>
            </w:r>
          </w:p>
        </w:tc>
        <w:tc>
          <w:tcPr>
            <w:tcW w:w="1260" w:type="dxa"/>
            <w:vAlign w:val="center"/>
          </w:tcPr>
          <w:p w14:paraId="51B7E4D8" w14:textId="77777777" w:rsidR="00937F47" w:rsidRPr="006C2541" w:rsidRDefault="00937F47" w:rsidP="00A52C04">
            <w:pPr>
              <w:jc w:val="center"/>
              <w:rPr>
                <w:rFonts w:ascii="Arial" w:hAnsi="Arial" w:cs="Arial"/>
                <w:sz w:val="24"/>
                <w:szCs w:val="24"/>
              </w:rPr>
            </w:pPr>
          </w:p>
        </w:tc>
        <w:tc>
          <w:tcPr>
            <w:tcW w:w="2880" w:type="dxa"/>
            <w:vAlign w:val="center"/>
          </w:tcPr>
          <w:p w14:paraId="16D30E8F"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25E8F099" w14:textId="77777777" w:rsidTr="00A52C04">
        <w:trPr>
          <w:cantSplit/>
        </w:trPr>
        <w:tc>
          <w:tcPr>
            <w:tcW w:w="895" w:type="dxa"/>
            <w:vAlign w:val="center"/>
          </w:tcPr>
          <w:p w14:paraId="37D0F29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w:t>
            </w:r>
          </w:p>
        </w:tc>
        <w:tc>
          <w:tcPr>
            <w:tcW w:w="4793" w:type="dxa"/>
            <w:vAlign w:val="center"/>
          </w:tcPr>
          <w:p w14:paraId="65F89739"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Does the artifact(s) describe the required content of the denial notification, including:</w:t>
            </w:r>
          </w:p>
        </w:tc>
        <w:tc>
          <w:tcPr>
            <w:tcW w:w="1260" w:type="dxa"/>
            <w:vAlign w:val="center"/>
          </w:tcPr>
          <w:p w14:paraId="0CCE6144" w14:textId="77777777" w:rsidR="00937F47" w:rsidRPr="006C2541" w:rsidRDefault="00937F47" w:rsidP="00A52C04">
            <w:pPr>
              <w:jc w:val="center"/>
              <w:rPr>
                <w:rFonts w:ascii="Arial" w:eastAsia="Times New Roman" w:hAnsi="Arial" w:cs="Arial"/>
                <w:sz w:val="24"/>
                <w:szCs w:val="24"/>
              </w:rPr>
            </w:pPr>
            <w:r>
              <w:rPr>
                <w:rFonts w:ascii="Arial" w:eastAsia="Times New Roman" w:hAnsi="Arial" w:cs="Arial"/>
                <w:sz w:val="24"/>
                <w:szCs w:val="24"/>
              </w:rPr>
              <w:t>n/a</w:t>
            </w:r>
          </w:p>
        </w:tc>
        <w:tc>
          <w:tcPr>
            <w:tcW w:w="2880" w:type="dxa"/>
            <w:vAlign w:val="center"/>
          </w:tcPr>
          <w:p w14:paraId="64763555"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3A31CC5" w14:textId="77777777" w:rsidTr="00A52C04">
        <w:trPr>
          <w:cantSplit/>
        </w:trPr>
        <w:tc>
          <w:tcPr>
            <w:tcW w:w="895" w:type="dxa"/>
            <w:vAlign w:val="center"/>
          </w:tcPr>
          <w:p w14:paraId="7462D494"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6a</w:t>
            </w:r>
          </w:p>
        </w:tc>
        <w:tc>
          <w:tcPr>
            <w:tcW w:w="4793" w:type="dxa"/>
            <w:vAlign w:val="center"/>
          </w:tcPr>
          <w:p w14:paraId="2FE13597" w14:textId="5AC7CF49" w:rsidR="00937F47" w:rsidRPr="00E3464D" w:rsidRDefault="00937F47" w:rsidP="00730C2F">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Written in plain language</w:t>
            </w:r>
            <w:r>
              <w:rPr>
                <w:rFonts w:ascii="Arial" w:hAnsi="Arial" w:cs="Arial"/>
                <w:sz w:val="24"/>
                <w:szCs w:val="24"/>
              </w:rPr>
              <w:t>?</w:t>
            </w:r>
            <w:r w:rsidR="00730C2F" w:rsidRPr="00BC2517">
              <w:rPr>
                <w:rFonts w:ascii="Arial" w:hAnsi="Arial" w:cs="Arial"/>
                <w:b/>
                <w:sz w:val="24"/>
                <w:szCs w:val="24"/>
              </w:rPr>
              <w:t xml:space="preserve"> </w:t>
            </w:r>
            <w:r w:rsidRPr="00BC2517">
              <w:rPr>
                <w:rFonts w:ascii="Arial" w:hAnsi="Arial" w:cs="Arial"/>
                <w:b/>
                <w:sz w:val="24"/>
                <w:szCs w:val="24"/>
              </w:rPr>
              <w:t>and</w:t>
            </w:r>
            <w:r w:rsidRPr="00E3464D">
              <w:rPr>
                <w:rFonts w:ascii="Arial" w:hAnsi="Arial" w:cs="Arial"/>
                <w:sz w:val="24"/>
                <w:szCs w:val="24"/>
              </w:rPr>
              <w:t xml:space="preserve"> at a minimum must address all of the following:</w:t>
            </w:r>
          </w:p>
        </w:tc>
        <w:tc>
          <w:tcPr>
            <w:tcW w:w="1260" w:type="dxa"/>
            <w:vAlign w:val="center"/>
          </w:tcPr>
          <w:p w14:paraId="6DD1A24B" w14:textId="77777777" w:rsidR="00937F47" w:rsidRPr="006C2541" w:rsidRDefault="00937F47" w:rsidP="00A52C04">
            <w:pPr>
              <w:jc w:val="center"/>
              <w:rPr>
                <w:rFonts w:ascii="Arial" w:hAnsi="Arial" w:cs="Arial"/>
                <w:sz w:val="24"/>
                <w:szCs w:val="24"/>
              </w:rPr>
            </w:pPr>
            <w:r>
              <w:rPr>
                <w:rFonts w:ascii="Arial" w:hAnsi="Arial" w:cs="Arial"/>
                <w:sz w:val="24"/>
                <w:szCs w:val="24"/>
              </w:rPr>
              <w:t>n/a</w:t>
            </w:r>
          </w:p>
        </w:tc>
        <w:tc>
          <w:tcPr>
            <w:tcW w:w="2880" w:type="dxa"/>
            <w:vAlign w:val="center"/>
          </w:tcPr>
          <w:p w14:paraId="1E4BF92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52B4C70E" w14:textId="77777777" w:rsidTr="00A52C04">
        <w:trPr>
          <w:cantSplit/>
        </w:trPr>
        <w:tc>
          <w:tcPr>
            <w:tcW w:w="895" w:type="dxa"/>
            <w:vAlign w:val="center"/>
          </w:tcPr>
          <w:p w14:paraId="0393A13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6b</w:t>
            </w:r>
          </w:p>
        </w:tc>
        <w:tc>
          <w:tcPr>
            <w:tcW w:w="4793" w:type="dxa"/>
            <w:vAlign w:val="center"/>
          </w:tcPr>
          <w:p w14:paraId="519C60D2"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The reason for the refusal?</w:t>
            </w:r>
          </w:p>
        </w:tc>
        <w:tc>
          <w:tcPr>
            <w:tcW w:w="1260" w:type="dxa"/>
            <w:vAlign w:val="center"/>
          </w:tcPr>
          <w:p w14:paraId="773B27B6" w14:textId="77777777" w:rsidR="00937F47" w:rsidRPr="006C2541" w:rsidRDefault="00937F47" w:rsidP="00A52C04">
            <w:pPr>
              <w:jc w:val="center"/>
              <w:rPr>
                <w:rFonts w:ascii="Arial" w:hAnsi="Arial" w:cs="Arial"/>
                <w:sz w:val="24"/>
                <w:szCs w:val="24"/>
              </w:rPr>
            </w:pPr>
          </w:p>
        </w:tc>
        <w:tc>
          <w:tcPr>
            <w:tcW w:w="2880" w:type="dxa"/>
            <w:vAlign w:val="center"/>
          </w:tcPr>
          <w:p w14:paraId="336F5FA3"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34ED419A" w14:textId="77777777" w:rsidTr="00A52C04">
        <w:trPr>
          <w:cantSplit/>
        </w:trPr>
        <w:tc>
          <w:tcPr>
            <w:tcW w:w="895" w:type="dxa"/>
            <w:vAlign w:val="center"/>
          </w:tcPr>
          <w:p w14:paraId="7C4551ED"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6c</w:t>
            </w:r>
          </w:p>
        </w:tc>
        <w:tc>
          <w:tcPr>
            <w:tcW w:w="4793" w:type="dxa"/>
            <w:vAlign w:val="center"/>
          </w:tcPr>
          <w:p w14:paraId="0A64FC3E"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A description of how the patient can request a review by the head of the organization, or an official specifically designated by the head of the organization?</w:t>
            </w:r>
          </w:p>
        </w:tc>
        <w:tc>
          <w:tcPr>
            <w:tcW w:w="1260" w:type="dxa"/>
            <w:vAlign w:val="center"/>
          </w:tcPr>
          <w:p w14:paraId="5F2D95D6" w14:textId="77777777" w:rsidR="00937F47" w:rsidRPr="006C2541" w:rsidRDefault="00937F47" w:rsidP="00A52C04">
            <w:pPr>
              <w:jc w:val="center"/>
              <w:rPr>
                <w:rFonts w:ascii="Arial" w:hAnsi="Arial" w:cs="Arial"/>
                <w:sz w:val="24"/>
                <w:szCs w:val="24"/>
              </w:rPr>
            </w:pPr>
          </w:p>
        </w:tc>
        <w:tc>
          <w:tcPr>
            <w:tcW w:w="2880" w:type="dxa"/>
            <w:vAlign w:val="center"/>
          </w:tcPr>
          <w:p w14:paraId="72DA1F3C"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092F080" w14:textId="77777777" w:rsidTr="00A52C04">
        <w:trPr>
          <w:cantSplit/>
        </w:trPr>
        <w:tc>
          <w:tcPr>
            <w:tcW w:w="895" w:type="dxa"/>
            <w:vAlign w:val="center"/>
          </w:tcPr>
          <w:p w14:paraId="0CFA6DB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6d</w:t>
            </w:r>
          </w:p>
        </w:tc>
        <w:tc>
          <w:tcPr>
            <w:tcW w:w="4793" w:type="dxa"/>
            <w:vAlign w:val="center"/>
          </w:tcPr>
          <w:p w14:paraId="7E4FC4DE"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The name, title, and business address of the reviewing official?</w:t>
            </w:r>
          </w:p>
        </w:tc>
        <w:tc>
          <w:tcPr>
            <w:tcW w:w="1260" w:type="dxa"/>
            <w:vAlign w:val="center"/>
          </w:tcPr>
          <w:p w14:paraId="55406C1D" w14:textId="77777777" w:rsidR="00937F47" w:rsidRPr="006C2541" w:rsidRDefault="00937F47" w:rsidP="00A52C04">
            <w:pPr>
              <w:jc w:val="center"/>
              <w:rPr>
                <w:rFonts w:ascii="Arial" w:hAnsi="Arial" w:cs="Arial"/>
                <w:sz w:val="24"/>
                <w:szCs w:val="24"/>
              </w:rPr>
            </w:pPr>
          </w:p>
        </w:tc>
        <w:tc>
          <w:tcPr>
            <w:tcW w:w="2880" w:type="dxa"/>
            <w:vAlign w:val="center"/>
          </w:tcPr>
          <w:p w14:paraId="23806AE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3BE1C4D" w14:textId="77777777" w:rsidTr="00A52C04">
        <w:trPr>
          <w:cantSplit/>
        </w:trPr>
        <w:tc>
          <w:tcPr>
            <w:tcW w:w="895" w:type="dxa"/>
            <w:vAlign w:val="center"/>
          </w:tcPr>
          <w:p w14:paraId="70210F4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6e</w:t>
            </w:r>
          </w:p>
        </w:tc>
        <w:tc>
          <w:tcPr>
            <w:tcW w:w="4793" w:type="dxa"/>
            <w:vAlign w:val="center"/>
          </w:tcPr>
          <w:p w14:paraId="3F53FA26"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A notice that the patient has a right to submit a written statement disagreeing with the denial; with an explanation of how the patient may file such a statement?</w:t>
            </w:r>
          </w:p>
        </w:tc>
        <w:tc>
          <w:tcPr>
            <w:tcW w:w="1260" w:type="dxa"/>
            <w:vAlign w:val="center"/>
          </w:tcPr>
          <w:p w14:paraId="13B05840" w14:textId="77777777" w:rsidR="00937F47" w:rsidRPr="006C2541" w:rsidRDefault="00937F47" w:rsidP="00A52C04">
            <w:pPr>
              <w:jc w:val="center"/>
              <w:rPr>
                <w:rFonts w:ascii="Arial" w:hAnsi="Arial" w:cs="Arial"/>
                <w:sz w:val="24"/>
                <w:szCs w:val="24"/>
              </w:rPr>
            </w:pPr>
          </w:p>
        </w:tc>
        <w:tc>
          <w:tcPr>
            <w:tcW w:w="2880" w:type="dxa"/>
            <w:vAlign w:val="center"/>
          </w:tcPr>
          <w:p w14:paraId="6F365DEC"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E05FBDA" w14:textId="77777777" w:rsidTr="00A52C04">
        <w:trPr>
          <w:cantSplit/>
        </w:trPr>
        <w:tc>
          <w:tcPr>
            <w:tcW w:w="895" w:type="dxa"/>
            <w:vAlign w:val="center"/>
          </w:tcPr>
          <w:p w14:paraId="7F50694C"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6f</w:t>
            </w:r>
          </w:p>
        </w:tc>
        <w:tc>
          <w:tcPr>
            <w:tcW w:w="4793" w:type="dxa"/>
            <w:vAlign w:val="center"/>
          </w:tcPr>
          <w:p w14:paraId="4AE472B5"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A notice that, if the patient does not submit a statement of disagreement, the patient may request that any future disclosures of the disputed health information include the request for amendment and the denial?</w:t>
            </w:r>
          </w:p>
        </w:tc>
        <w:tc>
          <w:tcPr>
            <w:tcW w:w="1260" w:type="dxa"/>
            <w:vAlign w:val="center"/>
          </w:tcPr>
          <w:p w14:paraId="39116B63" w14:textId="77777777" w:rsidR="00937F47" w:rsidRPr="006C2541" w:rsidRDefault="00937F47" w:rsidP="00A52C04">
            <w:pPr>
              <w:jc w:val="center"/>
              <w:rPr>
                <w:rFonts w:ascii="Arial" w:hAnsi="Arial" w:cs="Arial"/>
                <w:sz w:val="24"/>
                <w:szCs w:val="24"/>
              </w:rPr>
            </w:pPr>
          </w:p>
        </w:tc>
        <w:tc>
          <w:tcPr>
            <w:tcW w:w="2880" w:type="dxa"/>
            <w:vAlign w:val="center"/>
          </w:tcPr>
          <w:p w14:paraId="6C518270"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0F185840" w14:textId="77777777" w:rsidTr="00A52C04">
        <w:trPr>
          <w:cantSplit/>
        </w:trPr>
        <w:tc>
          <w:tcPr>
            <w:tcW w:w="895" w:type="dxa"/>
            <w:vAlign w:val="center"/>
          </w:tcPr>
          <w:p w14:paraId="169B82BC"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6g</w:t>
            </w:r>
          </w:p>
        </w:tc>
        <w:tc>
          <w:tcPr>
            <w:tcW w:w="4793" w:type="dxa"/>
            <w:vAlign w:val="center"/>
          </w:tcPr>
          <w:p w14:paraId="66F32409"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A description of how the patient may file a complaint with the organization or to the Secretary of the U.S. Department of Health and Human Services? The description must include the name or title and telephone number of the contact person for the complaint.</w:t>
            </w:r>
          </w:p>
        </w:tc>
        <w:tc>
          <w:tcPr>
            <w:tcW w:w="1260" w:type="dxa"/>
            <w:vAlign w:val="center"/>
          </w:tcPr>
          <w:p w14:paraId="18BA60E3" w14:textId="77777777" w:rsidR="00937F47" w:rsidRPr="006C2541" w:rsidRDefault="00937F47" w:rsidP="00A52C04">
            <w:pPr>
              <w:jc w:val="center"/>
              <w:rPr>
                <w:rFonts w:ascii="Arial" w:hAnsi="Arial" w:cs="Arial"/>
                <w:sz w:val="24"/>
                <w:szCs w:val="24"/>
              </w:rPr>
            </w:pPr>
          </w:p>
        </w:tc>
        <w:tc>
          <w:tcPr>
            <w:tcW w:w="2880" w:type="dxa"/>
            <w:vAlign w:val="center"/>
          </w:tcPr>
          <w:p w14:paraId="4123A25B"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443A0440" w14:textId="77777777" w:rsidTr="00A52C04">
        <w:trPr>
          <w:cantSplit/>
        </w:trPr>
        <w:tc>
          <w:tcPr>
            <w:tcW w:w="895" w:type="dxa"/>
            <w:vAlign w:val="center"/>
          </w:tcPr>
          <w:p w14:paraId="33FE44E6"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6h</w:t>
            </w:r>
          </w:p>
        </w:tc>
        <w:tc>
          <w:tcPr>
            <w:tcW w:w="4793" w:type="dxa"/>
            <w:vAlign w:val="center"/>
          </w:tcPr>
          <w:p w14:paraId="3CA6077E" w14:textId="77777777" w:rsidR="00937F47" w:rsidRPr="006C2541" w:rsidRDefault="00937F47" w:rsidP="00A52C04">
            <w:pPr>
              <w:pStyle w:val="ListParagraph"/>
              <w:numPr>
                <w:ilvl w:val="1"/>
                <w:numId w:val="15"/>
              </w:numPr>
              <w:spacing w:before="40" w:after="40"/>
              <w:ind w:left="792" w:hanging="270"/>
              <w:rPr>
                <w:rFonts w:ascii="Arial" w:hAnsi="Arial" w:cs="Arial"/>
                <w:sz w:val="24"/>
                <w:szCs w:val="24"/>
              </w:rPr>
            </w:pPr>
            <w:r w:rsidRPr="006C2541">
              <w:rPr>
                <w:rFonts w:ascii="Arial" w:hAnsi="Arial" w:cs="Arial"/>
                <w:sz w:val="24"/>
                <w:szCs w:val="24"/>
              </w:rPr>
              <w:t>If the patient submits a written statement of disagreement:</w:t>
            </w:r>
          </w:p>
        </w:tc>
        <w:tc>
          <w:tcPr>
            <w:tcW w:w="1260" w:type="dxa"/>
            <w:vAlign w:val="center"/>
          </w:tcPr>
          <w:p w14:paraId="487A41BE" w14:textId="77777777" w:rsidR="00937F47" w:rsidRPr="006C2541" w:rsidRDefault="00937F47" w:rsidP="00A52C04">
            <w:pPr>
              <w:jc w:val="center"/>
              <w:rPr>
                <w:rFonts w:ascii="Arial" w:hAnsi="Arial" w:cs="Arial"/>
                <w:sz w:val="24"/>
                <w:szCs w:val="24"/>
              </w:rPr>
            </w:pPr>
            <w:r>
              <w:rPr>
                <w:rFonts w:ascii="Arial" w:hAnsi="Arial" w:cs="Arial"/>
                <w:sz w:val="24"/>
                <w:szCs w:val="24"/>
              </w:rPr>
              <w:t>n/a</w:t>
            </w:r>
          </w:p>
        </w:tc>
        <w:tc>
          <w:tcPr>
            <w:tcW w:w="2880" w:type="dxa"/>
            <w:vAlign w:val="center"/>
          </w:tcPr>
          <w:p w14:paraId="1538EF1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E00BF64" w14:textId="77777777" w:rsidTr="00A52C04">
        <w:trPr>
          <w:cantSplit/>
        </w:trPr>
        <w:tc>
          <w:tcPr>
            <w:tcW w:w="895" w:type="dxa"/>
            <w:vAlign w:val="center"/>
          </w:tcPr>
          <w:p w14:paraId="00C1E77E"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6i</w:t>
            </w:r>
          </w:p>
        </w:tc>
        <w:tc>
          <w:tcPr>
            <w:tcW w:w="4793" w:type="dxa"/>
            <w:vAlign w:val="center"/>
          </w:tcPr>
          <w:p w14:paraId="29DA70E4" w14:textId="77777777" w:rsidR="00937F47" w:rsidRPr="006C2541" w:rsidRDefault="00937F47" w:rsidP="00A52C04">
            <w:pPr>
              <w:pStyle w:val="ListParagraph"/>
              <w:numPr>
                <w:ilvl w:val="1"/>
                <w:numId w:val="23"/>
              </w:numPr>
              <w:spacing w:before="40" w:after="40"/>
              <w:ind w:left="1332" w:hanging="270"/>
              <w:rPr>
                <w:rFonts w:ascii="Arial" w:hAnsi="Arial" w:cs="Arial"/>
                <w:sz w:val="24"/>
                <w:szCs w:val="24"/>
              </w:rPr>
            </w:pPr>
            <w:r w:rsidRPr="006C2541">
              <w:rPr>
                <w:rFonts w:ascii="Arial" w:hAnsi="Arial" w:cs="Arial"/>
                <w:sz w:val="24"/>
                <w:szCs w:val="24"/>
              </w:rPr>
              <w:t>The state entity may prepare a written rebuttal and is responsible to provide a copy of the written rebuttal to the patient?</w:t>
            </w:r>
          </w:p>
        </w:tc>
        <w:tc>
          <w:tcPr>
            <w:tcW w:w="1260" w:type="dxa"/>
            <w:vAlign w:val="center"/>
          </w:tcPr>
          <w:p w14:paraId="3C29A36F" w14:textId="77777777" w:rsidR="00937F47" w:rsidRPr="006C2541" w:rsidRDefault="00937F47" w:rsidP="00A52C04">
            <w:pPr>
              <w:jc w:val="center"/>
              <w:rPr>
                <w:rFonts w:ascii="Arial" w:hAnsi="Arial" w:cs="Arial"/>
                <w:sz w:val="24"/>
                <w:szCs w:val="24"/>
              </w:rPr>
            </w:pPr>
          </w:p>
        </w:tc>
        <w:tc>
          <w:tcPr>
            <w:tcW w:w="2880" w:type="dxa"/>
            <w:vAlign w:val="center"/>
          </w:tcPr>
          <w:p w14:paraId="246FBF0B"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C91CE95" w14:textId="77777777" w:rsidTr="00A52C04">
        <w:trPr>
          <w:cantSplit/>
        </w:trPr>
        <w:tc>
          <w:tcPr>
            <w:tcW w:w="895" w:type="dxa"/>
            <w:vAlign w:val="center"/>
          </w:tcPr>
          <w:p w14:paraId="2DBB5A96"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6j</w:t>
            </w:r>
          </w:p>
        </w:tc>
        <w:tc>
          <w:tcPr>
            <w:tcW w:w="4793" w:type="dxa"/>
            <w:vAlign w:val="center"/>
          </w:tcPr>
          <w:p w14:paraId="078EFEB1" w14:textId="77777777" w:rsidR="00937F47" w:rsidRPr="006C2541" w:rsidRDefault="00937F47" w:rsidP="00A52C04">
            <w:pPr>
              <w:pStyle w:val="ListParagraph"/>
              <w:numPr>
                <w:ilvl w:val="1"/>
                <w:numId w:val="24"/>
              </w:numPr>
              <w:spacing w:before="40" w:after="40"/>
              <w:ind w:left="1332" w:hanging="270"/>
              <w:rPr>
                <w:rFonts w:ascii="Arial" w:hAnsi="Arial" w:cs="Arial"/>
                <w:sz w:val="24"/>
                <w:szCs w:val="24"/>
              </w:rPr>
            </w:pPr>
            <w:r w:rsidRPr="006C2541">
              <w:rPr>
                <w:rFonts w:ascii="Arial" w:hAnsi="Arial" w:cs="Arial"/>
                <w:sz w:val="24"/>
                <w:szCs w:val="24"/>
              </w:rPr>
              <w:t>The statement of disagreement must be included in any future disclosure of the health information with a clear indication of which portion of the medical record is disputed?</w:t>
            </w:r>
          </w:p>
        </w:tc>
        <w:tc>
          <w:tcPr>
            <w:tcW w:w="1260" w:type="dxa"/>
            <w:vAlign w:val="center"/>
          </w:tcPr>
          <w:p w14:paraId="13CD89BF" w14:textId="77777777" w:rsidR="00937F47" w:rsidRPr="006C2541" w:rsidRDefault="00937F47" w:rsidP="00A52C04">
            <w:pPr>
              <w:jc w:val="center"/>
              <w:rPr>
                <w:rFonts w:ascii="Arial" w:hAnsi="Arial" w:cs="Arial"/>
                <w:sz w:val="24"/>
                <w:szCs w:val="24"/>
              </w:rPr>
            </w:pPr>
          </w:p>
        </w:tc>
        <w:tc>
          <w:tcPr>
            <w:tcW w:w="2880" w:type="dxa"/>
            <w:vAlign w:val="center"/>
          </w:tcPr>
          <w:p w14:paraId="4F2A15C4"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25E1C860" w14:textId="77777777" w:rsidTr="00A52C04">
        <w:trPr>
          <w:cantSplit/>
        </w:trPr>
        <w:tc>
          <w:tcPr>
            <w:tcW w:w="895" w:type="dxa"/>
            <w:vAlign w:val="center"/>
          </w:tcPr>
          <w:p w14:paraId="20AEDD75"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7</w:t>
            </w:r>
          </w:p>
        </w:tc>
        <w:tc>
          <w:tcPr>
            <w:tcW w:w="4793" w:type="dxa"/>
            <w:vAlign w:val="center"/>
          </w:tcPr>
          <w:p w14:paraId="6F72953D"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Does the artifact(s) describe that all the following documentation must be appended (</w:t>
            </w:r>
            <w:r w:rsidRPr="006C2541">
              <w:rPr>
                <w:rFonts w:ascii="Arial" w:hAnsi="Arial" w:cs="Arial"/>
                <w:i/>
                <w:sz w:val="24"/>
                <w:szCs w:val="24"/>
              </w:rPr>
              <w:t>or otherwise linked</w:t>
            </w:r>
            <w:r w:rsidRPr="006C2541">
              <w:rPr>
                <w:rFonts w:ascii="Arial" w:hAnsi="Arial" w:cs="Arial"/>
                <w:sz w:val="24"/>
                <w:szCs w:val="24"/>
              </w:rPr>
              <w:t>) to the health information that is the subject of the disputed amendment and must be kept for six (6) years:</w:t>
            </w:r>
          </w:p>
        </w:tc>
        <w:tc>
          <w:tcPr>
            <w:tcW w:w="1260" w:type="dxa"/>
            <w:vAlign w:val="center"/>
          </w:tcPr>
          <w:p w14:paraId="19D426CB" w14:textId="77777777" w:rsidR="00937F47" w:rsidRPr="006C2541" w:rsidRDefault="00937F47" w:rsidP="00A52C04">
            <w:pPr>
              <w:jc w:val="center"/>
              <w:rPr>
                <w:rFonts w:ascii="Arial" w:hAnsi="Arial" w:cs="Arial"/>
                <w:sz w:val="24"/>
                <w:szCs w:val="24"/>
              </w:rPr>
            </w:pPr>
            <w:r>
              <w:rPr>
                <w:rFonts w:ascii="Arial" w:hAnsi="Arial" w:cs="Arial"/>
                <w:sz w:val="24"/>
                <w:szCs w:val="24"/>
              </w:rPr>
              <w:t>n/a</w:t>
            </w:r>
          </w:p>
        </w:tc>
        <w:tc>
          <w:tcPr>
            <w:tcW w:w="2880" w:type="dxa"/>
            <w:vAlign w:val="center"/>
          </w:tcPr>
          <w:p w14:paraId="7AE1074B"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749C674C" w14:textId="77777777" w:rsidTr="00A52C04">
        <w:trPr>
          <w:cantSplit/>
        </w:trPr>
        <w:tc>
          <w:tcPr>
            <w:tcW w:w="895" w:type="dxa"/>
            <w:vAlign w:val="center"/>
          </w:tcPr>
          <w:p w14:paraId="61D0D5BA"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7a</w:t>
            </w:r>
          </w:p>
        </w:tc>
        <w:tc>
          <w:tcPr>
            <w:tcW w:w="4793" w:type="dxa"/>
            <w:vAlign w:val="center"/>
          </w:tcPr>
          <w:p w14:paraId="23A42C05"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The patient’s request for amendment?</w:t>
            </w:r>
          </w:p>
        </w:tc>
        <w:tc>
          <w:tcPr>
            <w:tcW w:w="1260" w:type="dxa"/>
            <w:vAlign w:val="center"/>
          </w:tcPr>
          <w:p w14:paraId="6C39816C" w14:textId="77777777" w:rsidR="00937F47" w:rsidRPr="006C2541" w:rsidRDefault="00937F47" w:rsidP="00A52C04">
            <w:pPr>
              <w:jc w:val="center"/>
              <w:rPr>
                <w:rFonts w:ascii="Arial" w:hAnsi="Arial" w:cs="Arial"/>
                <w:sz w:val="24"/>
                <w:szCs w:val="24"/>
              </w:rPr>
            </w:pPr>
          </w:p>
        </w:tc>
        <w:tc>
          <w:tcPr>
            <w:tcW w:w="2880" w:type="dxa"/>
            <w:vAlign w:val="center"/>
          </w:tcPr>
          <w:p w14:paraId="7527029E"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1B42D244" w14:textId="77777777" w:rsidTr="00A52C04">
        <w:trPr>
          <w:cantSplit/>
        </w:trPr>
        <w:tc>
          <w:tcPr>
            <w:tcW w:w="895" w:type="dxa"/>
            <w:vAlign w:val="center"/>
          </w:tcPr>
          <w:p w14:paraId="2F33D136"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7b</w:t>
            </w:r>
          </w:p>
        </w:tc>
        <w:tc>
          <w:tcPr>
            <w:tcW w:w="4793" w:type="dxa"/>
            <w:vAlign w:val="center"/>
          </w:tcPr>
          <w:p w14:paraId="71EDCF2B"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The organization’s amendment denial communication</w:t>
            </w:r>
            <w:r>
              <w:rPr>
                <w:rFonts w:ascii="Arial" w:hAnsi="Arial" w:cs="Arial"/>
                <w:sz w:val="24"/>
                <w:szCs w:val="24"/>
              </w:rPr>
              <w:t xml:space="preserve"> (</w:t>
            </w:r>
            <w:r w:rsidRPr="004D6D72">
              <w:rPr>
                <w:rFonts w:ascii="Arial" w:hAnsi="Arial" w:cs="Arial"/>
                <w:i/>
                <w:sz w:val="24"/>
                <w:szCs w:val="24"/>
              </w:rPr>
              <w:t>if any</w:t>
            </w:r>
            <w:r>
              <w:rPr>
                <w:rFonts w:ascii="Arial" w:hAnsi="Arial" w:cs="Arial"/>
                <w:sz w:val="24"/>
                <w:szCs w:val="24"/>
              </w:rPr>
              <w:t>)</w:t>
            </w:r>
            <w:r w:rsidRPr="006C2541">
              <w:rPr>
                <w:rFonts w:ascii="Arial" w:hAnsi="Arial" w:cs="Arial"/>
                <w:sz w:val="24"/>
                <w:szCs w:val="24"/>
              </w:rPr>
              <w:t>?</w:t>
            </w:r>
          </w:p>
        </w:tc>
        <w:tc>
          <w:tcPr>
            <w:tcW w:w="1260" w:type="dxa"/>
            <w:vAlign w:val="center"/>
          </w:tcPr>
          <w:p w14:paraId="4B319A8F" w14:textId="77777777" w:rsidR="00937F47" w:rsidRPr="006C2541" w:rsidRDefault="00937F47" w:rsidP="00A52C04">
            <w:pPr>
              <w:jc w:val="center"/>
              <w:rPr>
                <w:rFonts w:ascii="Arial" w:hAnsi="Arial" w:cs="Arial"/>
                <w:sz w:val="24"/>
                <w:szCs w:val="24"/>
              </w:rPr>
            </w:pPr>
          </w:p>
        </w:tc>
        <w:tc>
          <w:tcPr>
            <w:tcW w:w="2880" w:type="dxa"/>
            <w:vAlign w:val="center"/>
          </w:tcPr>
          <w:p w14:paraId="49033631"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5625C58F" w14:textId="77777777" w:rsidTr="00A52C04">
        <w:trPr>
          <w:cantSplit/>
        </w:trPr>
        <w:tc>
          <w:tcPr>
            <w:tcW w:w="895" w:type="dxa"/>
            <w:vAlign w:val="center"/>
          </w:tcPr>
          <w:p w14:paraId="6D8933B9"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7c</w:t>
            </w:r>
          </w:p>
        </w:tc>
        <w:tc>
          <w:tcPr>
            <w:tcW w:w="4793" w:type="dxa"/>
            <w:vAlign w:val="center"/>
          </w:tcPr>
          <w:p w14:paraId="439222D0"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The patient’s statement of disagreement, if any?</w:t>
            </w:r>
          </w:p>
        </w:tc>
        <w:tc>
          <w:tcPr>
            <w:tcW w:w="1260" w:type="dxa"/>
            <w:vAlign w:val="center"/>
          </w:tcPr>
          <w:p w14:paraId="584E60E6" w14:textId="77777777" w:rsidR="00937F47" w:rsidRPr="006C2541" w:rsidRDefault="00937F47" w:rsidP="00A52C04">
            <w:pPr>
              <w:jc w:val="center"/>
              <w:rPr>
                <w:rFonts w:ascii="Arial" w:eastAsia="Times New Roman" w:hAnsi="Arial" w:cs="Arial"/>
                <w:sz w:val="24"/>
                <w:szCs w:val="24"/>
              </w:rPr>
            </w:pPr>
          </w:p>
        </w:tc>
        <w:tc>
          <w:tcPr>
            <w:tcW w:w="2880" w:type="dxa"/>
            <w:vAlign w:val="center"/>
          </w:tcPr>
          <w:p w14:paraId="51E84181"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5AFAC49D" w14:textId="77777777" w:rsidTr="00A52C04">
        <w:trPr>
          <w:cantSplit/>
        </w:trPr>
        <w:tc>
          <w:tcPr>
            <w:tcW w:w="895" w:type="dxa"/>
            <w:vAlign w:val="center"/>
          </w:tcPr>
          <w:p w14:paraId="0218D4AC"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7d</w:t>
            </w:r>
          </w:p>
        </w:tc>
        <w:tc>
          <w:tcPr>
            <w:tcW w:w="4793" w:type="dxa"/>
            <w:vAlign w:val="center"/>
          </w:tcPr>
          <w:p w14:paraId="0DA3762C" w14:textId="77777777" w:rsidR="00937F47" w:rsidRPr="006C2541" w:rsidRDefault="00937F47" w:rsidP="00A52C04">
            <w:pPr>
              <w:pStyle w:val="ListParagraph"/>
              <w:numPr>
                <w:ilvl w:val="0"/>
                <w:numId w:val="15"/>
              </w:numPr>
              <w:spacing w:before="40" w:after="40"/>
              <w:ind w:left="432" w:hanging="270"/>
              <w:rPr>
                <w:rFonts w:ascii="Arial" w:hAnsi="Arial" w:cs="Arial"/>
                <w:sz w:val="24"/>
                <w:szCs w:val="24"/>
              </w:rPr>
            </w:pPr>
            <w:r w:rsidRPr="006C2541">
              <w:rPr>
                <w:rFonts w:ascii="Arial" w:hAnsi="Arial" w:cs="Arial"/>
                <w:sz w:val="24"/>
                <w:szCs w:val="24"/>
              </w:rPr>
              <w:t>The organization’s written rebuttal, if any?</w:t>
            </w:r>
          </w:p>
        </w:tc>
        <w:tc>
          <w:tcPr>
            <w:tcW w:w="1260" w:type="dxa"/>
            <w:vAlign w:val="center"/>
          </w:tcPr>
          <w:p w14:paraId="52F9257E" w14:textId="77777777" w:rsidR="00937F47" w:rsidRPr="006C2541" w:rsidRDefault="00937F47" w:rsidP="00A52C04">
            <w:pPr>
              <w:jc w:val="center"/>
              <w:rPr>
                <w:rFonts w:ascii="Arial" w:eastAsia="Times New Roman" w:hAnsi="Arial" w:cs="Arial"/>
                <w:sz w:val="24"/>
                <w:szCs w:val="24"/>
              </w:rPr>
            </w:pPr>
          </w:p>
        </w:tc>
        <w:tc>
          <w:tcPr>
            <w:tcW w:w="2880" w:type="dxa"/>
            <w:vAlign w:val="center"/>
          </w:tcPr>
          <w:p w14:paraId="3B202366"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3CCFA094" w14:textId="77777777" w:rsidTr="00A52C04">
        <w:trPr>
          <w:cantSplit/>
        </w:trPr>
        <w:tc>
          <w:tcPr>
            <w:tcW w:w="895" w:type="dxa"/>
            <w:vAlign w:val="center"/>
          </w:tcPr>
          <w:p w14:paraId="61559C97"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8</w:t>
            </w:r>
          </w:p>
        </w:tc>
        <w:tc>
          <w:tcPr>
            <w:tcW w:w="4793" w:type="dxa"/>
            <w:vAlign w:val="center"/>
          </w:tcPr>
          <w:p w14:paraId="2C6539BA" w14:textId="77777777" w:rsidR="00937F47" w:rsidRPr="006C2541" w:rsidRDefault="00937F47" w:rsidP="00A52C04">
            <w:pPr>
              <w:spacing w:before="40" w:after="40"/>
              <w:rPr>
                <w:rFonts w:ascii="Arial" w:hAnsi="Arial" w:cs="Arial"/>
                <w:sz w:val="24"/>
                <w:szCs w:val="24"/>
              </w:rPr>
            </w:pPr>
            <w:r w:rsidRPr="006C2541">
              <w:rPr>
                <w:rFonts w:ascii="Arial" w:hAnsi="Arial" w:cs="Arial"/>
                <w:sz w:val="24"/>
                <w:szCs w:val="24"/>
              </w:rPr>
              <w:t>Does the artifact(s) have official review/acceptance:</w:t>
            </w:r>
          </w:p>
        </w:tc>
        <w:tc>
          <w:tcPr>
            <w:tcW w:w="1260" w:type="dxa"/>
            <w:vAlign w:val="center"/>
          </w:tcPr>
          <w:p w14:paraId="42646B7D" w14:textId="77777777" w:rsidR="00937F47" w:rsidRPr="006C2541" w:rsidRDefault="00937F47" w:rsidP="00A52C04">
            <w:pPr>
              <w:jc w:val="center"/>
            </w:pPr>
            <w:r>
              <w:t>n/a</w:t>
            </w:r>
          </w:p>
        </w:tc>
        <w:tc>
          <w:tcPr>
            <w:tcW w:w="2880" w:type="dxa"/>
            <w:vAlign w:val="center"/>
          </w:tcPr>
          <w:p w14:paraId="217C68DD"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605C4B04" w14:textId="77777777" w:rsidTr="00A52C04">
        <w:trPr>
          <w:cantSplit/>
        </w:trPr>
        <w:tc>
          <w:tcPr>
            <w:tcW w:w="895" w:type="dxa"/>
            <w:vAlign w:val="center"/>
          </w:tcPr>
          <w:p w14:paraId="045033BF"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8a</w:t>
            </w:r>
          </w:p>
        </w:tc>
        <w:tc>
          <w:tcPr>
            <w:tcW w:w="4793" w:type="dxa"/>
            <w:vAlign w:val="center"/>
          </w:tcPr>
          <w:p w14:paraId="13DDE208" w14:textId="77777777" w:rsidR="00937F47" w:rsidRPr="006C2541" w:rsidRDefault="00937F47" w:rsidP="00A52C04">
            <w:pPr>
              <w:pStyle w:val="ListParagraph"/>
              <w:numPr>
                <w:ilvl w:val="0"/>
                <w:numId w:val="20"/>
              </w:numPr>
              <w:spacing w:before="40" w:after="40"/>
              <w:ind w:left="432" w:hanging="270"/>
              <w:rPr>
                <w:rFonts w:ascii="Arial" w:hAnsi="Arial" w:cs="Arial"/>
                <w:sz w:val="24"/>
                <w:szCs w:val="24"/>
              </w:rPr>
            </w:pPr>
            <w:r w:rsidRPr="006C2541">
              <w:rPr>
                <w:rFonts w:ascii="Arial" w:hAnsi="Arial" w:cs="Arial"/>
                <w:sz w:val="24"/>
                <w:szCs w:val="24"/>
              </w:rPr>
              <w:t>Effective Date?</w:t>
            </w:r>
          </w:p>
        </w:tc>
        <w:tc>
          <w:tcPr>
            <w:tcW w:w="1260" w:type="dxa"/>
            <w:vAlign w:val="center"/>
          </w:tcPr>
          <w:p w14:paraId="423516DC" w14:textId="77777777" w:rsidR="00937F47" w:rsidRPr="006C2541" w:rsidRDefault="00937F47" w:rsidP="00A52C04">
            <w:pPr>
              <w:jc w:val="center"/>
            </w:pPr>
          </w:p>
        </w:tc>
        <w:tc>
          <w:tcPr>
            <w:tcW w:w="2880" w:type="dxa"/>
            <w:vAlign w:val="center"/>
          </w:tcPr>
          <w:p w14:paraId="09BADA7B"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7CC6185F" w14:textId="77777777" w:rsidTr="00A52C04">
        <w:trPr>
          <w:cantSplit/>
        </w:trPr>
        <w:tc>
          <w:tcPr>
            <w:tcW w:w="895" w:type="dxa"/>
            <w:vAlign w:val="center"/>
          </w:tcPr>
          <w:p w14:paraId="4FB6CA58"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8b</w:t>
            </w:r>
          </w:p>
        </w:tc>
        <w:tc>
          <w:tcPr>
            <w:tcW w:w="4793" w:type="dxa"/>
            <w:vAlign w:val="center"/>
          </w:tcPr>
          <w:p w14:paraId="327D6F68" w14:textId="77777777" w:rsidR="00937F47" w:rsidRPr="006C2541" w:rsidRDefault="00937F47" w:rsidP="00A52C04">
            <w:pPr>
              <w:pStyle w:val="ListParagraph"/>
              <w:numPr>
                <w:ilvl w:val="0"/>
                <w:numId w:val="20"/>
              </w:numPr>
              <w:spacing w:before="40" w:after="40"/>
              <w:ind w:left="432" w:hanging="270"/>
              <w:rPr>
                <w:rFonts w:ascii="Arial" w:hAnsi="Arial" w:cs="Arial"/>
                <w:sz w:val="24"/>
                <w:szCs w:val="24"/>
              </w:rPr>
            </w:pPr>
            <w:r w:rsidRPr="006C2541">
              <w:rPr>
                <w:rFonts w:ascii="Arial" w:hAnsi="Arial" w:cs="Arial"/>
                <w:sz w:val="24"/>
                <w:szCs w:val="24"/>
              </w:rPr>
              <w:t>Revision Date?</w:t>
            </w:r>
          </w:p>
        </w:tc>
        <w:tc>
          <w:tcPr>
            <w:tcW w:w="1260" w:type="dxa"/>
            <w:vAlign w:val="center"/>
          </w:tcPr>
          <w:p w14:paraId="1127AFAB" w14:textId="77777777" w:rsidR="00937F47" w:rsidRPr="006C2541" w:rsidRDefault="00937F47" w:rsidP="00A52C04">
            <w:pPr>
              <w:jc w:val="center"/>
            </w:pPr>
          </w:p>
        </w:tc>
        <w:tc>
          <w:tcPr>
            <w:tcW w:w="2880" w:type="dxa"/>
            <w:vAlign w:val="center"/>
          </w:tcPr>
          <w:p w14:paraId="3A8AE027"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r w:rsidR="00937F47" w:rsidRPr="006C2541" w14:paraId="2290A01C" w14:textId="77777777" w:rsidTr="00A52C04">
        <w:trPr>
          <w:cantSplit/>
        </w:trPr>
        <w:tc>
          <w:tcPr>
            <w:tcW w:w="895" w:type="dxa"/>
            <w:vAlign w:val="center"/>
          </w:tcPr>
          <w:p w14:paraId="56A1FD68" w14:textId="77777777" w:rsidR="00937F47" w:rsidRPr="00793B87" w:rsidRDefault="00937F47" w:rsidP="00A52C04">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8c</w:t>
            </w:r>
          </w:p>
        </w:tc>
        <w:tc>
          <w:tcPr>
            <w:tcW w:w="4793" w:type="dxa"/>
            <w:vAlign w:val="center"/>
          </w:tcPr>
          <w:p w14:paraId="1F83533A" w14:textId="246D81F8" w:rsidR="00937F47" w:rsidRPr="006C2541" w:rsidRDefault="00616EE7" w:rsidP="00A52C04">
            <w:pPr>
              <w:pStyle w:val="ListParagraph"/>
              <w:numPr>
                <w:ilvl w:val="0"/>
                <w:numId w:val="20"/>
              </w:numPr>
              <w:spacing w:before="40" w:after="40"/>
              <w:ind w:left="432" w:hanging="270"/>
              <w:rPr>
                <w:rFonts w:ascii="Arial" w:hAnsi="Arial" w:cs="Arial"/>
                <w:sz w:val="24"/>
                <w:szCs w:val="24"/>
              </w:rPr>
            </w:pPr>
            <w:r>
              <w:rPr>
                <w:rFonts w:ascii="Arial" w:hAnsi="Arial" w:cs="Arial"/>
                <w:sz w:val="24"/>
                <w:szCs w:val="24"/>
              </w:rPr>
              <w:t>Document the authorizing (senior or executive) management approval?</w:t>
            </w:r>
          </w:p>
        </w:tc>
        <w:tc>
          <w:tcPr>
            <w:tcW w:w="1260" w:type="dxa"/>
            <w:vAlign w:val="center"/>
          </w:tcPr>
          <w:p w14:paraId="0C1CA6C0" w14:textId="77777777" w:rsidR="00937F47" w:rsidRPr="006C2541" w:rsidRDefault="00937F47" w:rsidP="00A52C04">
            <w:pPr>
              <w:jc w:val="center"/>
            </w:pPr>
          </w:p>
        </w:tc>
        <w:tc>
          <w:tcPr>
            <w:tcW w:w="2880" w:type="dxa"/>
            <w:vAlign w:val="center"/>
          </w:tcPr>
          <w:p w14:paraId="4235BC96" w14:textId="77777777" w:rsidR="00937F47" w:rsidRPr="006C2541" w:rsidRDefault="00937F47" w:rsidP="00A52C04">
            <w:pPr>
              <w:spacing w:before="100" w:beforeAutospacing="1" w:after="100" w:afterAutospacing="1"/>
              <w:rPr>
                <w:rFonts w:ascii="Arial" w:eastAsia="Times New Roman" w:hAnsi="Arial" w:cs="Arial"/>
                <w:sz w:val="24"/>
                <w:szCs w:val="24"/>
              </w:rPr>
            </w:pPr>
          </w:p>
        </w:tc>
      </w:tr>
    </w:tbl>
    <w:p w14:paraId="215B0EF1" w14:textId="77777777" w:rsidR="00937F47" w:rsidRDefault="00937F47" w:rsidP="00937F47">
      <w:pPr>
        <w:spacing w:before="240" w:after="120"/>
        <w:rPr>
          <w:rFonts w:ascii="Arial" w:hAnsi="Arial" w:cs="Arial"/>
          <w:sz w:val="24"/>
          <w:szCs w:val="24"/>
        </w:rPr>
      </w:pPr>
      <w:r>
        <w:rPr>
          <w:rFonts w:ascii="Arial" w:hAnsi="Arial" w:cs="Arial"/>
          <w:sz w:val="24"/>
          <w:szCs w:val="24"/>
        </w:rPr>
        <w:t xml:space="preserve">Title(s) of Submitted Policy/Document/Artifact(s) Reviewed: </w:t>
      </w:r>
    </w:p>
    <w:p w14:paraId="3D58F2F1"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186CD4A8"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2226E0FD" w14:textId="77777777" w:rsidR="00937F47" w:rsidRDefault="00937F47" w:rsidP="00937F47">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489206FA" w14:textId="77777777" w:rsidR="00937F47" w:rsidRPr="00241594" w:rsidRDefault="00937F47" w:rsidP="00937F47">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25228016" w14:textId="42980D55" w:rsidR="00937F47" w:rsidRPr="00241594" w:rsidRDefault="00937F47" w:rsidP="00937F47">
      <w:pPr>
        <w:spacing w:before="240" w:after="120"/>
        <w:rPr>
          <w:rFonts w:ascii="Arial" w:hAnsi="Arial" w:cs="Arial"/>
          <w:sz w:val="24"/>
          <w:szCs w:val="24"/>
        </w:rPr>
      </w:pPr>
      <w:r w:rsidRPr="01DD3533">
        <w:rPr>
          <w:rFonts w:ascii="Arial" w:hAnsi="Arial" w:cs="Arial"/>
          <w:sz w:val="24"/>
          <w:szCs w:val="24"/>
        </w:rPr>
        <w:t>Overall C</w:t>
      </w:r>
      <w:r w:rsidR="6EA107C6" w:rsidRPr="01DD3533">
        <w:rPr>
          <w:rFonts w:ascii="Arial" w:hAnsi="Arial" w:cs="Arial"/>
          <w:sz w:val="24"/>
          <w:szCs w:val="24"/>
        </w:rPr>
        <w:t>D</w:t>
      </w:r>
      <w:r w:rsidRPr="01DD3533">
        <w:rPr>
          <w:rFonts w:ascii="Arial" w:hAnsi="Arial" w:cs="Arial"/>
          <w:sz w:val="24"/>
          <w:szCs w:val="24"/>
        </w:rPr>
        <w:t>II Reviewer Comments:</w:t>
      </w:r>
    </w:p>
    <w:p w14:paraId="3798889C"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71BDA07C"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12C2B0C2"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5203B1C1" w14:textId="77777777" w:rsidR="00937F47" w:rsidRPr="00241594" w:rsidRDefault="00937F47" w:rsidP="00937F47">
      <w:pPr>
        <w:rPr>
          <w:rFonts w:ascii="Arial" w:hAnsi="Arial" w:cs="Arial"/>
          <w:sz w:val="24"/>
          <w:szCs w:val="24"/>
        </w:rPr>
      </w:pPr>
      <w:r w:rsidRPr="00241594">
        <w:rPr>
          <w:rFonts w:ascii="Arial" w:hAnsi="Arial" w:cs="Arial"/>
          <w:sz w:val="24"/>
          <w:szCs w:val="24"/>
        </w:rPr>
        <w:t>______________________________________________________________________</w:t>
      </w:r>
    </w:p>
    <w:p w14:paraId="72C72A8D" w14:textId="031F066B" w:rsidR="00937F47" w:rsidRPr="00241594" w:rsidRDefault="00937F47" w:rsidP="00937F47">
      <w:pPr>
        <w:rPr>
          <w:rFonts w:ascii="Arial" w:hAnsi="Arial" w:cs="Arial"/>
          <w:sz w:val="24"/>
          <w:szCs w:val="24"/>
        </w:rPr>
      </w:pPr>
      <w:r w:rsidRPr="01DD3533">
        <w:rPr>
          <w:rFonts w:ascii="Arial" w:hAnsi="Arial" w:cs="Arial"/>
          <w:sz w:val="24"/>
          <w:szCs w:val="24"/>
        </w:rPr>
        <w:t>Name of C</w:t>
      </w:r>
      <w:r w:rsidR="11E82582" w:rsidRPr="01DD3533">
        <w:rPr>
          <w:rFonts w:ascii="Arial" w:hAnsi="Arial" w:cs="Arial"/>
          <w:sz w:val="24"/>
          <w:szCs w:val="24"/>
        </w:rPr>
        <w:t>D</w:t>
      </w:r>
      <w:r w:rsidRPr="01DD3533">
        <w:rPr>
          <w:rFonts w:ascii="Arial" w:hAnsi="Arial" w:cs="Arial"/>
          <w:sz w:val="24"/>
          <w:szCs w:val="24"/>
        </w:rPr>
        <w:t>II Reviewer: _____________________________ Date Reviewed: ____________</w:t>
      </w:r>
    </w:p>
    <w:p w14:paraId="5DB86393" w14:textId="77777777" w:rsidR="00937F47" w:rsidRPr="00241594" w:rsidRDefault="00937F47" w:rsidP="00937F47">
      <w:pPr>
        <w:spacing w:before="240" w:after="0"/>
        <w:rPr>
          <w:rFonts w:ascii="Arial" w:hAnsi="Arial" w:cs="Arial"/>
          <w:sz w:val="24"/>
          <w:szCs w:val="24"/>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 xml:space="preserve">used (e.g., sources not in checklist, templates) – </w:t>
      </w:r>
      <w:r>
        <w:rPr>
          <w:rFonts w:ascii="Arial" w:hAnsi="Arial" w:cs="Arial"/>
          <w:i/>
          <w:sz w:val="24"/>
          <w:szCs w:val="24"/>
        </w:rPr>
        <w:t>o</w:t>
      </w:r>
      <w:r w:rsidRPr="00B25B4E">
        <w:rPr>
          <w:rFonts w:ascii="Arial" w:hAnsi="Arial" w:cs="Arial"/>
          <w:i/>
          <w:sz w:val="24"/>
          <w:szCs w:val="24"/>
        </w:rPr>
        <w:t>ptional</w:t>
      </w:r>
      <w:r>
        <w:rPr>
          <w:rFonts w:ascii="Arial" w:hAnsi="Arial" w:cs="Arial"/>
          <w:sz w:val="24"/>
          <w:szCs w:val="24"/>
        </w:rPr>
        <w:t>:</w:t>
      </w:r>
    </w:p>
    <w:p w14:paraId="227FEDEA" w14:textId="77777777" w:rsidR="00937F47" w:rsidRPr="006940B9" w:rsidRDefault="00937F47" w:rsidP="006940B9">
      <w:pPr>
        <w:spacing w:before="60"/>
        <w:rPr>
          <w:rFonts w:ascii="Arial" w:hAnsi="Arial" w:cs="Arial"/>
          <w:bCs/>
          <w:i/>
          <w:sz w:val="24"/>
          <w:szCs w:val="24"/>
        </w:rPr>
      </w:pPr>
    </w:p>
    <w:sectPr w:rsidR="00937F47" w:rsidRPr="006940B9" w:rsidSect="00793B8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B449" w14:textId="77777777" w:rsidR="006A2D07" w:rsidRDefault="006A2D07" w:rsidP="00744645">
      <w:pPr>
        <w:spacing w:after="0" w:line="240" w:lineRule="auto"/>
      </w:pPr>
      <w:r>
        <w:separator/>
      </w:r>
    </w:p>
  </w:endnote>
  <w:endnote w:type="continuationSeparator" w:id="0">
    <w:p w14:paraId="5FCCEE94" w14:textId="77777777" w:rsidR="006A2D07" w:rsidRDefault="006A2D07" w:rsidP="007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3109" w14:textId="77777777" w:rsidR="00616EE7" w:rsidRDefault="00616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6075"/>
      <w:docPartObj>
        <w:docPartGallery w:val="Page Numbers (Bottom of Page)"/>
        <w:docPartUnique/>
      </w:docPartObj>
    </w:sdtPr>
    <w:sdtEndPr>
      <w:rPr>
        <w:spacing w:val="60"/>
      </w:rPr>
    </w:sdtEndPr>
    <w:sdtContent>
      <w:p w14:paraId="59F3D982" w14:textId="5CC5BF1E" w:rsidR="00744645" w:rsidRDefault="00744645" w:rsidP="008C21F6">
        <w:pPr>
          <w:pStyle w:val="Footer"/>
          <w:pBdr>
            <w:top w:val="single" w:sz="4" w:space="1" w:color="auto"/>
          </w:pBdr>
          <w:jc w:val="right"/>
        </w:pPr>
        <w:r>
          <w:fldChar w:fldCharType="begin"/>
        </w:r>
        <w:r>
          <w:instrText xml:space="preserve"> PAGE   \* MERGEFORMAT </w:instrText>
        </w:r>
        <w:r>
          <w:fldChar w:fldCharType="separate"/>
        </w:r>
        <w:r w:rsidR="00A635B6">
          <w:rPr>
            <w:noProof/>
          </w:rPr>
          <w:t>1</w:t>
        </w:r>
        <w:r>
          <w:rPr>
            <w:noProof/>
          </w:rPr>
          <w:fldChar w:fldCharType="end"/>
        </w:r>
        <w:r>
          <w:t xml:space="preserve"> | </w:t>
        </w:r>
        <w:r w:rsidRPr="00616EE7">
          <w:rPr>
            <w:spacing w:val="60"/>
          </w:rPr>
          <w:t>Page</w:t>
        </w:r>
      </w:p>
    </w:sdtContent>
  </w:sdt>
  <w:p w14:paraId="7AEC2C03" w14:textId="4644AA66" w:rsidR="00744645" w:rsidRPr="008C21F6" w:rsidRDefault="01DD3533" w:rsidP="008C21F6">
    <w:pPr>
      <w:pStyle w:val="Footer"/>
      <w:tabs>
        <w:tab w:val="clear" w:pos="4680"/>
        <w:tab w:val="clear" w:pos="9360"/>
        <w:tab w:val="left" w:pos="5196"/>
      </w:tabs>
      <w:rPr>
        <w:sz w:val="18"/>
        <w:szCs w:val="18"/>
      </w:rPr>
    </w:pPr>
    <w:r w:rsidRPr="01DD3533">
      <w:rPr>
        <w:sz w:val="18"/>
        <w:szCs w:val="18"/>
      </w:rPr>
      <w:t xml:space="preserve">Publication Date: </w:t>
    </w:r>
    <w:r w:rsidR="00616EE7">
      <w:rPr>
        <w:sz w:val="18"/>
        <w:szCs w:val="18"/>
      </w:rPr>
      <w:t>June 2022</w:t>
    </w:r>
    <w:r w:rsidRPr="01DD3533">
      <w:rPr>
        <w:sz w:val="18"/>
        <w:szCs w:val="18"/>
      </w:rPr>
      <w:t xml:space="preserve">                                            </w:t>
    </w:r>
    <w:r w:rsidR="00E3464D">
      <w:tab/>
    </w:r>
    <w:r w:rsidR="00E3464D">
      <w:tab/>
    </w:r>
    <w:r w:rsidR="00E3464D">
      <w:tab/>
    </w:r>
    <w:r w:rsidRPr="01DD3533">
      <w:rPr>
        <w:sz w:val="18"/>
        <w:szCs w:val="18"/>
      </w:rPr>
      <w:t>CDII – Version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9A60" w14:textId="77777777" w:rsidR="00616EE7" w:rsidRDefault="0061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1D13" w14:textId="77777777" w:rsidR="006A2D07" w:rsidRDefault="006A2D07" w:rsidP="00744645">
      <w:pPr>
        <w:spacing w:after="0" w:line="240" w:lineRule="auto"/>
      </w:pPr>
      <w:r>
        <w:separator/>
      </w:r>
    </w:p>
  </w:footnote>
  <w:footnote w:type="continuationSeparator" w:id="0">
    <w:p w14:paraId="0CE2FAFE" w14:textId="77777777" w:rsidR="006A2D07" w:rsidRDefault="006A2D07" w:rsidP="0074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261" w14:textId="77777777" w:rsidR="00616EE7" w:rsidRDefault="0061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952B" w14:textId="3BE21AEF" w:rsidR="00744645" w:rsidRPr="003B31AD" w:rsidRDefault="003B31AD" w:rsidP="003B31AD">
    <w:pPr>
      <w:pStyle w:val="Heading1"/>
      <w:spacing w:before="0"/>
      <w:rPr>
        <w:rFonts w:asciiTheme="minorHAnsi" w:hAnsiTheme="minorHAnsi"/>
        <w:b w:val="0"/>
        <w:sz w:val="22"/>
        <w:szCs w:val="22"/>
      </w:rPr>
    </w:pPr>
    <w:r w:rsidRPr="003B31AD">
      <w:rPr>
        <w:rFonts w:asciiTheme="minorHAnsi" w:hAnsiTheme="minorHAnsi"/>
        <w:b w:val="0"/>
        <w:sz w:val="22"/>
        <w:szCs w:val="22"/>
      </w:rPr>
      <w:t>Checklist of Requirements for</w:t>
    </w:r>
    <w:r w:rsidR="00502FC6">
      <w:rPr>
        <w:rFonts w:asciiTheme="minorHAnsi" w:hAnsiTheme="minorHAnsi"/>
        <w:b w:val="0"/>
        <w:sz w:val="22"/>
        <w:szCs w:val="22"/>
      </w:rPr>
      <w:t>:</w:t>
    </w:r>
    <w:r w:rsidRPr="003B31AD">
      <w:rPr>
        <w:rFonts w:asciiTheme="minorHAnsi" w:hAnsiTheme="minorHAnsi"/>
        <w:b w:val="0"/>
        <w:sz w:val="22"/>
        <w:szCs w:val="22"/>
      </w:rPr>
      <w:t xml:space="preserve"> </w:t>
    </w:r>
    <w:r w:rsidR="00805D47">
      <w:rPr>
        <w:rFonts w:asciiTheme="minorHAnsi" w:hAnsiTheme="minorHAnsi"/>
        <w:b w:val="0"/>
        <w:sz w:val="22"/>
        <w:szCs w:val="22"/>
      </w:rPr>
      <w:t xml:space="preserve">  </w:t>
    </w:r>
    <w:r w:rsidR="001A7806">
      <w:rPr>
        <w:rFonts w:asciiTheme="minorHAnsi" w:hAnsiTheme="minorHAnsi"/>
        <w:b w:val="0"/>
        <w:sz w:val="22"/>
        <w:szCs w:val="22"/>
      </w:rPr>
      <w:t>Patient’s (</w:t>
    </w:r>
    <w:r w:rsidRPr="003B31AD">
      <w:rPr>
        <w:rFonts w:asciiTheme="minorHAnsi" w:hAnsiTheme="minorHAnsi"/>
        <w:b w:val="0"/>
        <w:sz w:val="22"/>
        <w:szCs w:val="22"/>
      </w:rPr>
      <w:t>Individual</w:t>
    </w:r>
    <w:r w:rsidR="001A7806">
      <w:rPr>
        <w:rFonts w:asciiTheme="minorHAnsi" w:hAnsiTheme="minorHAnsi"/>
        <w:b w:val="0"/>
        <w:sz w:val="22"/>
        <w:szCs w:val="22"/>
      </w:rPr>
      <w:t>’</w:t>
    </w:r>
    <w:r w:rsidRPr="003B31AD">
      <w:rPr>
        <w:rFonts w:asciiTheme="minorHAnsi" w:hAnsiTheme="minorHAnsi"/>
        <w:b w:val="0"/>
        <w:sz w:val="22"/>
        <w:szCs w:val="22"/>
      </w:rPr>
      <w:t>s</w:t>
    </w:r>
    <w:r w:rsidR="001A7806">
      <w:rPr>
        <w:rFonts w:asciiTheme="minorHAnsi" w:hAnsiTheme="minorHAnsi"/>
        <w:b w:val="0"/>
        <w:sz w:val="22"/>
        <w:szCs w:val="22"/>
      </w:rPr>
      <w:t>)</w:t>
    </w:r>
    <w:r w:rsidRPr="003B31AD">
      <w:rPr>
        <w:rFonts w:asciiTheme="minorHAnsi" w:hAnsiTheme="minorHAnsi"/>
        <w:b w:val="0"/>
        <w:sz w:val="22"/>
        <w:szCs w:val="22"/>
      </w:rPr>
      <w:t xml:space="preserve"> Right to Amend </w:t>
    </w:r>
    <w:r w:rsidR="006940B9">
      <w:rPr>
        <w:rFonts w:asciiTheme="minorHAnsi" w:hAnsiTheme="minorHAnsi"/>
        <w:b w:val="0"/>
        <w:sz w:val="22"/>
        <w:szCs w:val="22"/>
      </w:rPr>
      <w:t>Medical</w:t>
    </w:r>
    <w:r w:rsidRPr="003B31AD">
      <w:rPr>
        <w:rFonts w:asciiTheme="minorHAnsi" w:hAnsiTheme="minorHAnsi"/>
        <w:b w:val="0"/>
        <w:sz w:val="22"/>
        <w:szCs w:val="22"/>
      </w:rPr>
      <w:t xml:space="preserve"> Records</w:t>
    </w:r>
    <w:r w:rsidR="00AC6258">
      <w:rPr>
        <w:rFonts w:asciiTheme="minorHAnsi" w:hAnsiTheme="minorHAnsi"/>
        <w:b w:val="0"/>
        <w:sz w:val="22"/>
        <w:szCs w:val="22"/>
      </w:rPr>
      <w:t xml:space="preserve"> (Artifact # 19)</w:t>
    </w:r>
    <w:r w:rsidR="00744645" w:rsidRPr="003B31AD">
      <w:rPr>
        <w:b w:val="0"/>
        <w:sz w:val="22"/>
        <w:szCs w:val="22"/>
      </w:rPr>
      <w:tab/>
    </w:r>
    <w:r w:rsidR="00744645" w:rsidRPr="003B31AD">
      <w:rPr>
        <w:b w:val="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569D" w14:textId="77777777" w:rsidR="00616EE7" w:rsidRDefault="0061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75pt;height:223.5pt" o:bullet="t">
        <v:imagedata r:id="rId1" o:title="MC900442139[1]"/>
      </v:shape>
    </w:pict>
  </w:numPicBullet>
  <w:numPicBullet w:numPicBulletId="1">
    <w:pict>
      <v:shape id="_x0000_i1027" type="#_x0000_t75" style="width:13.5pt;height:13.5pt;visibility:visible;mso-wrap-style:square" o:bullet="t">
        <v:imagedata r:id="rId2" o:title=""/>
      </v:shape>
    </w:pict>
  </w:numPicBullet>
  <w:abstractNum w:abstractNumId="0" w15:restartNumberingAfterBreak="0">
    <w:nsid w:val="00FF6A35"/>
    <w:multiLevelType w:val="multilevel"/>
    <w:tmpl w:val="A364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30EC6"/>
    <w:multiLevelType w:val="hybridMultilevel"/>
    <w:tmpl w:val="FCC23BA4"/>
    <w:lvl w:ilvl="0" w:tplc="D074A122">
      <w:start w:val="1"/>
      <w:numFmt w:val="bullet"/>
      <w:lvlText w:val=""/>
      <w:lvlPicBulletId w:val="0"/>
      <w:lvlJc w:val="left"/>
      <w:pPr>
        <w:ind w:left="1080" w:hanging="360"/>
      </w:pPr>
      <w:rPr>
        <w:rFonts w:ascii="Symbol" w:hAnsi="Symbol" w:hint="default"/>
        <w:color w:val="auto"/>
      </w:rPr>
    </w:lvl>
    <w:lvl w:ilvl="1" w:tplc="822C3E08">
      <w:start w:val="1"/>
      <w:numFmt w:val="bullet"/>
      <w:lvlText w:val=""/>
      <w:lvlPicBulletId w:val="1"/>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95C52"/>
    <w:multiLevelType w:val="hybridMultilevel"/>
    <w:tmpl w:val="1CEC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04CE"/>
    <w:multiLevelType w:val="hybridMultilevel"/>
    <w:tmpl w:val="0908D024"/>
    <w:lvl w:ilvl="0" w:tplc="B55C3F68">
      <w:start w:val="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80563"/>
    <w:multiLevelType w:val="hybridMultilevel"/>
    <w:tmpl w:val="5120C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F2611"/>
    <w:multiLevelType w:val="hybridMultilevel"/>
    <w:tmpl w:val="312E3F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13AD1580"/>
    <w:multiLevelType w:val="hybridMultilevel"/>
    <w:tmpl w:val="0F38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6681C"/>
    <w:multiLevelType w:val="hybridMultilevel"/>
    <w:tmpl w:val="7E06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E1B35"/>
    <w:multiLevelType w:val="hybridMultilevel"/>
    <w:tmpl w:val="E9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39F4"/>
    <w:multiLevelType w:val="hybridMultilevel"/>
    <w:tmpl w:val="264EC2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86E2E"/>
    <w:multiLevelType w:val="hybridMultilevel"/>
    <w:tmpl w:val="4FC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C2ADD"/>
    <w:multiLevelType w:val="hybridMultilevel"/>
    <w:tmpl w:val="699CFD10"/>
    <w:lvl w:ilvl="0" w:tplc="D074A122">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C6FB3"/>
    <w:multiLevelType w:val="hybridMultilevel"/>
    <w:tmpl w:val="C7D01DF4"/>
    <w:lvl w:ilvl="0" w:tplc="D074A1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B35B4"/>
    <w:multiLevelType w:val="hybridMultilevel"/>
    <w:tmpl w:val="E100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50617"/>
    <w:multiLevelType w:val="hybridMultilevel"/>
    <w:tmpl w:val="6318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53BC3"/>
    <w:multiLevelType w:val="hybridMultilevel"/>
    <w:tmpl w:val="7DB2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2175E"/>
    <w:multiLevelType w:val="hybridMultilevel"/>
    <w:tmpl w:val="3B569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953B26"/>
    <w:multiLevelType w:val="hybridMultilevel"/>
    <w:tmpl w:val="E07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86C14"/>
    <w:multiLevelType w:val="hybridMultilevel"/>
    <w:tmpl w:val="38ACA74C"/>
    <w:lvl w:ilvl="0" w:tplc="D074A122">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4C06FD"/>
    <w:multiLevelType w:val="hybridMultilevel"/>
    <w:tmpl w:val="839A2640"/>
    <w:lvl w:ilvl="0" w:tplc="B55C3F68">
      <w:start w:val="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EC3E91"/>
    <w:multiLevelType w:val="hybridMultilevel"/>
    <w:tmpl w:val="1CD699B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43E16"/>
    <w:multiLevelType w:val="hybridMultilevel"/>
    <w:tmpl w:val="23A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01749"/>
    <w:multiLevelType w:val="multilevel"/>
    <w:tmpl w:val="EDCC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6"/>
  </w:num>
  <w:num w:numId="4">
    <w:abstractNumId w:val="3"/>
  </w:num>
  <w:num w:numId="5">
    <w:abstractNumId w:val="20"/>
  </w:num>
  <w:num w:numId="6">
    <w:abstractNumId w:val="10"/>
  </w:num>
  <w:num w:numId="7">
    <w:abstractNumId w:val="8"/>
  </w:num>
  <w:num w:numId="8">
    <w:abstractNumId w:val="5"/>
  </w:num>
  <w:num w:numId="9">
    <w:abstractNumId w:val="18"/>
  </w:num>
  <w:num w:numId="10">
    <w:abstractNumId w:val="19"/>
  </w:num>
  <w:num w:numId="11">
    <w:abstractNumId w:val="1"/>
  </w:num>
  <w:num w:numId="12">
    <w:abstractNumId w:val="11"/>
  </w:num>
  <w:num w:numId="13">
    <w:abstractNumId w:val="12"/>
  </w:num>
  <w:num w:numId="14">
    <w:abstractNumId w:val="4"/>
  </w:num>
  <w:num w:numId="15">
    <w:abstractNumId w:val="14"/>
  </w:num>
  <w:num w:numId="16">
    <w:abstractNumId w:val="17"/>
  </w:num>
  <w:num w:numId="17">
    <w:abstractNumId w:val="0"/>
  </w:num>
  <w:num w:numId="18">
    <w:abstractNumId w:val="23"/>
  </w:num>
  <w:num w:numId="19">
    <w:abstractNumId w:val="13"/>
  </w:num>
  <w:num w:numId="20">
    <w:abstractNumId w:val="15"/>
  </w:num>
  <w:num w:numId="21">
    <w:abstractNumId w:val="7"/>
  </w:num>
  <w:num w:numId="22">
    <w:abstractNumId w:val="2"/>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1"/>
    <w:rsid w:val="000019C5"/>
    <w:rsid w:val="00004630"/>
    <w:rsid w:val="0000639F"/>
    <w:rsid w:val="000078F9"/>
    <w:rsid w:val="00010A58"/>
    <w:rsid w:val="000122F3"/>
    <w:rsid w:val="00014337"/>
    <w:rsid w:val="0002292E"/>
    <w:rsid w:val="00023207"/>
    <w:rsid w:val="00027286"/>
    <w:rsid w:val="0003001E"/>
    <w:rsid w:val="00033A17"/>
    <w:rsid w:val="00041537"/>
    <w:rsid w:val="000424AB"/>
    <w:rsid w:val="000511C8"/>
    <w:rsid w:val="000533D4"/>
    <w:rsid w:val="000534A5"/>
    <w:rsid w:val="00057678"/>
    <w:rsid w:val="00060142"/>
    <w:rsid w:val="0006108C"/>
    <w:rsid w:val="0006324F"/>
    <w:rsid w:val="00065007"/>
    <w:rsid w:val="000700DA"/>
    <w:rsid w:val="0007425F"/>
    <w:rsid w:val="00075131"/>
    <w:rsid w:val="00077BF1"/>
    <w:rsid w:val="000816BB"/>
    <w:rsid w:val="00083D4B"/>
    <w:rsid w:val="0009036B"/>
    <w:rsid w:val="000907CA"/>
    <w:rsid w:val="00090D79"/>
    <w:rsid w:val="00091A18"/>
    <w:rsid w:val="000949B2"/>
    <w:rsid w:val="000A0E89"/>
    <w:rsid w:val="000A59F5"/>
    <w:rsid w:val="000B13D0"/>
    <w:rsid w:val="000B1BA8"/>
    <w:rsid w:val="000B392E"/>
    <w:rsid w:val="000C2FC5"/>
    <w:rsid w:val="000C4133"/>
    <w:rsid w:val="000C6E3F"/>
    <w:rsid w:val="000D264F"/>
    <w:rsid w:val="000D4D3F"/>
    <w:rsid w:val="000D6A75"/>
    <w:rsid w:val="000D756F"/>
    <w:rsid w:val="000E07FB"/>
    <w:rsid w:val="000E0BCC"/>
    <w:rsid w:val="000E1480"/>
    <w:rsid w:val="000E1C20"/>
    <w:rsid w:val="000E1CE0"/>
    <w:rsid w:val="000E403B"/>
    <w:rsid w:val="000E42BF"/>
    <w:rsid w:val="000E504F"/>
    <w:rsid w:val="000E7E85"/>
    <w:rsid w:val="000F05A6"/>
    <w:rsid w:val="000F16F5"/>
    <w:rsid w:val="000F399D"/>
    <w:rsid w:val="000F69C1"/>
    <w:rsid w:val="000F7C41"/>
    <w:rsid w:val="00100751"/>
    <w:rsid w:val="00102262"/>
    <w:rsid w:val="001022FD"/>
    <w:rsid w:val="00104D40"/>
    <w:rsid w:val="001054FE"/>
    <w:rsid w:val="0011150D"/>
    <w:rsid w:val="00112F03"/>
    <w:rsid w:val="00115216"/>
    <w:rsid w:val="00115DBF"/>
    <w:rsid w:val="00115EA5"/>
    <w:rsid w:val="00116800"/>
    <w:rsid w:val="0011742A"/>
    <w:rsid w:val="00117AF9"/>
    <w:rsid w:val="00121696"/>
    <w:rsid w:val="00122511"/>
    <w:rsid w:val="00122918"/>
    <w:rsid w:val="00122E95"/>
    <w:rsid w:val="00123641"/>
    <w:rsid w:val="00125F3A"/>
    <w:rsid w:val="001326BA"/>
    <w:rsid w:val="0013328D"/>
    <w:rsid w:val="0013456D"/>
    <w:rsid w:val="00135EB2"/>
    <w:rsid w:val="00135FA7"/>
    <w:rsid w:val="001408F1"/>
    <w:rsid w:val="001453A6"/>
    <w:rsid w:val="00146845"/>
    <w:rsid w:val="001473E3"/>
    <w:rsid w:val="001535BB"/>
    <w:rsid w:val="00153BD1"/>
    <w:rsid w:val="00156672"/>
    <w:rsid w:val="00157208"/>
    <w:rsid w:val="00162E88"/>
    <w:rsid w:val="0016427A"/>
    <w:rsid w:val="001646D8"/>
    <w:rsid w:val="00164E75"/>
    <w:rsid w:val="00170A8E"/>
    <w:rsid w:val="0017130B"/>
    <w:rsid w:val="00171E40"/>
    <w:rsid w:val="001726DF"/>
    <w:rsid w:val="001735C8"/>
    <w:rsid w:val="00174374"/>
    <w:rsid w:val="00177554"/>
    <w:rsid w:val="0017759F"/>
    <w:rsid w:val="001777BF"/>
    <w:rsid w:val="001835FE"/>
    <w:rsid w:val="001876C8"/>
    <w:rsid w:val="0019021E"/>
    <w:rsid w:val="00191D8D"/>
    <w:rsid w:val="00192FDC"/>
    <w:rsid w:val="00197BEB"/>
    <w:rsid w:val="00197CF1"/>
    <w:rsid w:val="001A0EE8"/>
    <w:rsid w:val="001A3498"/>
    <w:rsid w:val="001A58DD"/>
    <w:rsid w:val="001A5D83"/>
    <w:rsid w:val="001A7806"/>
    <w:rsid w:val="001B1E16"/>
    <w:rsid w:val="001B272E"/>
    <w:rsid w:val="001B4C3C"/>
    <w:rsid w:val="001B6498"/>
    <w:rsid w:val="001B70E8"/>
    <w:rsid w:val="001B754E"/>
    <w:rsid w:val="001C11B3"/>
    <w:rsid w:val="001C45F5"/>
    <w:rsid w:val="001D2F1D"/>
    <w:rsid w:val="001D375F"/>
    <w:rsid w:val="001D64FD"/>
    <w:rsid w:val="001D65B2"/>
    <w:rsid w:val="001D79BC"/>
    <w:rsid w:val="001D7E70"/>
    <w:rsid w:val="001E1BF5"/>
    <w:rsid w:val="001E424D"/>
    <w:rsid w:val="001E56BC"/>
    <w:rsid w:val="001E746F"/>
    <w:rsid w:val="001F54C8"/>
    <w:rsid w:val="001F56C2"/>
    <w:rsid w:val="00200903"/>
    <w:rsid w:val="00201884"/>
    <w:rsid w:val="002018DD"/>
    <w:rsid w:val="00212374"/>
    <w:rsid w:val="00216F89"/>
    <w:rsid w:val="00221010"/>
    <w:rsid w:val="002211B9"/>
    <w:rsid w:val="00222ECA"/>
    <w:rsid w:val="0022488A"/>
    <w:rsid w:val="002255C0"/>
    <w:rsid w:val="002273A8"/>
    <w:rsid w:val="00227403"/>
    <w:rsid w:val="002300AB"/>
    <w:rsid w:val="002310E2"/>
    <w:rsid w:val="0023155F"/>
    <w:rsid w:val="0023191E"/>
    <w:rsid w:val="0023191F"/>
    <w:rsid w:val="00232DBC"/>
    <w:rsid w:val="002369D7"/>
    <w:rsid w:val="00237009"/>
    <w:rsid w:val="00237748"/>
    <w:rsid w:val="002379DF"/>
    <w:rsid w:val="0024088A"/>
    <w:rsid w:val="00241E8A"/>
    <w:rsid w:val="0024221D"/>
    <w:rsid w:val="00245BA3"/>
    <w:rsid w:val="002478FF"/>
    <w:rsid w:val="0025023A"/>
    <w:rsid w:val="002524EC"/>
    <w:rsid w:val="00252E45"/>
    <w:rsid w:val="002549CF"/>
    <w:rsid w:val="00261A65"/>
    <w:rsid w:val="00262D25"/>
    <w:rsid w:val="002656CB"/>
    <w:rsid w:val="00265EDE"/>
    <w:rsid w:val="00271280"/>
    <w:rsid w:val="00273F32"/>
    <w:rsid w:val="002769AF"/>
    <w:rsid w:val="00277C7F"/>
    <w:rsid w:val="00280E8F"/>
    <w:rsid w:val="00283E6E"/>
    <w:rsid w:val="00285842"/>
    <w:rsid w:val="00285DC5"/>
    <w:rsid w:val="0028648D"/>
    <w:rsid w:val="0028652D"/>
    <w:rsid w:val="00292685"/>
    <w:rsid w:val="0029476B"/>
    <w:rsid w:val="0029776C"/>
    <w:rsid w:val="002A49A8"/>
    <w:rsid w:val="002A4FE1"/>
    <w:rsid w:val="002A5409"/>
    <w:rsid w:val="002B2986"/>
    <w:rsid w:val="002B6999"/>
    <w:rsid w:val="002C2EF8"/>
    <w:rsid w:val="002C31FA"/>
    <w:rsid w:val="002C456A"/>
    <w:rsid w:val="002D293C"/>
    <w:rsid w:val="002D463E"/>
    <w:rsid w:val="002D6CDD"/>
    <w:rsid w:val="002E358C"/>
    <w:rsid w:val="002E3DD7"/>
    <w:rsid w:val="002E4411"/>
    <w:rsid w:val="002E6584"/>
    <w:rsid w:val="002F105A"/>
    <w:rsid w:val="002F1966"/>
    <w:rsid w:val="002F3D87"/>
    <w:rsid w:val="002F4148"/>
    <w:rsid w:val="002F4C88"/>
    <w:rsid w:val="002F55F5"/>
    <w:rsid w:val="002F6588"/>
    <w:rsid w:val="00301537"/>
    <w:rsid w:val="003049AE"/>
    <w:rsid w:val="003059F4"/>
    <w:rsid w:val="00306C95"/>
    <w:rsid w:val="00313394"/>
    <w:rsid w:val="00314C61"/>
    <w:rsid w:val="00314DAF"/>
    <w:rsid w:val="003220FB"/>
    <w:rsid w:val="00323F56"/>
    <w:rsid w:val="00324C8C"/>
    <w:rsid w:val="00325900"/>
    <w:rsid w:val="00325D9E"/>
    <w:rsid w:val="00326A22"/>
    <w:rsid w:val="00330EA0"/>
    <w:rsid w:val="00331381"/>
    <w:rsid w:val="003345A2"/>
    <w:rsid w:val="003345B2"/>
    <w:rsid w:val="003361ED"/>
    <w:rsid w:val="003445E3"/>
    <w:rsid w:val="00344E1C"/>
    <w:rsid w:val="003472B8"/>
    <w:rsid w:val="003478FC"/>
    <w:rsid w:val="0035024A"/>
    <w:rsid w:val="00350316"/>
    <w:rsid w:val="00350604"/>
    <w:rsid w:val="00352612"/>
    <w:rsid w:val="003543D4"/>
    <w:rsid w:val="00355464"/>
    <w:rsid w:val="003557FE"/>
    <w:rsid w:val="00365216"/>
    <w:rsid w:val="003668EB"/>
    <w:rsid w:val="00374EE2"/>
    <w:rsid w:val="00375096"/>
    <w:rsid w:val="003755EA"/>
    <w:rsid w:val="003769C1"/>
    <w:rsid w:val="00380F09"/>
    <w:rsid w:val="00382990"/>
    <w:rsid w:val="00387631"/>
    <w:rsid w:val="00390872"/>
    <w:rsid w:val="00390906"/>
    <w:rsid w:val="00392D6E"/>
    <w:rsid w:val="003938E8"/>
    <w:rsid w:val="00396067"/>
    <w:rsid w:val="003A0433"/>
    <w:rsid w:val="003A1707"/>
    <w:rsid w:val="003A1F1A"/>
    <w:rsid w:val="003A4638"/>
    <w:rsid w:val="003A4EBF"/>
    <w:rsid w:val="003B1A84"/>
    <w:rsid w:val="003B31AD"/>
    <w:rsid w:val="003B6AAA"/>
    <w:rsid w:val="003C0151"/>
    <w:rsid w:val="003C0857"/>
    <w:rsid w:val="003C101A"/>
    <w:rsid w:val="003C1D23"/>
    <w:rsid w:val="003C203E"/>
    <w:rsid w:val="003C3820"/>
    <w:rsid w:val="003C3DA6"/>
    <w:rsid w:val="003C6B25"/>
    <w:rsid w:val="003C7395"/>
    <w:rsid w:val="003D214F"/>
    <w:rsid w:val="003D22D4"/>
    <w:rsid w:val="003D49F4"/>
    <w:rsid w:val="003D5FF8"/>
    <w:rsid w:val="003D64FB"/>
    <w:rsid w:val="003E5C71"/>
    <w:rsid w:val="003E763F"/>
    <w:rsid w:val="003F0D28"/>
    <w:rsid w:val="003F16A7"/>
    <w:rsid w:val="003F37A5"/>
    <w:rsid w:val="003F4FCF"/>
    <w:rsid w:val="003F547B"/>
    <w:rsid w:val="003F6EC5"/>
    <w:rsid w:val="00402F4E"/>
    <w:rsid w:val="00403249"/>
    <w:rsid w:val="004073D3"/>
    <w:rsid w:val="00410493"/>
    <w:rsid w:val="00411C99"/>
    <w:rsid w:val="00412E38"/>
    <w:rsid w:val="00414490"/>
    <w:rsid w:val="00416D7F"/>
    <w:rsid w:val="004229DC"/>
    <w:rsid w:val="00422B64"/>
    <w:rsid w:val="00423D48"/>
    <w:rsid w:val="0042495C"/>
    <w:rsid w:val="004271C6"/>
    <w:rsid w:val="00431E0C"/>
    <w:rsid w:val="00436D64"/>
    <w:rsid w:val="00436E87"/>
    <w:rsid w:val="00443D55"/>
    <w:rsid w:val="00444157"/>
    <w:rsid w:val="0045225B"/>
    <w:rsid w:val="0045779C"/>
    <w:rsid w:val="00462051"/>
    <w:rsid w:val="00462933"/>
    <w:rsid w:val="00462C47"/>
    <w:rsid w:val="00462DAD"/>
    <w:rsid w:val="00463E1C"/>
    <w:rsid w:val="00466A20"/>
    <w:rsid w:val="00467578"/>
    <w:rsid w:val="004746B4"/>
    <w:rsid w:val="00475826"/>
    <w:rsid w:val="00475B2C"/>
    <w:rsid w:val="00485DDE"/>
    <w:rsid w:val="00486B4A"/>
    <w:rsid w:val="00492C0D"/>
    <w:rsid w:val="00493BB3"/>
    <w:rsid w:val="00496C04"/>
    <w:rsid w:val="004A71EB"/>
    <w:rsid w:val="004B05C6"/>
    <w:rsid w:val="004B254E"/>
    <w:rsid w:val="004B2B6A"/>
    <w:rsid w:val="004B3C9C"/>
    <w:rsid w:val="004B4268"/>
    <w:rsid w:val="004B4C68"/>
    <w:rsid w:val="004B6369"/>
    <w:rsid w:val="004C19DB"/>
    <w:rsid w:val="004C2B71"/>
    <w:rsid w:val="004C5EF7"/>
    <w:rsid w:val="004C6577"/>
    <w:rsid w:val="004C66DA"/>
    <w:rsid w:val="004D4BF9"/>
    <w:rsid w:val="004D63DB"/>
    <w:rsid w:val="004D6D72"/>
    <w:rsid w:val="004E2B61"/>
    <w:rsid w:val="004E2F58"/>
    <w:rsid w:val="004E7D0B"/>
    <w:rsid w:val="004F38A4"/>
    <w:rsid w:val="004F3910"/>
    <w:rsid w:val="004F6EC8"/>
    <w:rsid w:val="00501567"/>
    <w:rsid w:val="00502613"/>
    <w:rsid w:val="00502FC6"/>
    <w:rsid w:val="00505AD0"/>
    <w:rsid w:val="00505FAF"/>
    <w:rsid w:val="00506A9A"/>
    <w:rsid w:val="005078FF"/>
    <w:rsid w:val="005111BB"/>
    <w:rsid w:val="005124BD"/>
    <w:rsid w:val="00512B5C"/>
    <w:rsid w:val="00513C82"/>
    <w:rsid w:val="0051475C"/>
    <w:rsid w:val="0051497B"/>
    <w:rsid w:val="0051571E"/>
    <w:rsid w:val="00520732"/>
    <w:rsid w:val="00521677"/>
    <w:rsid w:val="0052695F"/>
    <w:rsid w:val="00527AC4"/>
    <w:rsid w:val="00527FAC"/>
    <w:rsid w:val="00532919"/>
    <w:rsid w:val="00532D36"/>
    <w:rsid w:val="00540434"/>
    <w:rsid w:val="0054499E"/>
    <w:rsid w:val="00547934"/>
    <w:rsid w:val="005502BA"/>
    <w:rsid w:val="00551D13"/>
    <w:rsid w:val="005520AD"/>
    <w:rsid w:val="00554667"/>
    <w:rsid w:val="00554FD1"/>
    <w:rsid w:val="00560CEF"/>
    <w:rsid w:val="005634BC"/>
    <w:rsid w:val="00566B7D"/>
    <w:rsid w:val="00567EAB"/>
    <w:rsid w:val="005725BE"/>
    <w:rsid w:val="005736C1"/>
    <w:rsid w:val="00580881"/>
    <w:rsid w:val="00585A38"/>
    <w:rsid w:val="00586AB7"/>
    <w:rsid w:val="00590399"/>
    <w:rsid w:val="005906E1"/>
    <w:rsid w:val="00590BCA"/>
    <w:rsid w:val="005913C6"/>
    <w:rsid w:val="005914B2"/>
    <w:rsid w:val="005926AB"/>
    <w:rsid w:val="00594A4A"/>
    <w:rsid w:val="005963CB"/>
    <w:rsid w:val="005A08C4"/>
    <w:rsid w:val="005A28F1"/>
    <w:rsid w:val="005A295E"/>
    <w:rsid w:val="005A3C60"/>
    <w:rsid w:val="005A4B44"/>
    <w:rsid w:val="005A6879"/>
    <w:rsid w:val="005B30AF"/>
    <w:rsid w:val="005B3770"/>
    <w:rsid w:val="005B40CD"/>
    <w:rsid w:val="005B480C"/>
    <w:rsid w:val="005B5FA7"/>
    <w:rsid w:val="005C4DF8"/>
    <w:rsid w:val="005C6D05"/>
    <w:rsid w:val="005D0462"/>
    <w:rsid w:val="005D1844"/>
    <w:rsid w:val="005D3D8C"/>
    <w:rsid w:val="005D5984"/>
    <w:rsid w:val="005D6341"/>
    <w:rsid w:val="005E0675"/>
    <w:rsid w:val="005E06E6"/>
    <w:rsid w:val="005E20B1"/>
    <w:rsid w:val="005E2483"/>
    <w:rsid w:val="005F3E5A"/>
    <w:rsid w:val="0060072F"/>
    <w:rsid w:val="0060473D"/>
    <w:rsid w:val="0060659F"/>
    <w:rsid w:val="00606B0D"/>
    <w:rsid w:val="00607A7C"/>
    <w:rsid w:val="00616EE7"/>
    <w:rsid w:val="006202F7"/>
    <w:rsid w:val="00620B7A"/>
    <w:rsid w:val="006217A5"/>
    <w:rsid w:val="006260EC"/>
    <w:rsid w:val="00626FD8"/>
    <w:rsid w:val="006323AD"/>
    <w:rsid w:val="00633549"/>
    <w:rsid w:val="00640707"/>
    <w:rsid w:val="00641D13"/>
    <w:rsid w:val="0064376D"/>
    <w:rsid w:val="0064398F"/>
    <w:rsid w:val="006517A0"/>
    <w:rsid w:val="006526C1"/>
    <w:rsid w:val="00653DA5"/>
    <w:rsid w:val="006544E6"/>
    <w:rsid w:val="00654EC8"/>
    <w:rsid w:val="00655BA0"/>
    <w:rsid w:val="00661837"/>
    <w:rsid w:val="006649A5"/>
    <w:rsid w:val="00667DD9"/>
    <w:rsid w:val="006716D8"/>
    <w:rsid w:val="00671C93"/>
    <w:rsid w:val="00674F60"/>
    <w:rsid w:val="0067799C"/>
    <w:rsid w:val="00680937"/>
    <w:rsid w:val="006850E9"/>
    <w:rsid w:val="006874B4"/>
    <w:rsid w:val="00690D10"/>
    <w:rsid w:val="006910FC"/>
    <w:rsid w:val="00692CE2"/>
    <w:rsid w:val="00692E8B"/>
    <w:rsid w:val="00693D8C"/>
    <w:rsid w:val="006940B9"/>
    <w:rsid w:val="006956FF"/>
    <w:rsid w:val="00696E1E"/>
    <w:rsid w:val="006A0CBA"/>
    <w:rsid w:val="006A2D07"/>
    <w:rsid w:val="006A4D96"/>
    <w:rsid w:val="006A58AD"/>
    <w:rsid w:val="006A61D3"/>
    <w:rsid w:val="006B0C32"/>
    <w:rsid w:val="006B3CC6"/>
    <w:rsid w:val="006C2541"/>
    <w:rsid w:val="006C378F"/>
    <w:rsid w:val="006C3FF5"/>
    <w:rsid w:val="006C61A5"/>
    <w:rsid w:val="006D1491"/>
    <w:rsid w:val="006D20CA"/>
    <w:rsid w:val="006D2127"/>
    <w:rsid w:val="006D2A88"/>
    <w:rsid w:val="006D3C7B"/>
    <w:rsid w:val="006D5BEC"/>
    <w:rsid w:val="006D686F"/>
    <w:rsid w:val="006E37A8"/>
    <w:rsid w:val="006E4211"/>
    <w:rsid w:val="006E70EF"/>
    <w:rsid w:val="006E79FF"/>
    <w:rsid w:val="006F1FC0"/>
    <w:rsid w:val="006F4A96"/>
    <w:rsid w:val="0070179C"/>
    <w:rsid w:val="00701A93"/>
    <w:rsid w:val="007039DC"/>
    <w:rsid w:val="00705ACA"/>
    <w:rsid w:val="007077FA"/>
    <w:rsid w:val="007116C5"/>
    <w:rsid w:val="00711AF3"/>
    <w:rsid w:val="00712A59"/>
    <w:rsid w:val="00717B8A"/>
    <w:rsid w:val="00720A37"/>
    <w:rsid w:val="00724A0D"/>
    <w:rsid w:val="00724CB7"/>
    <w:rsid w:val="007267F2"/>
    <w:rsid w:val="0072701E"/>
    <w:rsid w:val="00730425"/>
    <w:rsid w:val="00730C2F"/>
    <w:rsid w:val="00730F41"/>
    <w:rsid w:val="00731B4E"/>
    <w:rsid w:val="007321FB"/>
    <w:rsid w:val="00732ABC"/>
    <w:rsid w:val="00732F4C"/>
    <w:rsid w:val="0073734E"/>
    <w:rsid w:val="00744645"/>
    <w:rsid w:val="00745A6A"/>
    <w:rsid w:val="00745E49"/>
    <w:rsid w:val="007478C5"/>
    <w:rsid w:val="0075116B"/>
    <w:rsid w:val="007525AE"/>
    <w:rsid w:val="0075300E"/>
    <w:rsid w:val="00754116"/>
    <w:rsid w:val="00755572"/>
    <w:rsid w:val="0075715F"/>
    <w:rsid w:val="00761447"/>
    <w:rsid w:val="00761C65"/>
    <w:rsid w:val="00762F88"/>
    <w:rsid w:val="00765B53"/>
    <w:rsid w:val="00767BE9"/>
    <w:rsid w:val="00771C08"/>
    <w:rsid w:val="00771CBC"/>
    <w:rsid w:val="007736FF"/>
    <w:rsid w:val="00774E78"/>
    <w:rsid w:val="00780B67"/>
    <w:rsid w:val="00782C21"/>
    <w:rsid w:val="00784425"/>
    <w:rsid w:val="00786424"/>
    <w:rsid w:val="0078721B"/>
    <w:rsid w:val="00787F8F"/>
    <w:rsid w:val="00790D0D"/>
    <w:rsid w:val="00790F40"/>
    <w:rsid w:val="00793B87"/>
    <w:rsid w:val="00795D4E"/>
    <w:rsid w:val="00797C89"/>
    <w:rsid w:val="007A2DE8"/>
    <w:rsid w:val="007A380D"/>
    <w:rsid w:val="007A3E25"/>
    <w:rsid w:val="007A4284"/>
    <w:rsid w:val="007A5429"/>
    <w:rsid w:val="007A689B"/>
    <w:rsid w:val="007B041B"/>
    <w:rsid w:val="007B10A8"/>
    <w:rsid w:val="007B64B0"/>
    <w:rsid w:val="007B6D63"/>
    <w:rsid w:val="007B73EF"/>
    <w:rsid w:val="007B7CE5"/>
    <w:rsid w:val="007C5462"/>
    <w:rsid w:val="007C7BC2"/>
    <w:rsid w:val="007D01A6"/>
    <w:rsid w:val="007D068A"/>
    <w:rsid w:val="007D0BE7"/>
    <w:rsid w:val="007D11C1"/>
    <w:rsid w:val="007D17AC"/>
    <w:rsid w:val="007D1952"/>
    <w:rsid w:val="007D3E65"/>
    <w:rsid w:val="007D4574"/>
    <w:rsid w:val="007D58B9"/>
    <w:rsid w:val="007D63ED"/>
    <w:rsid w:val="007D7B81"/>
    <w:rsid w:val="007E11F8"/>
    <w:rsid w:val="007E2573"/>
    <w:rsid w:val="007E4457"/>
    <w:rsid w:val="007E582E"/>
    <w:rsid w:val="007F0FDF"/>
    <w:rsid w:val="007F1035"/>
    <w:rsid w:val="007F349B"/>
    <w:rsid w:val="007F3850"/>
    <w:rsid w:val="007F4B40"/>
    <w:rsid w:val="007F50DA"/>
    <w:rsid w:val="007F5783"/>
    <w:rsid w:val="007F5EDC"/>
    <w:rsid w:val="007F6E9D"/>
    <w:rsid w:val="007F75DD"/>
    <w:rsid w:val="008008A6"/>
    <w:rsid w:val="0080145A"/>
    <w:rsid w:val="00801718"/>
    <w:rsid w:val="00801D03"/>
    <w:rsid w:val="008051A5"/>
    <w:rsid w:val="00805D47"/>
    <w:rsid w:val="00810F70"/>
    <w:rsid w:val="008113C3"/>
    <w:rsid w:val="00816891"/>
    <w:rsid w:val="008179D7"/>
    <w:rsid w:val="0082209C"/>
    <w:rsid w:val="00825E9E"/>
    <w:rsid w:val="00826141"/>
    <w:rsid w:val="008263BE"/>
    <w:rsid w:val="00843217"/>
    <w:rsid w:val="0084362D"/>
    <w:rsid w:val="0084475F"/>
    <w:rsid w:val="00844ACD"/>
    <w:rsid w:val="008512E8"/>
    <w:rsid w:val="00851718"/>
    <w:rsid w:val="00853A13"/>
    <w:rsid w:val="0085451D"/>
    <w:rsid w:val="00855D53"/>
    <w:rsid w:val="0085609F"/>
    <w:rsid w:val="00860BFC"/>
    <w:rsid w:val="00866A6E"/>
    <w:rsid w:val="00867353"/>
    <w:rsid w:val="008723C3"/>
    <w:rsid w:val="00872BA8"/>
    <w:rsid w:val="00872D5F"/>
    <w:rsid w:val="008754C9"/>
    <w:rsid w:val="00875BE6"/>
    <w:rsid w:val="008764CC"/>
    <w:rsid w:val="00876F46"/>
    <w:rsid w:val="0087792D"/>
    <w:rsid w:val="0088001F"/>
    <w:rsid w:val="008828CA"/>
    <w:rsid w:val="00883795"/>
    <w:rsid w:val="0089253F"/>
    <w:rsid w:val="008961B3"/>
    <w:rsid w:val="00896B32"/>
    <w:rsid w:val="008A2866"/>
    <w:rsid w:val="008A3054"/>
    <w:rsid w:val="008A513C"/>
    <w:rsid w:val="008B67CB"/>
    <w:rsid w:val="008C21F6"/>
    <w:rsid w:val="008C4341"/>
    <w:rsid w:val="008C4C04"/>
    <w:rsid w:val="008C5F3E"/>
    <w:rsid w:val="008D2BD7"/>
    <w:rsid w:val="008D3F96"/>
    <w:rsid w:val="008D5747"/>
    <w:rsid w:val="008E0119"/>
    <w:rsid w:val="008E09ED"/>
    <w:rsid w:val="008E14FA"/>
    <w:rsid w:val="008E1860"/>
    <w:rsid w:val="008E271B"/>
    <w:rsid w:val="008E4119"/>
    <w:rsid w:val="008E4686"/>
    <w:rsid w:val="008F278F"/>
    <w:rsid w:val="008F3CF5"/>
    <w:rsid w:val="008F585E"/>
    <w:rsid w:val="008F75D5"/>
    <w:rsid w:val="008F7DFE"/>
    <w:rsid w:val="00901AFC"/>
    <w:rsid w:val="00901E13"/>
    <w:rsid w:val="0090351E"/>
    <w:rsid w:val="0090469F"/>
    <w:rsid w:val="0090565A"/>
    <w:rsid w:val="00905B2B"/>
    <w:rsid w:val="00907E4A"/>
    <w:rsid w:val="00911CEE"/>
    <w:rsid w:val="00911D04"/>
    <w:rsid w:val="009202B1"/>
    <w:rsid w:val="00921F27"/>
    <w:rsid w:val="00923BA0"/>
    <w:rsid w:val="00923DAB"/>
    <w:rsid w:val="00923EE6"/>
    <w:rsid w:val="00924ABA"/>
    <w:rsid w:val="009261A8"/>
    <w:rsid w:val="00932FE0"/>
    <w:rsid w:val="0093550D"/>
    <w:rsid w:val="00937F47"/>
    <w:rsid w:val="00941972"/>
    <w:rsid w:val="00941A67"/>
    <w:rsid w:val="00942F10"/>
    <w:rsid w:val="0094454A"/>
    <w:rsid w:val="0094548B"/>
    <w:rsid w:val="00945C5F"/>
    <w:rsid w:val="0094727F"/>
    <w:rsid w:val="0094731C"/>
    <w:rsid w:val="009537D5"/>
    <w:rsid w:val="009547EE"/>
    <w:rsid w:val="00957C36"/>
    <w:rsid w:val="00960A6A"/>
    <w:rsid w:val="0096552F"/>
    <w:rsid w:val="00967227"/>
    <w:rsid w:val="009678B3"/>
    <w:rsid w:val="00975296"/>
    <w:rsid w:val="00975D31"/>
    <w:rsid w:val="00977170"/>
    <w:rsid w:val="00977B4B"/>
    <w:rsid w:val="00980A30"/>
    <w:rsid w:val="00984068"/>
    <w:rsid w:val="0098693E"/>
    <w:rsid w:val="00987155"/>
    <w:rsid w:val="0099442A"/>
    <w:rsid w:val="009A1162"/>
    <w:rsid w:val="009A69AB"/>
    <w:rsid w:val="009A7CFD"/>
    <w:rsid w:val="009B104C"/>
    <w:rsid w:val="009B257F"/>
    <w:rsid w:val="009B3A42"/>
    <w:rsid w:val="009B438E"/>
    <w:rsid w:val="009B52AE"/>
    <w:rsid w:val="009B6665"/>
    <w:rsid w:val="009C2B1C"/>
    <w:rsid w:val="009C3863"/>
    <w:rsid w:val="009C4D78"/>
    <w:rsid w:val="009C72CF"/>
    <w:rsid w:val="009C7B5F"/>
    <w:rsid w:val="009D0DE9"/>
    <w:rsid w:val="009D1361"/>
    <w:rsid w:val="009E0D42"/>
    <w:rsid w:val="009E4C72"/>
    <w:rsid w:val="009E5A28"/>
    <w:rsid w:val="009F0AB8"/>
    <w:rsid w:val="009F4D60"/>
    <w:rsid w:val="009F6998"/>
    <w:rsid w:val="009F6F4D"/>
    <w:rsid w:val="009F721E"/>
    <w:rsid w:val="00A04824"/>
    <w:rsid w:val="00A04C37"/>
    <w:rsid w:val="00A05E25"/>
    <w:rsid w:val="00A10AE3"/>
    <w:rsid w:val="00A12406"/>
    <w:rsid w:val="00A13D45"/>
    <w:rsid w:val="00A15B40"/>
    <w:rsid w:val="00A21764"/>
    <w:rsid w:val="00A255E9"/>
    <w:rsid w:val="00A25874"/>
    <w:rsid w:val="00A27707"/>
    <w:rsid w:val="00A27FA1"/>
    <w:rsid w:val="00A302A5"/>
    <w:rsid w:val="00A311B7"/>
    <w:rsid w:val="00A31AFC"/>
    <w:rsid w:val="00A3256D"/>
    <w:rsid w:val="00A32A5C"/>
    <w:rsid w:val="00A3756A"/>
    <w:rsid w:val="00A4233C"/>
    <w:rsid w:val="00A43DBE"/>
    <w:rsid w:val="00A47D52"/>
    <w:rsid w:val="00A505EA"/>
    <w:rsid w:val="00A50777"/>
    <w:rsid w:val="00A51751"/>
    <w:rsid w:val="00A525F9"/>
    <w:rsid w:val="00A5418F"/>
    <w:rsid w:val="00A54801"/>
    <w:rsid w:val="00A55FE9"/>
    <w:rsid w:val="00A56D19"/>
    <w:rsid w:val="00A635B6"/>
    <w:rsid w:val="00A64C48"/>
    <w:rsid w:val="00A66822"/>
    <w:rsid w:val="00A668C3"/>
    <w:rsid w:val="00A805CD"/>
    <w:rsid w:val="00A81011"/>
    <w:rsid w:val="00A813C3"/>
    <w:rsid w:val="00A83573"/>
    <w:rsid w:val="00A850F1"/>
    <w:rsid w:val="00A90FA1"/>
    <w:rsid w:val="00A91A61"/>
    <w:rsid w:val="00A9394B"/>
    <w:rsid w:val="00AA0626"/>
    <w:rsid w:val="00AA253B"/>
    <w:rsid w:val="00AA31F3"/>
    <w:rsid w:val="00AA4E7F"/>
    <w:rsid w:val="00AA65A4"/>
    <w:rsid w:val="00AA6C5F"/>
    <w:rsid w:val="00AA76E8"/>
    <w:rsid w:val="00AB25C1"/>
    <w:rsid w:val="00AB3CD1"/>
    <w:rsid w:val="00AB512D"/>
    <w:rsid w:val="00AB5282"/>
    <w:rsid w:val="00AC0DFF"/>
    <w:rsid w:val="00AC1FD0"/>
    <w:rsid w:val="00AC3092"/>
    <w:rsid w:val="00AC352F"/>
    <w:rsid w:val="00AC6258"/>
    <w:rsid w:val="00AC67C8"/>
    <w:rsid w:val="00AC6FB8"/>
    <w:rsid w:val="00AC79F9"/>
    <w:rsid w:val="00AC7D3F"/>
    <w:rsid w:val="00AD1055"/>
    <w:rsid w:val="00AD6223"/>
    <w:rsid w:val="00AE2C0F"/>
    <w:rsid w:val="00AE78E7"/>
    <w:rsid w:val="00AF0AFF"/>
    <w:rsid w:val="00AF117E"/>
    <w:rsid w:val="00AF277A"/>
    <w:rsid w:val="00AF2E93"/>
    <w:rsid w:val="00AF4959"/>
    <w:rsid w:val="00AF663F"/>
    <w:rsid w:val="00AF75FF"/>
    <w:rsid w:val="00B00020"/>
    <w:rsid w:val="00B00BDB"/>
    <w:rsid w:val="00B02E04"/>
    <w:rsid w:val="00B05B44"/>
    <w:rsid w:val="00B10FBB"/>
    <w:rsid w:val="00B1395A"/>
    <w:rsid w:val="00B13C1F"/>
    <w:rsid w:val="00B1586B"/>
    <w:rsid w:val="00B15BD2"/>
    <w:rsid w:val="00B16358"/>
    <w:rsid w:val="00B21959"/>
    <w:rsid w:val="00B251E9"/>
    <w:rsid w:val="00B26372"/>
    <w:rsid w:val="00B268B8"/>
    <w:rsid w:val="00B317B6"/>
    <w:rsid w:val="00B32C2E"/>
    <w:rsid w:val="00B34346"/>
    <w:rsid w:val="00B34AD4"/>
    <w:rsid w:val="00B35111"/>
    <w:rsid w:val="00B40ED8"/>
    <w:rsid w:val="00B41611"/>
    <w:rsid w:val="00B4608F"/>
    <w:rsid w:val="00B522D1"/>
    <w:rsid w:val="00B5460F"/>
    <w:rsid w:val="00B5494E"/>
    <w:rsid w:val="00B5601E"/>
    <w:rsid w:val="00B57923"/>
    <w:rsid w:val="00B60669"/>
    <w:rsid w:val="00B6240A"/>
    <w:rsid w:val="00B650CE"/>
    <w:rsid w:val="00B6644C"/>
    <w:rsid w:val="00B70EA2"/>
    <w:rsid w:val="00B71D56"/>
    <w:rsid w:val="00B7658E"/>
    <w:rsid w:val="00B76D1B"/>
    <w:rsid w:val="00B806CC"/>
    <w:rsid w:val="00B83325"/>
    <w:rsid w:val="00B8456F"/>
    <w:rsid w:val="00B845F3"/>
    <w:rsid w:val="00B86E02"/>
    <w:rsid w:val="00B92236"/>
    <w:rsid w:val="00B925C7"/>
    <w:rsid w:val="00B94496"/>
    <w:rsid w:val="00B94DAB"/>
    <w:rsid w:val="00BA028D"/>
    <w:rsid w:val="00BA1D25"/>
    <w:rsid w:val="00BA3B54"/>
    <w:rsid w:val="00BA5E46"/>
    <w:rsid w:val="00BA6FA9"/>
    <w:rsid w:val="00BB09EE"/>
    <w:rsid w:val="00BB5308"/>
    <w:rsid w:val="00BC2517"/>
    <w:rsid w:val="00BC7A17"/>
    <w:rsid w:val="00BD093D"/>
    <w:rsid w:val="00BD7919"/>
    <w:rsid w:val="00BE0FD2"/>
    <w:rsid w:val="00BE4CB6"/>
    <w:rsid w:val="00BE6216"/>
    <w:rsid w:val="00BE6A2C"/>
    <w:rsid w:val="00BF1458"/>
    <w:rsid w:val="00BF4EF6"/>
    <w:rsid w:val="00BF577D"/>
    <w:rsid w:val="00C02D0B"/>
    <w:rsid w:val="00C04AD7"/>
    <w:rsid w:val="00C07D45"/>
    <w:rsid w:val="00C10039"/>
    <w:rsid w:val="00C106EF"/>
    <w:rsid w:val="00C1196C"/>
    <w:rsid w:val="00C143B6"/>
    <w:rsid w:val="00C155C7"/>
    <w:rsid w:val="00C1675D"/>
    <w:rsid w:val="00C24A55"/>
    <w:rsid w:val="00C26CEE"/>
    <w:rsid w:val="00C30C06"/>
    <w:rsid w:val="00C31238"/>
    <w:rsid w:val="00C343A7"/>
    <w:rsid w:val="00C4085B"/>
    <w:rsid w:val="00C418CD"/>
    <w:rsid w:val="00C46359"/>
    <w:rsid w:val="00C46A2B"/>
    <w:rsid w:val="00C50365"/>
    <w:rsid w:val="00C505CB"/>
    <w:rsid w:val="00C52BF5"/>
    <w:rsid w:val="00C542D6"/>
    <w:rsid w:val="00C546D7"/>
    <w:rsid w:val="00C55E94"/>
    <w:rsid w:val="00C60A5F"/>
    <w:rsid w:val="00C62A8C"/>
    <w:rsid w:val="00C62E8C"/>
    <w:rsid w:val="00C6494A"/>
    <w:rsid w:val="00C67E6B"/>
    <w:rsid w:val="00C73BDF"/>
    <w:rsid w:val="00C74E7A"/>
    <w:rsid w:val="00C77A99"/>
    <w:rsid w:val="00C85343"/>
    <w:rsid w:val="00C91CE4"/>
    <w:rsid w:val="00C930C8"/>
    <w:rsid w:val="00C9348A"/>
    <w:rsid w:val="00C93641"/>
    <w:rsid w:val="00C93998"/>
    <w:rsid w:val="00C977A2"/>
    <w:rsid w:val="00CA442F"/>
    <w:rsid w:val="00CA6568"/>
    <w:rsid w:val="00CB1F21"/>
    <w:rsid w:val="00CB2EC6"/>
    <w:rsid w:val="00CB2FC0"/>
    <w:rsid w:val="00CB38D9"/>
    <w:rsid w:val="00CB61F5"/>
    <w:rsid w:val="00CD00EB"/>
    <w:rsid w:val="00CD1EB2"/>
    <w:rsid w:val="00CD287B"/>
    <w:rsid w:val="00CD318F"/>
    <w:rsid w:val="00CD5C91"/>
    <w:rsid w:val="00CE2FF1"/>
    <w:rsid w:val="00CE3CF3"/>
    <w:rsid w:val="00CE50DD"/>
    <w:rsid w:val="00CE54FA"/>
    <w:rsid w:val="00CE7688"/>
    <w:rsid w:val="00CF105E"/>
    <w:rsid w:val="00CF3DB1"/>
    <w:rsid w:val="00D11F88"/>
    <w:rsid w:val="00D13B38"/>
    <w:rsid w:val="00D1517D"/>
    <w:rsid w:val="00D1630D"/>
    <w:rsid w:val="00D25820"/>
    <w:rsid w:val="00D303FC"/>
    <w:rsid w:val="00D30BA8"/>
    <w:rsid w:val="00D30E81"/>
    <w:rsid w:val="00D37B21"/>
    <w:rsid w:val="00D43632"/>
    <w:rsid w:val="00D4555F"/>
    <w:rsid w:val="00D45D75"/>
    <w:rsid w:val="00D471CC"/>
    <w:rsid w:val="00D50100"/>
    <w:rsid w:val="00D513A7"/>
    <w:rsid w:val="00D522DB"/>
    <w:rsid w:val="00D535CF"/>
    <w:rsid w:val="00D53E27"/>
    <w:rsid w:val="00D55E61"/>
    <w:rsid w:val="00D6028A"/>
    <w:rsid w:val="00D651C5"/>
    <w:rsid w:val="00D73613"/>
    <w:rsid w:val="00D808DE"/>
    <w:rsid w:val="00D81342"/>
    <w:rsid w:val="00D81ADB"/>
    <w:rsid w:val="00D8403F"/>
    <w:rsid w:val="00D8596D"/>
    <w:rsid w:val="00D85C04"/>
    <w:rsid w:val="00D8626C"/>
    <w:rsid w:val="00D86473"/>
    <w:rsid w:val="00D864D5"/>
    <w:rsid w:val="00D86A57"/>
    <w:rsid w:val="00D9016F"/>
    <w:rsid w:val="00D91573"/>
    <w:rsid w:val="00D94E33"/>
    <w:rsid w:val="00D96C23"/>
    <w:rsid w:val="00DA0A86"/>
    <w:rsid w:val="00DA397C"/>
    <w:rsid w:val="00DA3A7E"/>
    <w:rsid w:val="00DA54CF"/>
    <w:rsid w:val="00DA6F1F"/>
    <w:rsid w:val="00DB12BA"/>
    <w:rsid w:val="00DB235E"/>
    <w:rsid w:val="00DB28B2"/>
    <w:rsid w:val="00DB4897"/>
    <w:rsid w:val="00DB53A9"/>
    <w:rsid w:val="00DB699B"/>
    <w:rsid w:val="00DB6CA0"/>
    <w:rsid w:val="00DB6DED"/>
    <w:rsid w:val="00DB77B8"/>
    <w:rsid w:val="00DB7C99"/>
    <w:rsid w:val="00DC0E1A"/>
    <w:rsid w:val="00DC10F3"/>
    <w:rsid w:val="00DC1391"/>
    <w:rsid w:val="00DC1C2A"/>
    <w:rsid w:val="00DC24B5"/>
    <w:rsid w:val="00DC3B11"/>
    <w:rsid w:val="00DC496C"/>
    <w:rsid w:val="00DC54A7"/>
    <w:rsid w:val="00DC7C0F"/>
    <w:rsid w:val="00DD00FC"/>
    <w:rsid w:val="00DD0745"/>
    <w:rsid w:val="00DD36A5"/>
    <w:rsid w:val="00DE1C4C"/>
    <w:rsid w:val="00DF0984"/>
    <w:rsid w:val="00DF2FBE"/>
    <w:rsid w:val="00DF3F32"/>
    <w:rsid w:val="00DF4D90"/>
    <w:rsid w:val="00E026D3"/>
    <w:rsid w:val="00E039D9"/>
    <w:rsid w:val="00E04A23"/>
    <w:rsid w:val="00E106EA"/>
    <w:rsid w:val="00E15996"/>
    <w:rsid w:val="00E16F16"/>
    <w:rsid w:val="00E21165"/>
    <w:rsid w:val="00E21FE9"/>
    <w:rsid w:val="00E231FC"/>
    <w:rsid w:val="00E2329A"/>
    <w:rsid w:val="00E25A3E"/>
    <w:rsid w:val="00E25BB3"/>
    <w:rsid w:val="00E27E8F"/>
    <w:rsid w:val="00E33526"/>
    <w:rsid w:val="00E339A6"/>
    <w:rsid w:val="00E33D76"/>
    <w:rsid w:val="00E3464D"/>
    <w:rsid w:val="00E42382"/>
    <w:rsid w:val="00E4355F"/>
    <w:rsid w:val="00E44C24"/>
    <w:rsid w:val="00E44C29"/>
    <w:rsid w:val="00E460F8"/>
    <w:rsid w:val="00E52128"/>
    <w:rsid w:val="00E526CA"/>
    <w:rsid w:val="00E528E1"/>
    <w:rsid w:val="00E52CD1"/>
    <w:rsid w:val="00E54624"/>
    <w:rsid w:val="00E60041"/>
    <w:rsid w:val="00E635CA"/>
    <w:rsid w:val="00E63A28"/>
    <w:rsid w:val="00E65D8D"/>
    <w:rsid w:val="00E726E6"/>
    <w:rsid w:val="00E76137"/>
    <w:rsid w:val="00E847F3"/>
    <w:rsid w:val="00E87A65"/>
    <w:rsid w:val="00E90266"/>
    <w:rsid w:val="00E907E4"/>
    <w:rsid w:val="00E90AEF"/>
    <w:rsid w:val="00E9109D"/>
    <w:rsid w:val="00E9111D"/>
    <w:rsid w:val="00E91699"/>
    <w:rsid w:val="00E9319A"/>
    <w:rsid w:val="00E95374"/>
    <w:rsid w:val="00E96B71"/>
    <w:rsid w:val="00EA04C9"/>
    <w:rsid w:val="00EA0500"/>
    <w:rsid w:val="00EA0D40"/>
    <w:rsid w:val="00EA2B25"/>
    <w:rsid w:val="00EA47ED"/>
    <w:rsid w:val="00EA5D3B"/>
    <w:rsid w:val="00EA5EC9"/>
    <w:rsid w:val="00EB0F9C"/>
    <w:rsid w:val="00EB191D"/>
    <w:rsid w:val="00EB2964"/>
    <w:rsid w:val="00EB3EBF"/>
    <w:rsid w:val="00EB73B5"/>
    <w:rsid w:val="00EC7A00"/>
    <w:rsid w:val="00EC7D95"/>
    <w:rsid w:val="00EC7E56"/>
    <w:rsid w:val="00ED1D22"/>
    <w:rsid w:val="00ED397D"/>
    <w:rsid w:val="00ED6256"/>
    <w:rsid w:val="00ED77D9"/>
    <w:rsid w:val="00EE0061"/>
    <w:rsid w:val="00EE34AE"/>
    <w:rsid w:val="00EE4905"/>
    <w:rsid w:val="00EF1197"/>
    <w:rsid w:val="00EF2304"/>
    <w:rsid w:val="00EF2F87"/>
    <w:rsid w:val="00EF49CD"/>
    <w:rsid w:val="00EF6ABA"/>
    <w:rsid w:val="00F00049"/>
    <w:rsid w:val="00F0127A"/>
    <w:rsid w:val="00F074E7"/>
    <w:rsid w:val="00F07AC2"/>
    <w:rsid w:val="00F11C18"/>
    <w:rsid w:val="00F13344"/>
    <w:rsid w:val="00F14453"/>
    <w:rsid w:val="00F1588A"/>
    <w:rsid w:val="00F178EA"/>
    <w:rsid w:val="00F20279"/>
    <w:rsid w:val="00F20BB3"/>
    <w:rsid w:val="00F2378D"/>
    <w:rsid w:val="00F2592C"/>
    <w:rsid w:val="00F30DFD"/>
    <w:rsid w:val="00F326AB"/>
    <w:rsid w:val="00F355D7"/>
    <w:rsid w:val="00F35D6C"/>
    <w:rsid w:val="00F42BF9"/>
    <w:rsid w:val="00F442E0"/>
    <w:rsid w:val="00F47733"/>
    <w:rsid w:val="00F479AE"/>
    <w:rsid w:val="00F563E4"/>
    <w:rsid w:val="00F563F5"/>
    <w:rsid w:val="00F618E1"/>
    <w:rsid w:val="00F64AE7"/>
    <w:rsid w:val="00F66004"/>
    <w:rsid w:val="00F7275E"/>
    <w:rsid w:val="00F7566B"/>
    <w:rsid w:val="00F75AD4"/>
    <w:rsid w:val="00F80995"/>
    <w:rsid w:val="00F8386C"/>
    <w:rsid w:val="00F853D0"/>
    <w:rsid w:val="00F85675"/>
    <w:rsid w:val="00F8623F"/>
    <w:rsid w:val="00F868A7"/>
    <w:rsid w:val="00F8796E"/>
    <w:rsid w:val="00F90835"/>
    <w:rsid w:val="00F9191E"/>
    <w:rsid w:val="00F9333B"/>
    <w:rsid w:val="00F94774"/>
    <w:rsid w:val="00FA1C08"/>
    <w:rsid w:val="00FA2E1E"/>
    <w:rsid w:val="00FA46F3"/>
    <w:rsid w:val="00FB0CD7"/>
    <w:rsid w:val="00FB4914"/>
    <w:rsid w:val="00FB5CFD"/>
    <w:rsid w:val="00FB7AAC"/>
    <w:rsid w:val="00FC28F9"/>
    <w:rsid w:val="00FC3B68"/>
    <w:rsid w:val="00FC4476"/>
    <w:rsid w:val="00FC7841"/>
    <w:rsid w:val="00FC7AA3"/>
    <w:rsid w:val="00FC7CB7"/>
    <w:rsid w:val="00FD2B67"/>
    <w:rsid w:val="00FD37D6"/>
    <w:rsid w:val="00FD420B"/>
    <w:rsid w:val="00FE2A1C"/>
    <w:rsid w:val="00FE39EC"/>
    <w:rsid w:val="00FE685D"/>
    <w:rsid w:val="00FE7518"/>
    <w:rsid w:val="00FF1457"/>
    <w:rsid w:val="00FF4072"/>
    <w:rsid w:val="01DD3533"/>
    <w:rsid w:val="11E82582"/>
    <w:rsid w:val="6EA1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055D2D"/>
  <w15:docId w15:val="{13173EAC-BBCA-4B46-A126-7D73BD2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61"/>
    <w:pPr>
      <w:ind w:left="720"/>
      <w:contextualSpacing/>
    </w:pPr>
  </w:style>
  <w:style w:type="character" w:customStyle="1" w:styleId="Heading1Char">
    <w:name w:val="Heading 1 Char"/>
    <w:basedOn w:val="DefaultParagraphFont"/>
    <w:link w:val="Heading1"/>
    <w:uiPriority w:val="9"/>
    <w:rsid w:val="00744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6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45"/>
  </w:style>
  <w:style w:type="paragraph" w:styleId="Footer">
    <w:name w:val="footer"/>
    <w:basedOn w:val="Normal"/>
    <w:link w:val="FooterChar"/>
    <w:uiPriority w:val="99"/>
    <w:unhideWhenUsed/>
    <w:rsid w:val="0074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45"/>
  </w:style>
  <w:style w:type="table" w:styleId="TableGrid">
    <w:name w:val="Table Grid"/>
    <w:basedOn w:val="TableNormal"/>
    <w:uiPriority w:val="59"/>
    <w:rsid w:val="00B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D03"/>
    <w:rPr>
      <w:color w:val="0000FF" w:themeColor="hyperlink"/>
      <w:u w:val="single"/>
    </w:rPr>
  </w:style>
  <w:style w:type="character" w:styleId="CommentReference">
    <w:name w:val="annotation reference"/>
    <w:basedOn w:val="DefaultParagraphFont"/>
    <w:uiPriority w:val="99"/>
    <w:semiHidden/>
    <w:unhideWhenUsed/>
    <w:rsid w:val="005D0462"/>
    <w:rPr>
      <w:sz w:val="16"/>
      <w:szCs w:val="16"/>
    </w:rPr>
  </w:style>
  <w:style w:type="paragraph" w:styleId="CommentText">
    <w:name w:val="annotation text"/>
    <w:basedOn w:val="Normal"/>
    <w:link w:val="CommentTextChar"/>
    <w:uiPriority w:val="99"/>
    <w:semiHidden/>
    <w:unhideWhenUsed/>
    <w:rsid w:val="005D0462"/>
    <w:pPr>
      <w:spacing w:line="240" w:lineRule="auto"/>
    </w:pPr>
    <w:rPr>
      <w:sz w:val="20"/>
      <w:szCs w:val="20"/>
    </w:rPr>
  </w:style>
  <w:style w:type="character" w:customStyle="1" w:styleId="CommentTextChar">
    <w:name w:val="Comment Text Char"/>
    <w:basedOn w:val="DefaultParagraphFont"/>
    <w:link w:val="CommentText"/>
    <w:uiPriority w:val="99"/>
    <w:semiHidden/>
    <w:rsid w:val="005D0462"/>
    <w:rPr>
      <w:sz w:val="20"/>
      <w:szCs w:val="20"/>
    </w:rPr>
  </w:style>
  <w:style w:type="paragraph" w:styleId="CommentSubject">
    <w:name w:val="annotation subject"/>
    <w:basedOn w:val="CommentText"/>
    <w:next w:val="CommentText"/>
    <w:link w:val="CommentSubjectChar"/>
    <w:uiPriority w:val="99"/>
    <w:semiHidden/>
    <w:unhideWhenUsed/>
    <w:rsid w:val="005D0462"/>
    <w:rPr>
      <w:b/>
      <w:bCs/>
    </w:rPr>
  </w:style>
  <w:style w:type="character" w:customStyle="1" w:styleId="CommentSubjectChar">
    <w:name w:val="Comment Subject Char"/>
    <w:basedOn w:val="CommentTextChar"/>
    <w:link w:val="CommentSubject"/>
    <w:uiPriority w:val="99"/>
    <w:semiHidden/>
    <w:rsid w:val="005D0462"/>
    <w:rPr>
      <w:b/>
      <w:bCs/>
      <w:sz w:val="20"/>
      <w:szCs w:val="20"/>
    </w:rPr>
  </w:style>
  <w:style w:type="paragraph" w:styleId="BalloonText">
    <w:name w:val="Balloon Text"/>
    <w:basedOn w:val="Normal"/>
    <w:link w:val="BalloonTextChar"/>
    <w:uiPriority w:val="99"/>
    <w:semiHidden/>
    <w:unhideWhenUsed/>
    <w:rsid w:val="005D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P4SCMT45AAP5-51-554</_dlc_DocId>
    <_dlc_DocIdUrl xmlns="c40a24db-dbdb-4c77-a700-ee74124baa80">
      <Url>https://cahhs.sharepoint.com/sites/CalOHII/HIPS/Compliance/_layouts/15/DocIdRedir.aspx?ID=P4SCMT45AAP5-51-554</Url>
      <Description>P4SCMT45AAP5-51-554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DF796-EA17-4160-BC5A-120A5DA6C0CA}">
  <ds:schemaRefs>
    <ds:schemaRef ds:uri="http://schemas.microsoft.com/sharepoint/events"/>
  </ds:schemaRefs>
</ds:datastoreItem>
</file>

<file path=customXml/itemProps2.xml><?xml version="1.0" encoding="utf-8"?>
<ds:datastoreItem xmlns:ds="http://schemas.openxmlformats.org/officeDocument/2006/customXml" ds:itemID="{A6503C73-FBE6-42AB-BD89-7B47A620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8922E-050C-4BB6-B816-A8A37DE45D13}">
  <ds:schemaRefs>
    <ds:schemaRef ds:uri="http://schemas.microsoft.com/office/infopath/2007/PartnerControls"/>
    <ds:schemaRef ds:uri="http://purl.org/dc/dcmitype/"/>
    <ds:schemaRef ds:uri="http://purl.org/dc/elements/1.1/"/>
    <ds:schemaRef ds:uri="http://schemas.microsoft.com/office/2006/metadata/properties"/>
    <ds:schemaRef ds:uri="8d069ab2-d320-4236-9978-bc9eb340764f"/>
    <ds:schemaRef ds:uri="http://schemas.openxmlformats.org/package/2006/metadata/core-properties"/>
    <ds:schemaRef ds:uri="http://schemas.microsoft.com/office/2006/documentManagement/types"/>
    <ds:schemaRef ds:uri="c40a24db-dbdb-4c77-a700-ee74124baa80"/>
    <ds:schemaRef ds:uri="http://www.w3.org/XML/1998/namespace"/>
    <ds:schemaRef ds:uri="http://purl.org/dc/terms/"/>
  </ds:schemaRefs>
</ds:datastoreItem>
</file>

<file path=customXml/itemProps4.xml><?xml version="1.0" encoding="utf-8"?>
<ds:datastoreItem xmlns:ds="http://schemas.openxmlformats.org/officeDocument/2006/customXml" ds:itemID="{3E14C05A-8D97-40F0-AF5A-B21E14238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Individuals Right to Amend Medical Records_FINAL</dc:title>
  <dc:creator>Gilbert, Michael (OHI)@DHCS</dc:creator>
  <cp:lastModifiedBy>Babb, Rochelle@CDII</cp:lastModifiedBy>
  <cp:revision>18</cp:revision>
  <dcterms:created xsi:type="dcterms:W3CDTF">2016-08-30T17:39:00Z</dcterms:created>
  <dcterms:modified xsi:type="dcterms:W3CDTF">2022-06-07T19:08:00Z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16324e13-cfbd-4880-ae38-28b8a2be0588</vt:lpwstr>
  </property>
  <property fmtid="{D5CDD505-2E9C-101B-9397-08002B2CF9AE}" pid="3" name="ContentTypeId">
    <vt:lpwstr>0x010100686BFA4931F2C94EBA08F722FA22B6CB</vt:lpwstr>
  </property>
</Properties>
</file>