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E3CE" w14:textId="7B24286C" w:rsidR="00003181" w:rsidRPr="00971276" w:rsidRDefault="00003181" w:rsidP="00003181">
      <w:pPr>
        <w:jc w:val="center"/>
        <w:rPr>
          <w:rFonts w:ascii="Arial" w:hAnsi="Arial" w:cs="Arial"/>
          <w:b/>
          <w:bCs/>
          <w:sz w:val="24"/>
          <w:szCs w:val="24"/>
        </w:rPr>
      </w:pPr>
      <w:r w:rsidRPr="00971276">
        <w:rPr>
          <w:rFonts w:ascii="Arial" w:hAnsi="Arial" w:cs="Arial"/>
          <w:b/>
          <w:bCs/>
          <w:sz w:val="24"/>
          <w:szCs w:val="24"/>
        </w:rPr>
        <w:t xml:space="preserve">California Health </w:t>
      </w:r>
      <w:r w:rsidR="001C5FD1">
        <w:rPr>
          <w:rFonts w:ascii="Arial" w:hAnsi="Arial" w:cs="Arial"/>
          <w:b/>
          <w:bCs/>
          <w:sz w:val="24"/>
          <w:szCs w:val="24"/>
        </w:rPr>
        <w:t>&amp;</w:t>
      </w:r>
      <w:r w:rsidRPr="00971276">
        <w:rPr>
          <w:rFonts w:ascii="Arial" w:hAnsi="Arial" w:cs="Arial"/>
          <w:b/>
          <w:bCs/>
          <w:sz w:val="24"/>
          <w:szCs w:val="24"/>
        </w:rPr>
        <w:t xml:space="preserve"> Human Services Data Exchange Framework </w:t>
      </w:r>
    </w:p>
    <w:p w14:paraId="61AC96EC" w14:textId="60BB4349" w:rsidR="00003181" w:rsidRDefault="00003181" w:rsidP="00003181">
      <w:pPr>
        <w:jc w:val="center"/>
        <w:rPr>
          <w:rFonts w:ascii="Arial" w:hAnsi="Arial" w:cs="Arial"/>
          <w:sz w:val="24"/>
          <w:szCs w:val="24"/>
        </w:rPr>
      </w:pPr>
      <w:r w:rsidRPr="008C6EE4">
        <w:rPr>
          <w:rFonts w:ascii="Arial" w:hAnsi="Arial" w:cs="Arial"/>
          <w:b/>
          <w:bCs/>
          <w:sz w:val="24"/>
          <w:szCs w:val="24"/>
        </w:rPr>
        <w:t>DRAFT</w:t>
      </w:r>
      <w:r>
        <w:rPr>
          <w:rFonts w:ascii="Arial" w:hAnsi="Arial" w:cs="Arial"/>
          <w:sz w:val="24"/>
          <w:szCs w:val="24"/>
        </w:rPr>
        <w:t xml:space="preserve"> </w:t>
      </w:r>
      <w:r w:rsidRPr="00003181">
        <w:rPr>
          <w:rFonts w:ascii="Arial" w:hAnsi="Arial" w:cs="Arial"/>
          <w:sz w:val="24"/>
          <w:szCs w:val="24"/>
        </w:rPr>
        <w:t>Data Sharing Agreement</w:t>
      </w:r>
      <w:r w:rsidR="008C6EE4">
        <w:rPr>
          <w:rFonts w:ascii="Arial" w:hAnsi="Arial" w:cs="Arial"/>
          <w:sz w:val="24"/>
          <w:szCs w:val="24"/>
        </w:rPr>
        <w:t xml:space="preserve"> Language</w:t>
      </w:r>
    </w:p>
    <w:p w14:paraId="0B113AFD" w14:textId="398E8D48" w:rsidR="00971276" w:rsidRPr="00003181" w:rsidRDefault="00971276" w:rsidP="00003181">
      <w:pPr>
        <w:jc w:val="center"/>
        <w:rPr>
          <w:rFonts w:ascii="Arial" w:hAnsi="Arial" w:cs="Arial"/>
          <w:sz w:val="24"/>
          <w:szCs w:val="24"/>
        </w:rPr>
      </w:pPr>
      <w:r>
        <w:rPr>
          <w:rFonts w:ascii="Arial" w:hAnsi="Arial" w:cs="Arial"/>
          <w:sz w:val="24"/>
          <w:szCs w:val="24"/>
        </w:rPr>
        <w:t>Distributed</w:t>
      </w:r>
      <w:r w:rsidRPr="00E730B9">
        <w:rPr>
          <w:rFonts w:ascii="Arial" w:hAnsi="Arial" w:cs="Arial"/>
          <w:sz w:val="24"/>
          <w:szCs w:val="24"/>
        </w:rPr>
        <w:t xml:space="preserve">: </w:t>
      </w:r>
      <w:r w:rsidR="005A7602" w:rsidRPr="00E730B9">
        <w:rPr>
          <w:rFonts w:ascii="Arial" w:hAnsi="Arial" w:cs="Arial"/>
          <w:sz w:val="24"/>
          <w:szCs w:val="24"/>
        </w:rPr>
        <w:t xml:space="preserve">February </w:t>
      </w:r>
      <w:r w:rsidR="00E730B9" w:rsidRPr="00E730B9">
        <w:rPr>
          <w:rFonts w:ascii="Arial" w:hAnsi="Arial" w:cs="Arial"/>
          <w:sz w:val="24"/>
          <w:szCs w:val="24"/>
        </w:rPr>
        <w:t>17</w:t>
      </w:r>
      <w:r w:rsidRPr="00E730B9">
        <w:rPr>
          <w:rFonts w:ascii="Arial" w:hAnsi="Arial" w:cs="Arial"/>
          <w:sz w:val="24"/>
          <w:szCs w:val="24"/>
        </w:rPr>
        <w:t>, 2022</w:t>
      </w:r>
    </w:p>
    <w:p w14:paraId="5F0AA339" w14:textId="3624B88B" w:rsidR="00003181" w:rsidRPr="00003181" w:rsidRDefault="00003181" w:rsidP="00003181">
      <w:pPr>
        <w:jc w:val="center"/>
        <w:rPr>
          <w:rFonts w:ascii="Arial" w:hAnsi="Arial" w:cs="Arial"/>
          <w:sz w:val="24"/>
          <w:szCs w:val="24"/>
        </w:rPr>
      </w:pPr>
    </w:p>
    <w:p w14:paraId="64CC9936" w14:textId="77777777" w:rsidR="0052072A" w:rsidRPr="00003181" w:rsidRDefault="0052072A" w:rsidP="0052072A">
      <w:pPr>
        <w:pStyle w:val="Heading2"/>
      </w:pPr>
      <w:r w:rsidRPr="00003181">
        <w:t>AUTHORIZATIONS</w:t>
      </w:r>
    </w:p>
    <w:p w14:paraId="0C74AD5D" w14:textId="77777777" w:rsidR="0052072A" w:rsidRPr="00003181" w:rsidRDefault="0052072A">
      <w:pPr>
        <w:rPr>
          <w:rFonts w:ascii="Arial" w:hAnsi="Arial" w:cs="Arial"/>
          <w:sz w:val="24"/>
          <w:szCs w:val="24"/>
        </w:rPr>
      </w:pPr>
    </w:p>
    <w:p w14:paraId="36D93690" w14:textId="77777777" w:rsidR="00003181" w:rsidRPr="00003181" w:rsidRDefault="00003181" w:rsidP="00003181">
      <w:pPr>
        <w:spacing w:after="0" w:line="360" w:lineRule="auto"/>
        <w:rPr>
          <w:rFonts w:ascii="Arial" w:hAnsi="Arial" w:cs="Arial"/>
          <w:sz w:val="24"/>
          <w:szCs w:val="24"/>
        </w:rPr>
      </w:pPr>
      <w:r w:rsidRPr="00306B17">
        <w:rPr>
          <w:rFonts w:ascii="Arial" w:hAnsi="Arial" w:cs="Arial"/>
          <w:b/>
          <w:sz w:val="24"/>
          <w:szCs w:val="24"/>
        </w:rPr>
        <w:t>14.1</w:t>
      </w:r>
      <w:r w:rsidRPr="00003181">
        <w:rPr>
          <w:rFonts w:ascii="Arial" w:hAnsi="Arial" w:cs="Arial"/>
          <w:bCs/>
          <w:sz w:val="24"/>
          <w:szCs w:val="24"/>
        </w:rPr>
        <w:t>. Participants</w:t>
      </w:r>
      <w:r w:rsidRPr="00003181">
        <w:rPr>
          <w:rFonts w:ascii="Arial" w:hAnsi="Arial" w:cs="Arial"/>
          <w:sz w:val="24"/>
          <w:szCs w:val="24"/>
        </w:rPr>
        <w:t xml:space="preserve"> shall disclose PHI or PII to another Participant with a legally valid Authorization. </w:t>
      </w:r>
    </w:p>
    <w:p w14:paraId="460EFD8A" w14:textId="77777777" w:rsidR="00003181" w:rsidRPr="00003181" w:rsidRDefault="00003181" w:rsidP="00003181">
      <w:pPr>
        <w:spacing w:after="0" w:line="360" w:lineRule="auto"/>
        <w:rPr>
          <w:rFonts w:ascii="Arial" w:hAnsi="Arial" w:cs="Arial"/>
          <w:sz w:val="24"/>
          <w:szCs w:val="24"/>
        </w:rPr>
      </w:pPr>
    </w:p>
    <w:p w14:paraId="48217F0F" w14:textId="77777777" w:rsidR="00003181" w:rsidRPr="00003181" w:rsidRDefault="00003181" w:rsidP="00003181">
      <w:pPr>
        <w:spacing w:after="0" w:line="360" w:lineRule="auto"/>
        <w:rPr>
          <w:rFonts w:ascii="Arial" w:hAnsi="Arial" w:cs="Arial"/>
          <w:sz w:val="24"/>
          <w:szCs w:val="24"/>
        </w:rPr>
      </w:pPr>
      <w:r w:rsidRPr="00306B17">
        <w:rPr>
          <w:rFonts w:ascii="Arial" w:hAnsi="Arial" w:cs="Arial"/>
          <w:b/>
          <w:bCs/>
          <w:sz w:val="24"/>
          <w:szCs w:val="24"/>
        </w:rPr>
        <w:t>14.2</w:t>
      </w:r>
      <w:r w:rsidRPr="00003181">
        <w:rPr>
          <w:rFonts w:ascii="Arial" w:hAnsi="Arial" w:cs="Arial"/>
          <w:sz w:val="24"/>
          <w:szCs w:val="24"/>
        </w:rPr>
        <w:t xml:space="preserve">. In order to fulfill </w:t>
      </w:r>
      <w:r w:rsidRPr="00003181">
        <w:rPr>
          <w:rFonts w:ascii="Arial" w:hAnsi="Arial" w:cs="Arial"/>
          <w:sz w:val="24"/>
          <w:szCs w:val="24"/>
          <w:highlight w:val="yellow"/>
        </w:rPr>
        <w:t>Section 14.1</w:t>
      </w:r>
      <w:r w:rsidRPr="00003181">
        <w:rPr>
          <w:rFonts w:ascii="Arial" w:hAnsi="Arial" w:cs="Arial"/>
          <w:sz w:val="24"/>
          <w:szCs w:val="24"/>
        </w:rPr>
        <w:t xml:space="preserve"> above, Participants shall engage in one of the below activities:</w:t>
      </w:r>
    </w:p>
    <w:p w14:paraId="481439D1"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1. Participants may accept another Participant’s representations that a legally valid Authorization has been received. A Participant who has received an Authorization shall be responsible for ensuring the Authorization complies with all Applicable Law. Participants who have received an Authorization are responsible for maintaining documentation as required under Applicable Law and shall make such documentation available to other Participants in the event of a complaint, litigation, or other dispute. Participants may rely on documentation for a legally valid release of information submitted by third parties who are not Participants. Documentation may be submitted physically, electronically, or by facsimile. A Participant who provides assurances that an Authorization is legally valid shall indemnify and hold harmless a Participant who reasonably relied upon the assurances. Participants shall comply with the </w:t>
      </w:r>
      <w:r w:rsidRPr="00003181">
        <w:rPr>
          <w:rFonts w:ascii="Arial" w:hAnsi="Arial" w:cs="Arial"/>
          <w:sz w:val="24"/>
          <w:szCs w:val="24"/>
          <w:highlight w:val="yellow"/>
        </w:rPr>
        <w:t>Policies and Procedures</w:t>
      </w:r>
      <w:r w:rsidRPr="00003181">
        <w:rPr>
          <w:rFonts w:ascii="Arial" w:hAnsi="Arial" w:cs="Arial"/>
          <w:sz w:val="24"/>
          <w:szCs w:val="24"/>
        </w:rPr>
        <w:t xml:space="preserve"> related to providing assurances.</w:t>
      </w:r>
    </w:p>
    <w:p w14:paraId="4AFAD8D2"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2. Before disclosing PHI or PII, Participants may request a copy of an Authorization and shall evaluate the Authorization to ensure it is legally valid within a reasonable time. Once a Participant has determined the Authorization is legally valid, it shall disclose PHI or PII consistent with the Authorization and with the request for PHI or PII. A Participant who chooses not to provide assurances that an Authorization is legally valid shall not be liable to another Participant that acts upon the Authorization for the lack of legal validity of the Authorization. </w:t>
      </w:r>
    </w:p>
    <w:p w14:paraId="145CDE96" w14:textId="77777777" w:rsidR="00003181" w:rsidRPr="00003181" w:rsidRDefault="00003181" w:rsidP="00003181">
      <w:pPr>
        <w:spacing w:after="0" w:line="360" w:lineRule="auto"/>
        <w:ind w:firstLine="720"/>
        <w:rPr>
          <w:rFonts w:ascii="Arial" w:hAnsi="Arial" w:cs="Arial"/>
          <w:sz w:val="24"/>
          <w:szCs w:val="24"/>
        </w:rPr>
      </w:pPr>
    </w:p>
    <w:p w14:paraId="49D3E25B" w14:textId="77777777" w:rsidR="00003181" w:rsidRPr="00003181" w:rsidRDefault="00003181" w:rsidP="00003181">
      <w:pPr>
        <w:spacing w:after="0" w:line="360" w:lineRule="auto"/>
        <w:rPr>
          <w:rFonts w:ascii="Arial" w:hAnsi="Arial" w:cs="Arial"/>
          <w:sz w:val="24"/>
          <w:szCs w:val="24"/>
        </w:rPr>
      </w:pPr>
      <w:r w:rsidRPr="0017055F">
        <w:rPr>
          <w:rFonts w:ascii="Arial" w:hAnsi="Arial" w:cs="Arial"/>
          <w:b/>
          <w:bCs/>
          <w:sz w:val="24"/>
          <w:szCs w:val="24"/>
        </w:rPr>
        <w:lastRenderedPageBreak/>
        <w:t>14.3</w:t>
      </w:r>
      <w:r w:rsidRPr="00003181">
        <w:rPr>
          <w:rFonts w:ascii="Arial" w:hAnsi="Arial" w:cs="Arial"/>
          <w:sz w:val="24"/>
          <w:szCs w:val="24"/>
        </w:rPr>
        <w:t xml:space="preserve">. Legally insufficient Authorizations. If a Participant has determined that an Authorization is not legally valid or has been revoked, the Participant shall not disclose PHI or PII but shall inform the Participant requesting PHI or PII that the Authorization is legally insufficient. In no case shall a Participant disclose PHI or PII if an Authorization has been revoked or is legally insufficient. </w:t>
      </w:r>
    </w:p>
    <w:p w14:paraId="609F89EF" w14:textId="77777777" w:rsidR="00003181" w:rsidRPr="00003181" w:rsidRDefault="00003181" w:rsidP="00003181">
      <w:pPr>
        <w:spacing w:after="0" w:line="360" w:lineRule="auto"/>
        <w:rPr>
          <w:rFonts w:ascii="Arial" w:hAnsi="Arial" w:cs="Arial"/>
          <w:sz w:val="24"/>
          <w:szCs w:val="24"/>
        </w:rPr>
      </w:pPr>
    </w:p>
    <w:p w14:paraId="79CCCA62" w14:textId="46882A6C" w:rsidR="002F1237" w:rsidRDefault="00003181" w:rsidP="002F1237">
      <w:pPr>
        <w:spacing w:after="0" w:line="360" w:lineRule="auto"/>
        <w:rPr>
          <w:rFonts w:ascii="Arial" w:hAnsi="Arial" w:cs="Arial"/>
          <w:sz w:val="24"/>
          <w:szCs w:val="24"/>
        </w:rPr>
        <w:sectPr w:rsidR="002F1237">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pPr>
      <w:r w:rsidRPr="0017055F">
        <w:rPr>
          <w:rFonts w:ascii="Arial" w:hAnsi="Arial" w:cs="Arial"/>
          <w:b/>
          <w:bCs/>
          <w:sz w:val="24"/>
          <w:szCs w:val="24"/>
        </w:rPr>
        <w:t>14.4</w:t>
      </w:r>
      <w:r w:rsidRPr="00003181">
        <w:rPr>
          <w:rFonts w:ascii="Arial" w:hAnsi="Arial" w:cs="Arial"/>
          <w:sz w:val="24"/>
          <w:szCs w:val="24"/>
        </w:rPr>
        <w:t xml:space="preserve">. Participants shall comply with the </w:t>
      </w:r>
      <w:r w:rsidRPr="00003181">
        <w:rPr>
          <w:rFonts w:ascii="Arial" w:hAnsi="Arial" w:cs="Arial"/>
          <w:sz w:val="24"/>
          <w:szCs w:val="24"/>
          <w:highlight w:val="yellow"/>
        </w:rPr>
        <w:t>Policies and Procedures/Specifications</w:t>
      </w:r>
      <w:r w:rsidRPr="00003181">
        <w:rPr>
          <w:rFonts w:ascii="Arial" w:hAnsi="Arial" w:cs="Arial"/>
          <w:sz w:val="24"/>
          <w:szCs w:val="24"/>
        </w:rPr>
        <w:t xml:space="preserve"> for Authorizations.</w:t>
      </w:r>
    </w:p>
    <w:p w14:paraId="3B95A729" w14:textId="77777777" w:rsidR="00AD006E" w:rsidRDefault="00AD006E" w:rsidP="002F1237">
      <w:pPr>
        <w:jc w:val="center"/>
        <w:rPr>
          <w:rFonts w:ascii="Arial" w:hAnsi="Arial" w:cs="Arial"/>
          <w:b/>
          <w:bCs/>
          <w:sz w:val="24"/>
          <w:szCs w:val="24"/>
          <w:u w:val="single"/>
        </w:rPr>
      </w:pPr>
    </w:p>
    <w:p w14:paraId="27CEF1D0" w14:textId="0D63753F" w:rsidR="005A7602" w:rsidRPr="005A7602" w:rsidRDefault="005A7602" w:rsidP="002F1237">
      <w:pPr>
        <w:jc w:val="center"/>
        <w:rPr>
          <w:rFonts w:ascii="Arial" w:hAnsi="Arial" w:cs="Arial"/>
          <w:b/>
          <w:bCs/>
          <w:sz w:val="24"/>
          <w:szCs w:val="24"/>
          <w:u w:val="single"/>
        </w:rPr>
      </w:pPr>
      <w:r w:rsidRPr="005A7602">
        <w:rPr>
          <w:rFonts w:ascii="Arial" w:hAnsi="Arial" w:cs="Arial"/>
          <w:b/>
          <w:bCs/>
          <w:sz w:val="24"/>
          <w:szCs w:val="24"/>
          <w:u w:val="single"/>
        </w:rPr>
        <w:t>SPECIAL COMPLIANCE PROVISIONS AND APPLICABILITY OF HIPAA</w:t>
      </w:r>
    </w:p>
    <w:p w14:paraId="3767B28C" w14:textId="77777777" w:rsidR="005A7602" w:rsidRDefault="005A7602" w:rsidP="005A7602">
      <w:pPr>
        <w:spacing w:after="0" w:line="360" w:lineRule="auto"/>
        <w:rPr>
          <w:rFonts w:ascii="Arial" w:hAnsi="Arial" w:cs="Arial"/>
          <w:bCs/>
          <w:sz w:val="24"/>
          <w:szCs w:val="24"/>
        </w:rPr>
      </w:pPr>
    </w:p>
    <w:p w14:paraId="5B0A9710" w14:textId="5D3E3AEE" w:rsidR="005A7602" w:rsidRPr="003741CE" w:rsidRDefault="005A7602" w:rsidP="005A7602">
      <w:pPr>
        <w:spacing w:after="0" w:line="360" w:lineRule="auto"/>
        <w:rPr>
          <w:rFonts w:ascii="Arial" w:hAnsi="Arial" w:cs="Arial"/>
          <w:bCs/>
          <w:sz w:val="24"/>
          <w:szCs w:val="24"/>
        </w:rPr>
      </w:pPr>
      <w:r w:rsidRPr="003741CE">
        <w:rPr>
          <w:rFonts w:ascii="Arial" w:hAnsi="Arial" w:cs="Arial"/>
          <w:bCs/>
          <w:sz w:val="24"/>
          <w:szCs w:val="24"/>
        </w:rPr>
        <w:t xml:space="preserve">5.1. </w:t>
      </w:r>
      <w:r w:rsidRPr="003741CE">
        <w:rPr>
          <w:rFonts w:ascii="Arial" w:hAnsi="Arial" w:cs="Arial"/>
          <w:sz w:val="24"/>
          <w:szCs w:val="24"/>
          <w:highlight w:val="yellow"/>
        </w:rPr>
        <w:t>Addendum A</w:t>
      </w:r>
      <w:r w:rsidRPr="003741CE">
        <w:rPr>
          <w:rFonts w:ascii="Arial" w:hAnsi="Arial" w:cs="Arial"/>
          <w:sz w:val="24"/>
          <w:szCs w:val="24"/>
        </w:rPr>
        <w:t xml:space="preserve"> is incorporated herein by reference and sets forth terms and conditions for a </w:t>
      </w:r>
      <w:r>
        <w:rPr>
          <w:rFonts w:ascii="Arial" w:hAnsi="Arial" w:cs="Arial"/>
          <w:sz w:val="24"/>
          <w:szCs w:val="24"/>
        </w:rPr>
        <w:t>Business Associate Agreement</w:t>
      </w:r>
      <w:r w:rsidRPr="003741CE">
        <w:rPr>
          <w:rFonts w:ascii="Arial" w:hAnsi="Arial" w:cs="Arial"/>
          <w:sz w:val="24"/>
          <w:szCs w:val="24"/>
        </w:rPr>
        <w:t xml:space="preserve"> required by the Health Insurance Portability </w:t>
      </w:r>
      <w:r>
        <w:rPr>
          <w:rFonts w:ascii="Arial" w:hAnsi="Arial" w:cs="Arial"/>
          <w:sz w:val="24"/>
          <w:szCs w:val="24"/>
        </w:rPr>
        <w:t>an</w:t>
      </w:r>
      <w:r w:rsidRPr="003741CE">
        <w:rPr>
          <w:rFonts w:ascii="Arial" w:hAnsi="Arial" w:cs="Arial"/>
          <w:sz w:val="24"/>
          <w:szCs w:val="24"/>
        </w:rPr>
        <w:t xml:space="preserve">d Accountability Act of 1996 (HIPAA). It is understood and agreed that </w:t>
      </w:r>
      <w:r w:rsidRPr="008365A7">
        <w:rPr>
          <w:rFonts w:ascii="Arial" w:hAnsi="Arial" w:cs="Arial"/>
          <w:sz w:val="24"/>
          <w:szCs w:val="24"/>
          <w:highlight w:val="yellow"/>
        </w:rPr>
        <w:t>Addendum A</w:t>
      </w:r>
      <w:r w:rsidRPr="003741CE">
        <w:rPr>
          <w:rFonts w:ascii="Arial" w:hAnsi="Arial" w:cs="Arial"/>
          <w:sz w:val="24"/>
          <w:szCs w:val="24"/>
        </w:rPr>
        <w:t xml:space="preserve"> of this Agreement shall be inapplicable to </w:t>
      </w:r>
      <w:r>
        <w:rPr>
          <w:rFonts w:ascii="Arial" w:hAnsi="Arial" w:cs="Arial"/>
          <w:sz w:val="24"/>
          <w:szCs w:val="24"/>
        </w:rPr>
        <w:t>Participants</w:t>
      </w:r>
      <w:r w:rsidRPr="003741CE">
        <w:rPr>
          <w:rFonts w:ascii="Arial" w:hAnsi="Arial" w:cs="Arial"/>
          <w:sz w:val="24"/>
          <w:szCs w:val="24"/>
        </w:rPr>
        <w:t xml:space="preserve"> that do not meet the definition of a </w:t>
      </w:r>
      <w:r>
        <w:rPr>
          <w:rFonts w:ascii="Arial" w:hAnsi="Arial" w:cs="Arial"/>
          <w:sz w:val="24"/>
          <w:szCs w:val="24"/>
        </w:rPr>
        <w:t>C</w:t>
      </w:r>
      <w:r w:rsidRPr="003741CE">
        <w:rPr>
          <w:rFonts w:ascii="Arial" w:hAnsi="Arial" w:cs="Arial"/>
          <w:sz w:val="24"/>
          <w:szCs w:val="24"/>
        </w:rPr>
        <w:t xml:space="preserve">overed </w:t>
      </w:r>
      <w:r>
        <w:rPr>
          <w:rFonts w:ascii="Arial" w:hAnsi="Arial" w:cs="Arial"/>
          <w:sz w:val="24"/>
          <w:szCs w:val="24"/>
        </w:rPr>
        <w:t>E</w:t>
      </w:r>
      <w:r w:rsidRPr="003741CE">
        <w:rPr>
          <w:rFonts w:ascii="Arial" w:hAnsi="Arial" w:cs="Arial"/>
          <w:sz w:val="24"/>
          <w:szCs w:val="24"/>
        </w:rPr>
        <w:t xml:space="preserve">ntity or </w:t>
      </w:r>
      <w:r>
        <w:rPr>
          <w:rFonts w:ascii="Arial" w:hAnsi="Arial" w:cs="Arial"/>
          <w:sz w:val="24"/>
          <w:szCs w:val="24"/>
        </w:rPr>
        <w:t>B</w:t>
      </w:r>
      <w:r w:rsidRPr="003741CE">
        <w:rPr>
          <w:rFonts w:ascii="Arial" w:hAnsi="Arial" w:cs="Arial"/>
          <w:sz w:val="24"/>
          <w:szCs w:val="24"/>
        </w:rPr>
        <w:t xml:space="preserve">usiness </w:t>
      </w:r>
      <w:r>
        <w:rPr>
          <w:rFonts w:ascii="Arial" w:hAnsi="Arial" w:cs="Arial"/>
          <w:sz w:val="24"/>
          <w:szCs w:val="24"/>
        </w:rPr>
        <w:t>A</w:t>
      </w:r>
      <w:r w:rsidRPr="003741CE">
        <w:rPr>
          <w:rFonts w:ascii="Arial" w:hAnsi="Arial" w:cs="Arial"/>
          <w:sz w:val="24"/>
          <w:szCs w:val="24"/>
        </w:rPr>
        <w:t>ssociate</w:t>
      </w:r>
      <w:r>
        <w:rPr>
          <w:rFonts w:ascii="Arial" w:hAnsi="Arial" w:cs="Arial"/>
          <w:sz w:val="24"/>
          <w:szCs w:val="24"/>
        </w:rPr>
        <w:t xml:space="preserve"> </w:t>
      </w:r>
      <w:r w:rsidRPr="003741CE">
        <w:rPr>
          <w:rFonts w:ascii="Arial" w:hAnsi="Arial" w:cs="Arial"/>
          <w:sz w:val="24"/>
          <w:szCs w:val="24"/>
        </w:rPr>
        <w:t xml:space="preserve">or the definition of hybrid entity, as that term is defined in 45 C.F.R. </w:t>
      </w:r>
      <w:r>
        <w:rPr>
          <w:rFonts w:ascii="Arial" w:hAnsi="Arial" w:cs="Arial"/>
          <w:sz w:val="24"/>
          <w:szCs w:val="24"/>
        </w:rPr>
        <w:t>part</w:t>
      </w:r>
      <w:r w:rsidRPr="003741CE">
        <w:rPr>
          <w:rFonts w:ascii="Arial" w:hAnsi="Arial" w:cs="Arial"/>
          <w:sz w:val="24"/>
          <w:szCs w:val="24"/>
        </w:rPr>
        <w:t xml:space="preserve"> 164.103, and therefore does not impose HIPAA requirements or standards on non-covered entities or non-covered components of </w:t>
      </w:r>
      <w:r>
        <w:rPr>
          <w:rFonts w:ascii="Arial" w:hAnsi="Arial" w:cs="Arial"/>
          <w:sz w:val="24"/>
          <w:szCs w:val="24"/>
        </w:rPr>
        <w:t>hybrid entities</w:t>
      </w:r>
      <w:r w:rsidRPr="003741CE">
        <w:rPr>
          <w:rFonts w:ascii="Arial" w:hAnsi="Arial" w:cs="Arial"/>
          <w:sz w:val="24"/>
          <w:szCs w:val="24"/>
        </w:rPr>
        <w:t xml:space="preserve"> unless they are </w:t>
      </w:r>
      <w:r>
        <w:rPr>
          <w:rFonts w:ascii="Arial" w:hAnsi="Arial" w:cs="Arial"/>
          <w:sz w:val="24"/>
          <w:szCs w:val="24"/>
        </w:rPr>
        <w:t>B</w:t>
      </w:r>
      <w:r w:rsidRPr="003741CE">
        <w:rPr>
          <w:rFonts w:ascii="Arial" w:hAnsi="Arial" w:cs="Arial"/>
          <w:sz w:val="24"/>
          <w:szCs w:val="24"/>
        </w:rPr>
        <w:t xml:space="preserve">usiness </w:t>
      </w:r>
      <w:r>
        <w:rPr>
          <w:rFonts w:ascii="Arial" w:hAnsi="Arial" w:cs="Arial"/>
          <w:sz w:val="24"/>
          <w:szCs w:val="24"/>
        </w:rPr>
        <w:t>A</w:t>
      </w:r>
      <w:r w:rsidRPr="003741CE">
        <w:rPr>
          <w:rFonts w:ascii="Arial" w:hAnsi="Arial" w:cs="Arial"/>
          <w:sz w:val="24"/>
          <w:szCs w:val="24"/>
        </w:rPr>
        <w:t>ssociates.</w:t>
      </w:r>
    </w:p>
    <w:p w14:paraId="40521615" w14:textId="77777777" w:rsidR="005A7602" w:rsidRDefault="005A7602" w:rsidP="005A7602">
      <w:pPr>
        <w:spacing w:after="0" w:line="360" w:lineRule="auto"/>
        <w:rPr>
          <w:rFonts w:ascii="Arial" w:hAnsi="Arial" w:cs="Arial"/>
          <w:b/>
          <w:sz w:val="24"/>
          <w:szCs w:val="24"/>
        </w:rPr>
      </w:pPr>
    </w:p>
    <w:p w14:paraId="2825F23B" w14:textId="77777777" w:rsidR="005A7602" w:rsidRPr="003741CE" w:rsidRDefault="005A7602" w:rsidP="005A7602">
      <w:pPr>
        <w:spacing w:after="0" w:line="360" w:lineRule="auto"/>
        <w:rPr>
          <w:rFonts w:ascii="Arial" w:hAnsi="Arial" w:cs="Arial"/>
          <w:sz w:val="24"/>
          <w:szCs w:val="24"/>
        </w:rPr>
      </w:pPr>
      <w:r w:rsidRPr="001C273D">
        <w:rPr>
          <w:rFonts w:ascii="Arial" w:hAnsi="Arial" w:cs="Arial"/>
          <w:bCs/>
          <w:sz w:val="24"/>
          <w:szCs w:val="24"/>
        </w:rPr>
        <w:t xml:space="preserve">5.2. </w:t>
      </w:r>
      <w:r>
        <w:rPr>
          <w:rFonts w:ascii="Arial" w:hAnsi="Arial" w:cs="Arial"/>
          <w:bCs/>
          <w:sz w:val="24"/>
          <w:szCs w:val="24"/>
        </w:rPr>
        <w:t>S</w:t>
      </w:r>
      <w:r w:rsidRPr="003741CE">
        <w:rPr>
          <w:rFonts w:ascii="Arial" w:hAnsi="Arial" w:cs="Arial"/>
          <w:sz w:val="24"/>
          <w:szCs w:val="24"/>
        </w:rPr>
        <w:t>ome but not all Participants are either a Covered En</w:t>
      </w:r>
      <w:r w:rsidRPr="001C273D">
        <w:rPr>
          <w:rFonts w:ascii="Arial" w:hAnsi="Arial" w:cs="Arial"/>
          <w:sz w:val="24"/>
          <w:szCs w:val="24"/>
        </w:rPr>
        <w:t xml:space="preserve">tity or a Business Associate. However, not all Participants intend to become each other's Business Associate by virtue of signing this Agreement or </w:t>
      </w:r>
      <w:r>
        <w:rPr>
          <w:rFonts w:ascii="Arial" w:hAnsi="Arial" w:cs="Arial"/>
          <w:sz w:val="24"/>
          <w:szCs w:val="24"/>
        </w:rPr>
        <w:t>exchanging PHI</w:t>
      </w:r>
      <w:r w:rsidRPr="001C273D">
        <w:rPr>
          <w:rFonts w:ascii="Arial" w:hAnsi="Arial" w:cs="Arial"/>
          <w:sz w:val="24"/>
          <w:szCs w:val="24"/>
        </w:rPr>
        <w:t>.</w:t>
      </w:r>
      <w:r>
        <w:t xml:space="preserve"> </w:t>
      </w:r>
      <w:r w:rsidRPr="003741CE">
        <w:rPr>
          <w:rFonts w:ascii="Arial" w:hAnsi="Arial" w:cs="Arial"/>
          <w:sz w:val="24"/>
          <w:szCs w:val="24"/>
        </w:rPr>
        <w:t xml:space="preserve">To support the privacy, confidentiality, and security of </w:t>
      </w:r>
      <w:r>
        <w:rPr>
          <w:rFonts w:ascii="Arial" w:hAnsi="Arial" w:cs="Arial"/>
          <w:sz w:val="24"/>
          <w:szCs w:val="24"/>
        </w:rPr>
        <w:t>PHI</w:t>
      </w:r>
      <w:r w:rsidRPr="003741CE">
        <w:rPr>
          <w:rFonts w:ascii="Arial" w:hAnsi="Arial" w:cs="Arial"/>
          <w:sz w:val="24"/>
          <w:szCs w:val="24"/>
        </w:rPr>
        <w:t xml:space="preserve">, each Participant agrees as follows: </w:t>
      </w:r>
    </w:p>
    <w:p w14:paraId="52CA89AA" w14:textId="77777777" w:rsidR="005A7602" w:rsidRPr="0086368A" w:rsidRDefault="005A7602" w:rsidP="005A7602">
      <w:pPr>
        <w:pStyle w:val="ListParagraph"/>
        <w:numPr>
          <w:ilvl w:val="0"/>
          <w:numId w:val="3"/>
        </w:numPr>
        <w:spacing w:after="0" w:line="360" w:lineRule="auto"/>
        <w:contextualSpacing w:val="0"/>
        <w:rPr>
          <w:rFonts w:ascii="Arial" w:hAnsi="Arial" w:cs="Arial"/>
          <w:sz w:val="24"/>
          <w:szCs w:val="24"/>
        </w:rPr>
      </w:pPr>
      <w:r w:rsidRPr="0086368A">
        <w:rPr>
          <w:rFonts w:ascii="Arial" w:hAnsi="Arial" w:cs="Arial"/>
          <w:sz w:val="24"/>
          <w:szCs w:val="24"/>
        </w:rPr>
        <w:t>If the Participant is a Covered Entity</w:t>
      </w:r>
      <w:r>
        <w:rPr>
          <w:rFonts w:ascii="Arial" w:hAnsi="Arial" w:cs="Arial"/>
          <w:sz w:val="24"/>
          <w:szCs w:val="24"/>
        </w:rPr>
        <w:t xml:space="preserve"> or a covered component of a hybrid entity</w:t>
      </w:r>
      <w:r w:rsidRPr="0086368A">
        <w:rPr>
          <w:rFonts w:ascii="Arial" w:hAnsi="Arial" w:cs="Arial"/>
          <w:sz w:val="24"/>
          <w:szCs w:val="24"/>
        </w:rPr>
        <w:t>, the Participant does, and at all times shall, comply with the HIPAA Regulations to the extent applicable</w:t>
      </w:r>
      <w:r>
        <w:rPr>
          <w:rFonts w:ascii="Arial" w:hAnsi="Arial" w:cs="Arial"/>
          <w:sz w:val="24"/>
          <w:szCs w:val="24"/>
        </w:rPr>
        <w:t xml:space="preserve"> and Applicable Law</w:t>
      </w:r>
      <w:r w:rsidRPr="0086368A">
        <w:rPr>
          <w:rFonts w:ascii="Arial" w:hAnsi="Arial" w:cs="Arial"/>
          <w:sz w:val="24"/>
          <w:szCs w:val="24"/>
        </w:rPr>
        <w:t xml:space="preserve">. </w:t>
      </w:r>
    </w:p>
    <w:p w14:paraId="3F101C7E" w14:textId="77777777" w:rsidR="005A7602" w:rsidRPr="0086368A" w:rsidRDefault="005A7602" w:rsidP="005A7602">
      <w:pPr>
        <w:pStyle w:val="ListParagraph"/>
        <w:numPr>
          <w:ilvl w:val="0"/>
          <w:numId w:val="3"/>
        </w:numPr>
        <w:spacing w:after="0" w:line="360" w:lineRule="auto"/>
        <w:contextualSpacing w:val="0"/>
        <w:rPr>
          <w:rFonts w:ascii="Arial" w:hAnsi="Arial" w:cs="Arial"/>
          <w:sz w:val="24"/>
          <w:szCs w:val="24"/>
        </w:rPr>
      </w:pPr>
      <w:r w:rsidRPr="0086368A">
        <w:rPr>
          <w:rFonts w:ascii="Arial" w:hAnsi="Arial" w:cs="Arial"/>
          <w:sz w:val="24"/>
          <w:szCs w:val="24"/>
        </w:rPr>
        <w:t xml:space="preserve">If the Participant is a Business Associate, the Participant does, and shall at all times, comply with the provisions of its Business Associate Agreements (or for governmental entities relying upon 45 C.F.R. </w:t>
      </w:r>
      <w:r>
        <w:rPr>
          <w:rFonts w:ascii="Arial" w:hAnsi="Arial" w:cs="Arial"/>
          <w:sz w:val="24"/>
          <w:szCs w:val="24"/>
        </w:rPr>
        <w:t xml:space="preserve">part </w:t>
      </w:r>
      <w:r w:rsidRPr="0086368A">
        <w:rPr>
          <w:rFonts w:ascii="Arial" w:hAnsi="Arial" w:cs="Arial"/>
          <w:sz w:val="24"/>
          <w:szCs w:val="24"/>
        </w:rPr>
        <w:t>164.504(e)(3)(</w:t>
      </w:r>
      <w:proofErr w:type="spellStart"/>
      <w:r w:rsidRPr="0086368A">
        <w:rPr>
          <w:rFonts w:ascii="Arial" w:hAnsi="Arial" w:cs="Arial"/>
          <w:sz w:val="24"/>
          <w:szCs w:val="24"/>
        </w:rPr>
        <w:t>i</w:t>
      </w:r>
      <w:proofErr w:type="spellEnd"/>
      <w:r w:rsidRPr="0086368A">
        <w:rPr>
          <w:rFonts w:ascii="Arial" w:hAnsi="Arial" w:cs="Arial"/>
          <w:sz w:val="24"/>
          <w:szCs w:val="24"/>
        </w:rPr>
        <w:t xml:space="preserve">)(A), its Memoranda of Understanding) and Applicable Law. </w:t>
      </w:r>
    </w:p>
    <w:p w14:paraId="6821F087" w14:textId="77777777" w:rsidR="005A7602" w:rsidRPr="0086368A" w:rsidRDefault="005A7602" w:rsidP="005A7602">
      <w:pPr>
        <w:pStyle w:val="ListParagraph"/>
        <w:numPr>
          <w:ilvl w:val="0"/>
          <w:numId w:val="3"/>
        </w:numPr>
        <w:spacing w:after="0" w:line="360" w:lineRule="auto"/>
        <w:contextualSpacing w:val="0"/>
        <w:rPr>
          <w:rFonts w:ascii="Arial" w:hAnsi="Arial" w:cs="Arial"/>
          <w:sz w:val="24"/>
          <w:szCs w:val="24"/>
        </w:rPr>
      </w:pPr>
      <w:r w:rsidRPr="0086368A">
        <w:rPr>
          <w:rFonts w:ascii="Arial" w:hAnsi="Arial" w:cs="Arial"/>
          <w:sz w:val="24"/>
          <w:szCs w:val="24"/>
        </w:rPr>
        <w:t xml:space="preserve">If the Participant is a Governmental Participant, the Participant does, and at all times shall, comply with the </w:t>
      </w:r>
      <w:r>
        <w:rPr>
          <w:rFonts w:ascii="Arial" w:hAnsi="Arial" w:cs="Arial"/>
          <w:sz w:val="24"/>
          <w:szCs w:val="24"/>
        </w:rPr>
        <w:t>A</w:t>
      </w:r>
      <w:r w:rsidRPr="0086368A">
        <w:rPr>
          <w:rFonts w:ascii="Arial" w:hAnsi="Arial" w:cs="Arial"/>
          <w:sz w:val="24"/>
          <w:szCs w:val="24"/>
        </w:rPr>
        <w:t xml:space="preserve">pplicable </w:t>
      </w:r>
      <w:r>
        <w:rPr>
          <w:rFonts w:ascii="Arial" w:hAnsi="Arial" w:cs="Arial"/>
          <w:sz w:val="24"/>
          <w:szCs w:val="24"/>
        </w:rPr>
        <w:t>L</w:t>
      </w:r>
      <w:r w:rsidRPr="0086368A">
        <w:rPr>
          <w:rFonts w:ascii="Arial" w:hAnsi="Arial" w:cs="Arial"/>
          <w:sz w:val="24"/>
          <w:szCs w:val="24"/>
        </w:rPr>
        <w:t>aws</w:t>
      </w:r>
      <w:r>
        <w:rPr>
          <w:rFonts w:ascii="Arial" w:hAnsi="Arial" w:cs="Arial"/>
          <w:sz w:val="24"/>
          <w:szCs w:val="24"/>
        </w:rPr>
        <w:t xml:space="preserve">, </w:t>
      </w:r>
      <w:r w:rsidRPr="0086368A">
        <w:rPr>
          <w:rFonts w:ascii="Arial" w:hAnsi="Arial" w:cs="Arial"/>
          <w:sz w:val="24"/>
          <w:szCs w:val="24"/>
        </w:rPr>
        <w:t>regulations</w:t>
      </w:r>
      <w:r>
        <w:rPr>
          <w:rFonts w:ascii="Arial" w:hAnsi="Arial" w:cs="Arial"/>
          <w:sz w:val="24"/>
          <w:szCs w:val="24"/>
        </w:rPr>
        <w:t>, and policies</w:t>
      </w:r>
      <w:r w:rsidRPr="0086368A">
        <w:rPr>
          <w:rFonts w:ascii="Arial" w:hAnsi="Arial" w:cs="Arial"/>
          <w:sz w:val="24"/>
          <w:szCs w:val="24"/>
        </w:rPr>
        <w:t xml:space="preserve">. </w:t>
      </w:r>
    </w:p>
    <w:p w14:paraId="79155450" w14:textId="77777777" w:rsidR="005A7602" w:rsidRDefault="005A7602" w:rsidP="005A7602">
      <w:pPr>
        <w:pStyle w:val="ListParagraph"/>
        <w:numPr>
          <w:ilvl w:val="0"/>
          <w:numId w:val="3"/>
        </w:numPr>
        <w:spacing w:after="0" w:line="360" w:lineRule="auto"/>
        <w:contextualSpacing w:val="0"/>
        <w:rPr>
          <w:rFonts w:ascii="Arial" w:hAnsi="Arial" w:cs="Arial"/>
          <w:sz w:val="24"/>
          <w:szCs w:val="24"/>
        </w:rPr>
      </w:pPr>
      <w:r>
        <w:rPr>
          <w:rFonts w:ascii="Arial" w:hAnsi="Arial" w:cs="Arial"/>
          <w:sz w:val="24"/>
          <w:szCs w:val="24"/>
        </w:rPr>
        <w:t xml:space="preserve">If the Participant is a </w:t>
      </w:r>
      <w:r w:rsidRPr="00CE4CF3">
        <w:rPr>
          <w:rFonts w:ascii="Arial" w:hAnsi="Arial" w:cs="Arial"/>
          <w:sz w:val="24"/>
          <w:szCs w:val="24"/>
        </w:rPr>
        <w:t>Social Services Organization</w:t>
      </w:r>
      <w:r>
        <w:rPr>
          <w:rFonts w:ascii="Arial" w:hAnsi="Arial" w:cs="Arial"/>
          <w:sz w:val="24"/>
          <w:szCs w:val="24"/>
        </w:rPr>
        <w:t xml:space="preserve">, the Participant shall comply with Applicable Law and any applicable contract or policy requirements. </w:t>
      </w:r>
    </w:p>
    <w:p w14:paraId="08D1057D" w14:textId="051FB5A2" w:rsidR="005A7602" w:rsidRDefault="005A7602" w:rsidP="002F1237">
      <w:pPr>
        <w:pStyle w:val="ListParagraph"/>
        <w:numPr>
          <w:ilvl w:val="0"/>
          <w:numId w:val="3"/>
        </w:numPr>
        <w:spacing w:after="0" w:line="360" w:lineRule="auto"/>
        <w:contextualSpacing w:val="0"/>
        <w:rPr>
          <w:rFonts w:ascii="Arial" w:hAnsi="Arial" w:cs="Arial"/>
          <w:sz w:val="24"/>
          <w:szCs w:val="24"/>
        </w:rPr>
      </w:pPr>
      <w:r w:rsidRPr="00C100D1">
        <w:rPr>
          <w:rFonts w:ascii="Arial" w:hAnsi="Arial" w:cs="Arial"/>
          <w:sz w:val="24"/>
          <w:szCs w:val="24"/>
        </w:rPr>
        <w:t>If the Participant is neither a Covered Entity, a Business Associate,</w:t>
      </w:r>
      <w:r>
        <w:rPr>
          <w:rFonts w:ascii="Arial" w:hAnsi="Arial" w:cs="Arial"/>
          <w:sz w:val="24"/>
          <w:szCs w:val="24"/>
        </w:rPr>
        <w:t xml:space="preserve"> covered component of a hybrid entity, Social Services Organization,</w:t>
      </w:r>
      <w:r w:rsidRPr="00C100D1">
        <w:rPr>
          <w:rFonts w:ascii="Arial" w:hAnsi="Arial" w:cs="Arial"/>
          <w:sz w:val="24"/>
          <w:szCs w:val="24"/>
        </w:rPr>
        <w:t xml:space="preserve"> nor a Governmental Participant, the Participant shall, as a contractual standard, at </w:t>
      </w:r>
      <w:r w:rsidRPr="00C100D1">
        <w:rPr>
          <w:rFonts w:ascii="Arial" w:hAnsi="Arial" w:cs="Arial"/>
          <w:sz w:val="24"/>
          <w:szCs w:val="24"/>
        </w:rPr>
        <w:lastRenderedPageBreak/>
        <w:t xml:space="preserve">all times, at a minimum, comply with the provisions of the HIPAA Regulations at 45 CFR Part 164 as if it were acting in the capacity of a Covered Entity or such other standards as decided by the </w:t>
      </w:r>
      <w:r w:rsidRPr="00C100D1">
        <w:rPr>
          <w:rFonts w:ascii="Arial" w:hAnsi="Arial" w:cs="Arial"/>
          <w:sz w:val="24"/>
          <w:szCs w:val="24"/>
          <w:highlight w:val="yellow"/>
        </w:rPr>
        <w:t>Committee</w:t>
      </w:r>
      <w:r w:rsidRPr="00C100D1">
        <w:rPr>
          <w:rFonts w:ascii="Arial" w:hAnsi="Arial" w:cs="Arial"/>
          <w:sz w:val="24"/>
          <w:szCs w:val="24"/>
        </w:rPr>
        <w:t>.</w:t>
      </w:r>
    </w:p>
    <w:p w14:paraId="2C87ACF1" w14:textId="43A8C5FF" w:rsidR="002F1237" w:rsidRDefault="002F1237" w:rsidP="002F1237">
      <w:pPr>
        <w:spacing w:after="0" w:line="360" w:lineRule="auto"/>
        <w:rPr>
          <w:rFonts w:ascii="Arial" w:hAnsi="Arial" w:cs="Arial"/>
          <w:sz w:val="24"/>
          <w:szCs w:val="24"/>
        </w:rPr>
      </w:pPr>
    </w:p>
    <w:p w14:paraId="59761191" w14:textId="77777777" w:rsidR="002F1237" w:rsidRDefault="002F1237" w:rsidP="002F1237">
      <w:pPr>
        <w:spacing w:after="0" w:line="360" w:lineRule="auto"/>
        <w:rPr>
          <w:rFonts w:ascii="Arial" w:hAnsi="Arial" w:cs="Arial"/>
          <w:sz w:val="24"/>
          <w:szCs w:val="24"/>
        </w:rPr>
        <w:sectPr w:rsidR="002F1237">
          <w:headerReference w:type="default" r:id="rId12"/>
          <w:pgSz w:w="12240" w:h="15840"/>
          <w:pgMar w:top="1440" w:right="1440" w:bottom="1440" w:left="1440" w:header="720" w:footer="720" w:gutter="0"/>
          <w:cols w:space="720"/>
          <w:docGrid w:linePitch="360"/>
        </w:sectPr>
      </w:pPr>
    </w:p>
    <w:p w14:paraId="3CC09D6E" w14:textId="44645DFA" w:rsidR="002F1237" w:rsidRPr="002F1237" w:rsidRDefault="002F1237" w:rsidP="002F1237">
      <w:pPr>
        <w:spacing w:after="0" w:line="360" w:lineRule="auto"/>
        <w:rPr>
          <w:rFonts w:ascii="Arial" w:hAnsi="Arial" w:cs="Arial"/>
          <w:sz w:val="24"/>
          <w:szCs w:val="24"/>
        </w:rPr>
      </w:pPr>
    </w:p>
    <w:p w14:paraId="645996D2" w14:textId="13828D21" w:rsidR="005A7602" w:rsidRPr="005A7602" w:rsidRDefault="005A7602" w:rsidP="005A7602">
      <w:pPr>
        <w:jc w:val="center"/>
        <w:rPr>
          <w:rFonts w:ascii="Arial" w:hAnsi="Arial" w:cs="Arial"/>
          <w:b/>
          <w:bCs/>
          <w:sz w:val="24"/>
          <w:szCs w:val="24"/>
          <w:u w:val="single"/>
        </w:rPr>
      </w:pPr>
      <w:r w:rsidRPr="005A7602">
        <w:rPr>
          <w:rFonts w:ascii="Arial" w:hAnsi="Arial" w:cs="Arial"/>
          <w:b/>
          <w:bCs/>
          <w:sz w:val="24"/>
          <w:szCs w:val="24"/>
          <w:u w:val="single"/>
        </w:rPr>
        <w:t>COOPERATION AND NON-DISCRIMINATION</w:t>
      </w:r>
    </w:p>
    <w:p w14:paraId="5A45591C" w14:textId="77777777" w:rsidR="005A7602" w:rsidRDefault="005A7602" w:rsidP="005A7602">
      <w:pPr>
        <w:spacing w:after="0" w:line="360" w:lineRule="auto"/>
        <w:rPr>
          <w:rFonts w:ascii="Arial" w:hAnsi="Arial" w:cs="Arial"/>
          <w:sz w:val="24"/>
          <w:szCs w:val="24"/>
        </w:rPr>
      </w:pPr>
    </w:p>
    <w:p w14:paraId="25D8F256" w14:textId="203988E4" w:rsidR="005A7602" w:rsidRPr="0048132F" w:rsidRDefault="005A7602" w:rsidP="005A7602">
      <w:pPr>
        <w:spacing w:after="0" w:line="360" w:lineRule="auto"/>
        <w:rPr>
          <w:rFonts w:ascii="Arial" w:hAnsi="Arial" w:cs="Arial"/>
          <w:sz w:val="24"/>
          <w:szCs w:val="24"/>
        </w:rPr>
      </w:pPr>
      <w:r>
        <w:rPr>
          <w:rFonts w:ascii="Arial" w:hAnsi="Arial" w:cs="Arial"/>
          <w:sz w:val="24"/>
          <w:szCs w:val="24"/>
        </w:rPr>
        <w:t xml:space="preserve">6.1. </w:t>
      </w:r>
      <w:r w:rsidRPr="0048132F">
        <w:rPr>
          <w:rFonts w:ascii="Arial" w:hAnsi="Arial" w:cs="Arial"/>
          <w:sz w:val="24"/>
          <w:szCs w:val="24"/>
        </w:rPr>
        <w:t xml:space="preserve">Each Participant understands and acknowledges that numerous activities with respect to this Agreement shall likely involve another Participant's employees, agents, and third party contractors, vendors, or consultants. To the extent not legally prohibited, each Participant shall: </w:t>
      </w:r>
    </w:p>
    <w:p w14:paraId="0ED5884A" w14:textId="77777777" w:rsidR="005A7602" w:rsidRPr="00F2441E" w:rsidRDefault="005A7602" w:rsidP="00F54251">
      <w:pPr>
        <w:spacing w:after="0" w:line="360" w:lineRule="auto"/>
        <w:ind w:left="720"/>
        <w:rPr>
          <w:rFonts w:ascii="Arial" w:hAnsi="Arial" w:cs="Arial"/>
          <w:sz w:val="24"/>
          <w:szCs w:val="24"/>
        </w:rPr>
      </w:pPr>
      <w:r>
        <w:rPr>
          <w:rFonts w:ascii="Arial" w:hAnsi="Arial" w:cs="Arial"/>
          <w:sz w:val="24"/>
          <w:szCs w:val="24"/>
        </w:rPr>
        <w:t>1. C</w:t>
      </w:r>
      <w:r w:rsidRPr="00F2441E">
        <w:rPr>
          <w:rFonts w:ascii="Arial" w:hAnsi="Arial" w:cs="Arial"/>
          <w:sz w:val="24"/>
          <w:szCs w:val="24"/>
        </w:rPr>
        <w:t xml:space="preserve">ooperate fully with the </w:t>
      </w:r>
      <w:r w:rsidRPr="00F2441E">
        <w:rPr>
          <w:rFonts w:ascii="Arial" w:hAnsi="Arial" w:cs="Arial"/>
          <w:sz w:val="24"/>
          <w:szCs w:val="24"/>
          <w:highlight w:val="yellow"/>
        </w:rPr>
        <w:t>Committee</w:t>
      </w:r>
      <w:r w:rsidRPr="00F2441E">
        <w:rPr>
          <w:rFonts w:ascii="Arial" w:hAnsi="Arial" w:cs="Arial"/>
          <w:sz w:val="24"/>
          <w:szCs w:val="24"/>
        </w:rPr>
        <w:t xml:space="preserve">, each other Participant, and any such third parties with respect to such activities as they relate to this Agreement; </w:t>
      </w:r>
    </w:p>
    <w:p w14:paraId="24C771B6" w14:textId="5C7347E3" w:rsidR="00E730B9" w:rsidRDefault="005A7602" w:rsidP="00F54251">
      <w:pPr>
        <w:spacing w:after="0" w:line="360" w:lineRule="auto"/>
        <w:ind w:left="720"/>
        <w:rPr>
          <w:rFonts w:ascii="Arial" w:hAnsi="Arial" w:cs="Arial"/>
          <w:sz w:val="24"/>
          <w:szCs w:val="24"/>
        </w:rPr>
      </w:pPr>
      <w:r>
        <w:rPr>
          <w:rFonts w:ascii="Arial" w:hAnsi="Arial" w:cs="Arial"/>
          <w:sz w:val="24"/>
          <w:szCs w:val="24"/>
        </w:rPr>
        <w:t>2. P</w:t>
      </w:r>
      <w:r w:rsidRPr="00F2441E">
        <w:rPr>
          <w:rFonts w:ascii="Arial" w:hAnsi="Arial" w:cs="Arial"/>
          <w:sz w:val="24"/>
          <w:szCs w:val="24"/>
        </w:rPr>
        <w:t xml:space="preserve">rovide such information to the </w:t>
      </w:r>
      <w:r w:rsidRPr="00F2441E">
        <w:rPr>
          <w:rFonts w:ascii="Arial" w:hAnsi="Arial" w:cs="Arial"/>
          <w:sz w:val="24"/>
          <w:szCs w:val="24"/>
          <w:highlight w:val="yellow"/>
        </w:rPr>
        <w:t>Committee</w:t>
      </w:r>
      <w:r w:rsidRPr="00F2441E">
        <w:rPr>
          <w:rFonts w:ascii="Arial" w:hAnsi="Arial" w:cs="Arial"/>
          <w:sz w:val="24"/>
          <w:szCs w:val="24"/>
        </w:rPr>
        <w:t>, each other Participant, or such third parties as they may reasonably request for purposes of performing activities related to this Agreement;</w:t>
      </w:r>
    </w:p>
    <w:p w14:paraId="3E8E3C4D" w14:textId="7FA98104" w:rsidR="005A7602" w:rsidRPr="00F54251" w:rsidRDefault="00F54251" w:rsidP="00F54251">
      <w:pPr>
        <w:spacing w:after="0" w:line="360" w:lineRule="auto"/>
        <w:ind w:left="720"/>
        <w:rPr>
          <w:rFonts w:ascii="Arial" w:hAnsi="Arial" w:cs="Arial"/>
          <w:sz w:val="24"/>
          <w:szCs w:val="24"/>
        </w:rPr>
      </w:pPr>
      <w:r w:rsidRPr="00F54251">
        <w:rPr>
          <w:rFonts w:ascii="Arial" w:hAnsi="Arial" w:cs="Arial"/>
          <w:sz w:val="24"/>
          <w:szCs w:val="24"/>
        </w:rPr>
        <w:t xml:space="preserve">3. </w:t>
      </w:r>
      <w:r w:rsidR="005A7602" w:rsidRPr="00F54251">
        <w:rPr>
          <w:rFonts w:ascii="Arial" w:hAnsi="Arial" w:cs="Arial"/>
          <w:sz w:val="24"/>
          <w:szCs w:val="24"/>
        </w:rPr>
        <w:t>Actively engage in the bilateral or multilateral exchange of information with other Participants as both a consumer and provider of information to the extent permitted or required under this Agreement and Applicable Law;</w:t>
      </w:r>
    </w:p>
    <w:p w14:paraId="71AC23AC" w14:textId="5916C938" w:rsidR="005A7602" w:rsidRPr="00F54251" w:rsidRDefault="00F54251" w:rsidP="00F54251">
      <w:pPr>
        <w:pStyle w:val="ListParagraph"/>
        <w:spacing w:after="0" w:line="360" w:lineRule="auto"/>
        <w:rPr>
          <w:rFonts w:ascii="Arial" w:hAnsi="Arial" w:cs="Arial"/>
          <w:sz w:val="24"/>
          <w:szCs w:val="24"/>
        </w:rPr>
      </w:pPr>
      <w:r w:rsidRPr="00F54251">
        <w:rPr>
          <w:rFonts w:ascii="Arial" w:hAnsi="Arial" w:cs="Arial"/>
          <w:sz w:val="24"/>
          <w:szCs w:val="24"/>
        </w:rPr>
        <w:t xml:space="preserve">4. </w:t>
      </w:r>
      <w:r w:rsidR="005A7602" w:rsidRPr="00F54251">
        <w:rPr>
          <w:rFonts w:ascii="Arial" w:hAnsi="Arial" w:cs="Arial"/>
          <w:sz w:val="24"/>
          <w:szCs w:val="24"/>
        </w:rPr>
        <w:t xml:space="preserve">Devote such time as may reasonably be requested by the </w:t>
      </w:r>
      <w:r w:rsidR="005A7602" w:rsidRPr="00F54251">
        <w:rPr>
          <w:rFonts w:ascii="Arial" w:hAnsi="Arial" w:cs="Arial"/>
          <w:sz w:val="24"/>
          <w:szCs w:val="24"/>
          <w:highlight w:val="yellow"/>
        </w:rPr>
        <w:t>Committee</w:t>
      </w:r>
      <w:r w:rsidR="005A7602" w:rsidRPr="00F54251">
        <w:rPr>
          <w:rFonts w:ascii="Arial" w:hAnsi="Arial" w:cs="Arial"/>
          <w:sz w:val="24"/>
          <w:szCs w:val="24"/>
        </w:rPr>
        <w:t xml:space="preserve"> to review information, meet with, respond to, and advise the </w:t>
      </w:r>
      <w:r w:rsidR="005A7602" w:rsidRPr="00F54251">
        <w:rPr>
          <w:rFonts w:ascii="Arial" w:hAnsi="Arial" w:cs="Arial"/>
          <w:sz w:val="24"/>
          <w:szCs w:val="24"/>
          <w:highlight w:val="yellow"/>
        </w:rPr>
        <w:t>Committee</w:t>
      </w:r>
      <w:r w:rsidR="005A7602" w:rsidRPr="00F54251">
        <w:rPr>
          <w:rFonts w:ascii="Arial" w:hAnsi="Arial" w:cs="Arial"/>
          <w:sz w:val="24"/>
          <w:szCs w:val="24"/>
        </w:rPr>
        <w:t xml:space="preserve"> or other Participants with respect to activities as they relate to this Agreement; </w:t>
      </w:r>
    </w:p>
    <w:p w14:paraId="73E1652F" w14:textId="639C7B1E" w:rsidR="005A7602" w:rsidRPr="00F54251" w:rsidRDefault="00F54251" w:rsidP="00F54251">
      <w:pPr>
        <w:pStyle w:val="ListParagraph"/>
        <w:spacing w:after="0" w:line="360" w:lineRule="auto"/>
        <w:rPr>
          <w:rFonts w:ascii="Arial" w:hAnsi="Arial" w:cs="Arial"/>
          <w:sz w:val="24"/>
          <w:szCs w:val="24"/>
        </w:rPr>
      </w:pPr>
      <w:r w:rsidRPr="00F54251">
        <w:rPr>
          <w:rFonts w:ascii="Arial" w:hAnsi="Arial" w:cs="Arial"/>
          <w:sz w:val="24"/>
          <w:szCs w:val="24"/>
        </w:rPr>
        <w:t xml:space="preserve">5. </w:t>
      </w:r>
      <w:r w:rsidR="005A7602" w:rsidRPr="00F54251">
        <w:rPr>
          <w:rFonts w:ascii="Arial" w:hAnsi="Arial" w:cs="Arial"/>
          <w:sz w:val="24"/>
          <w:szCs w:val="24"/>
        </w:rPr>
        <w:t xml:space="preserve">Provide such reasonable assistance as may be requested by the </w:t>
      </w:r>
      <w:r w:rsidR="005A7602" w:rsidRPr="00F54251">
        <w:rPr>
          <w:rFonts w:ascii="Arial" w:hAnsi="Arial" w:cs="Arial"/>
          <w:sz w:val="24"/>
          <w:szCs w:val="24"/>
          <w:highlight w:val="yellow"/>
        </w:rPr>
        <w:t>Committee</w:t>
      </w:r>
      <w:r w:rsidR="005A7602" w:rsidRPr="00F54251">
        <w:rPr>
          <w:rFonts w:ascii="Arial" w:hAnsi="Arial" w:cs="Arial"/>
          <w:sz w:val="24"/>
          <w:szCs w:val="24"/>
        </w:rPr>
        <w:t xml:space="preserve"> when performing activities as they relate to this Agreement; and </w:t>
      </w:r>
    </w:p>
    <w:p w14:paraId="28F3A4E7" w14:textId="12923CF5" w:rsidR="005A7602" w:rsidRPr="00F54251" w:rsidRDefault="00F54251" w:rsidP="00F54251">
      <w:pPr>
        <w:pStyle w:val="ListParagraph"/>
        <w:spacing w:after="0" w:line="360" w:lineRule="auto"/>
        <w:rPr>
          <w:rFonts w:ascii="Arial" w:hAnsi="Arial" w:cs="Arial"/>
          <w:sz w:val="24"/>
          <w:szCs w:val="24"/>
        </w:rPr>
      </w:pPr>
      <w:r w:rsidRPr="00F54251">
        <w:rPr>
          <w:rFonts w:ascii="Arial" w:hAnsi="Arial" w:cs="Arial"/>
          <w:sz w:val="24"/>
          <w:szCs w:val="24"/>
        </w:rPr>
        <w:t xml:space="preserve">6. </w:t>
      </w:r>
      <w:r w:rsidR="005A7602" w:rsidRPr="00F54251">
        <w:rPr>
          <w:rFonts w:ascii="Arial" w:hAnsi="Arial" w:cs="Arial"/>
          <w:sz w:val="24"/>
          <w:szCs w:val="24"/>
        </w:rPr>
        <w:t xml:space="preserve">Subject to a Participant's right to restrict or condition its cooperation or disclosure of information in the interest of preserving privileges in any foreseeable dispute or litigation or protecting a Participant's Confidential Participant Information, provide information and assistance to the </w:t>
      </w:r>
      <w:r w:rsidR="005A7602" w:rsidRPr="00F54251">
        <w:rPr>
          <w:rFonts w:ascii="Arial" w:hAnsi="Arial" w:cs="Arial"/>
          <w:sz w:val="24"/>
          <w:szCs w:val="24"/>
          <w:highlight w:val="yellow"/>
        </w:rPr>
        <w:t>Committee</w:t>
      </w:r>
      <w:r w:rsidR="005A7602" w:rsidRPr="00F54251">
        <w:rPr>
          <w:rFonts w:ascii="Arial" w:hAnsi="Arial" w:cs="Arial"/>
          <w:sz w:val="24"/>
          <w:szCs w:val="24"/>
        </w:rPr>
        <w:t xml:space="preserve"> or other Participants in the investigation of Breaches and Disputes. In no case shall a Participant be required to disclose PHI or PII in violation of Applicable Law. </w:t>
      </w:r>
    </w:p>
    <w:p w14:paraId="2609E9E4" w14:textId="77777777" w:rsidR="005A7602" w:rsidRDefault="005A7602" w:rsidP="005A7602">
      <w:pPr>
        <w:pStyle w:val="ListParagraph"/>
        <w:spacing w:after="0" w:line="360" w:lineRule="auto"/>
        <w:ind w:left="1080"/>
        <w:rPr>
          <w:rFonts w:ascii="Arial" w:hAnsi="Arial" w:cs="Arial"/>
          <w:sz w:val="24"/>
          <w:szCs w:val="24"/>
        </w:rPr>
      </w:pPr>
    </w:p>
    <w:p w14:paraId="655E9D9A" w14:textId="77777777" w:rsidR="005A7602" w:rsidRDefault="005A7602" w:rsidP="005A7602">
      <w:pPr>
        <w:spacing w:after="0" w:line="360" w:lineRule="auto"/>
        <w:rPr>
          <w:rFonts w:ascii="Arial" w:hAnsi="Arial" w:cs="Arial"/>
          <w:sz w:val="24"/>
          <w:szCs w:val="24"/>
        </w:rPr>
      </w:pPr>
      <w:r>
        <w:rPr>
          <w:rFonts w:ascii="Arial" w:hAnsi="Arial" w:cs="Arial"/>
          <w:sz w:val="24"/>
          <w:szCs w:val="24"/>
        </w:rPr>
        <w:t xml:space="preserve">6.2. </w:t>
      </w:r>
      <w:r w:rsidRPr="00F2441E">
        <w:rPr>
          <w:rFonts w:ascii="Arial" w:hAnsi="Arial" w:cs="Arial"/>
          <w:sz w:val="24"/>
          <w:szCs w:val="24"/>
        </w:rPr>
        <w:t xml:space="preserve">In seeking another Participant's cooperation, each Participant shall make all reasonable efforts to accommodate the other Participant's schedules and reasonable operational concerns. A Participant shall promptly report, in writing, to any other Participant and the </w:t>
      </w:r>
      <w:r w:rsidRPr="00F2441E">
        <w:rPr>
          <w:rFonts w:ascii="Arial" w:hAnsi="Arial" w:cs="Arial"/>
          <w:sz w:val="24"/>
          <w:szCs w:val="24"/>
          <w:highlight w:val="yellow"/>
        </w:rPr>
        <w:t>Committee</w:t>
      </w:r>
      <w:r w:rsidRPr="00F2441E">
        <w:rPr>
          <w:rFonts w:ascii="Arial" w:hAnsi="Arial" w:cs="Arial"/>
          <w:sz w:val="24"/>
          <w:szCs w:val="24"/>
        </w:rPr>
        <w:t xml:space="preserve">, any problems or issues that arise in working with the </w:t>
      </w:r>
      <w:r w:rsidRPr="00F2441E">
        <w:rPr>
          <w:rFonts w:ascii="Arial" w:hAnsi="Arial" w:cs="Arial"/>
          <w:sz w:val="24"/>
          <w:szCs w:val="24"/>
        </w:rPr>
        <w:lastRenderedPageBreak/>
        <w:t>other Participant's employees, agents, or subcontractors that threaten to delay or otherwise adversely impact a Participant's ability to fulfill its responsibilities under this Agreement. This writ</w:t>
      </w:r>
      <w:r w:rsidRPr="008643FC">
        <w:rPr>
          <w:rFonts w:ascii="Arial" w:hAnsi="Arial" w:cs="Arial"/>
          <w:sz w:val="24"/>
          <w:szCs w:val="24"/>
        </w:rPr>
        <w:t>ing shall set forth in detail and with clarity the problems that the Participant has identified.</w:t>
      </w:r>
    </w:p>
    <w:p w14:paraId="79D10B9C" w14:textId="77777777" w:rsidR="005A7602" w:rsidRPr="008643FC" w:rsidRDefault="005A7602" w:rsidP="005A7602">
      <w:pPr>
        <w:spacing w:after="0" w:line="360" w:lineRule="auto"/>
        <w:rPr>
          <w:rFonts w:ascii="Arial" w:hAnsi="Arial" w:cs="Arial"/>
          <w:sz w:val="24"/>
          <w:szCs w:val="24"/>
        </w:rPr>
      </w:pPr>
    </w:p>
    <w:p w14:paraId="63B76ABD" w14:textId="0C478734" w:rsidR="005A7602" w:rsidRDefault="005A7602" w:rsidP="005A7602">
      <w:pPr>
        <w:spacing w:after="0" w:line="360" w:lineRule="auto"/>
        <w:rPr>
          <w:rFonts w:ascii="Arial" w:hAnsi="Arial" w:cs="Arial"/>
          <w:sz w:val="24"/>
          <w:szCs w:val="24"/>
        </w:rPr>
      </w:pPr>
      <w:r w:rsidRPr="008643FC">
        <w:rPr>
          <w:rFonts w:ascii="Arial" w:hAnsi="Arial" w:cs="Arial"/>
          <w:sz w:val="24"/>
          <w:szCs w:val="24"/>
        </w:rPr>
        <w:t xml:space="preserve">6.3. </w:t>
      </w:r>
      <w:r>
        <w:rPr>
          <w:rFonts w:ascii="Arial" w:hAnsi="Arial" w:cs="Arial"/>
          <w:sz w:val="24"/>
          <w:szCs w:val="24"/>
        </w:rPr>
        <w:t xml:space="preserve">Prohibition on Exclusivity. </w:t>
      </w:r>
      <w:r w:rsidRPr="008643FC">
        <w:rPr>
          <w:rFonts w:ascii="Arial" w:hAnsi="Arial" w:cs="Arial"/>
          <w:sz w:val="24"/>
          <w:szCs w:val="24"/>
        </w:rPr>
        <w:t xml:space="preserve">A </w:t>
      </w:r>
      <w:r>
        <w:rPr>
          <w:rFonts w:ascii="Arial" w:hAnsi="Arial" w:cs="Arial"/>
          <w:sz w:val="24"/>
          <w:szCs w:val="24"/>
        </w:rPr>
        <w:t>Participant</w:t>
      </w:r>
      <w:r w:rsidRPr="008643FC">
        <w:rPr>
          <w:rFonts w:ascii="Arial" w:hAnsi="Arial" w:cs="Arial"/>
          <w:sz w:val="24"/>
          <w:szCs w:val="24"/>
        </w:rPr>
        <w:t xml:space="preserve"> may not require exclusivity or otherwise prohibit</w:t>
      </w:r>
      <w:r>
        <w:rPr>
          <w:rFonts w:ascii="Arial" w:hAnsi="Arial" w:cs="Arial"/>
          <w:sz w:val="24"/>
          <w:szCs w:val="24"/>
        </w:rPr>
        <w:t xml:space="preserve">, </w:t>
      </w:r>
      <w:r w:rsidRPr="008643FC">
        <w:rPr>
          <w:rFonts w:ascii="Arial" w:hAnsi="Arial" w:cs="Arial"/>
          <w:sz w:val="24"/>
          <w:szCs w:val="24"/>
        </w:rPr>
        <w:t>or attempt to prohibit</w:t>
      </w:r>
      <w:r>
        <w:rPr>
          <w:rFonts w:ascii="Arial" w:hAnsi="Arial" w:cs="Arial"/>
          <w:sz w:val="24"/>
          <w:szCs w:val="24"/>
        </w:rPr>
        <w:t>,</w:t>
      </w:r>
      <w:r w:rsidRPr="008643FC">
        <w:rPr>
          <w:rFonts w:ascii="Arial" w:hAnsi="Arial" w:cs="Arial"/>
          <w:sz w:val="24"/>
          <w:szCs w:val="24"/>
        </w:rPr>
        <w:t xml:space="preserve"> any o</w:t>
      </w:r>
      <w:r>
        <w:rPr>
          <w:rFonts w:ascii="Arial" w:hAnsi="Arial" w:cs="Arial"/>
          <w:sz w:val="24"/>
          <w:szCs w:val="24"/>
        </w:rPr>
        <w:t>ther</w:t>
      </w:r>
      <w:r w:rsidRPr="008643FC">
        <w:rPr>
          <w:rFonts w:ascii="Arial" w:hAnsi="Arial" w:cs="Arial"/>
          <w:sz w:val="24"/>
          <w:szCs w:val="24"/>
        </w:rPr>
        <w:t xml:space="preserve"> Participant from joining, exchanging </w:t>
      </w:r>
      <w:r w:rsidR="009419AA">
        <w:rPr>
          <w:rFonts w:ascii="Arial" w:hAnsi="Arial" w:cs="Arial"/>
          <w:sz w:val="24"/>
          <w:szCs w:val="24"/>
        </w:rPr>
        <w:t>PHI</w:t>
      </w:r>
      <w:r w:rsidRPr="008643FC">
        <w:rPr>
          <w:rFonts w:ascii="Arial" w:hAnsi="Arial" w:cs="Arial"/>
          <w:sz w:val="24"/>
          <w:szCs w:val="24"/>
        </w:rPr>
        <w:t xml:space="preserve"> with, conducting other transactions with, using the services of, or supporting another </w:t>
      </w:r>
      <w:r>
        <w:rPr>
          <w:rFonts w:ascii="Arial" w:hAnsi="Arial" w:cs="Arial"/>
          <w:sz w:val="24"/>
          <w:szCs w:val="24"/>
        </w:rPr>
        <w:t>Participant</w:t>
      </w:r>
      <w:r w:rsidRPr="008643FC">
        <w:rPr>
          <w:rFonts w:ascii="Arial" w:hAnsi="Arial" w:cs="Arial"/>
          <w:sz w:val="24"/>
          <w:szCs w:val="24"/>
        </w:rPr>
        <w:t xml:space="preserve">. </w:t>
      </w:r>
    </w:p>
    <w:p w14:paraId="0E86B34C" w14:textId="77777777" w:rsidR="005A7602" w:rsidRDefault="005A7602" w:rsidP="005A7602">
      <w:pPr>
        <w:spacing w:after="0" w:line="360" w:lineRule="auto"/>
        <w:rPr>
          <w:rFonts w:ascii="Arial" w:hAnsi="Arial" w:cs="Arial"/>
          <w:sz w:val="24"/>
          <w:szCs w:val="24"/>
        </w:rPr>
      </w:pPr>
    </w:p>
    <w:p w14:paraId="60992DE5" w14:textId="2C538060" w:rsidR="005A7602" w:rsidRDefault="005A7602" w:rsidP="005A7602">
      <w:pPr>
        <w:spacing w:after="0" w:line="360" w:lineRule="auto"/>
        <w:rPr>
          <w:rFonts w:ascii="Arial" w:hAnsi="Arial" w:cs="Arial"/>
          <w:sz w:val="24"/>
          <w:szCs w:val="24"/>
        </w:rPr>
      </w:pPr>
      <w:r>
        <w:rPr>
          <w:rFonts w:ascii="Arial" w:hAnsi="Arial" w:cs="Arial"/>
          <w:sz w:val="24"/>
          <w:szCs w:val="24"/>
        </w:rPr>
        <w:t xml:space="preserve">6.4. </w:t>
      </w:r>
      <w:r w:rsidRPr="008643FC">
        <w:rPr>
          <w:rFonts w:ascii="Arial" w:hAnsi="Arial" w:cs="Arial"/>
          <w:sz w:val="24"/>
          <w:szCs w:val="24"/>
        </w:rPr>
        <w:t xml:space="preserve">No Discriminatory Limits on Exchange of </w:t>
      </w:r>
      <w:r w:rsidR="009419AA">
        <w:rPr>
          <w:rFonts w:ascii="Arial" w:hAnsi="Arial" w:cs="Arial"/>
          <w:sz w:val="24"/>
          <w:szCs w:val="24"/>
        </w:rPr>
        <w:t>PHI</w:t>
      </w:r>
      <w:r w:rsidRPr="008643FC">
        <w:rPr>
          <w:rFonts w:ascii="Arial" w:hAnsi="Arial" w:cs="Arial"/>
          <w:sz w:val="24"/>
          <w:szCs w:val="24"/>
        </w:rPr>
        <w:t xml:space="preserve">. A </w:t>
      </w:r>
      <w:r>
        <w:rPr>
          <w:rFonts w:ascii="Arial" w:hAnsi="Arial" w:cs="Arial"/>
          <w:sz w:val="24"/>
          <w:szCs w:val="24"/>
        </w:rPr>
        <w:t>Participant</w:t>
      </w:r>
      <w:r w:rsidRPr="008643FC">
        <w:rPr>
          <w:rFonts w:ascii="Arial" w:hAnsi="Arial" w:cs="Arial"/>
          <w:sz w:val="24"/>
          <w:szCs w:val="24"/>
        </w:rPr>
        <w:t xml:space="preserve"> shall not unfairly or unreasonably limit exchange or interoperability with any other Participant</w:t>
      </w:r>
      <w:r>
        <w:rPr>
          <w:rFonts w:ascii="Arial" w:hAnsi="Arial" w:cs="Arial"/>
          <w:sz w:val="24"/>
          <w:szCs w:val="24"/>
        </w:rPr>
        <w:t xml:space="preserve"> </w:t>
      </w:r>
      <w:r w:rsidRPr="008643FC">
        <w:rPr>
          <w:rFonts w:ascii="Arial" w:hAnsi="Arial" w:cs="Arial"/>
          <w:sz w:val="24"/>
          <w:szCs w:val="24"/>
        </w:rPr>
        <w:t xml:space="preserve">or Individual User such as by means of burdensome testing requirements that are applied in a discriminatory manner or other means that limit the ability of a </w:t>
      </w:r>
      <w:r>
        <w:rPr>
          <w:rFonts w:ascii="Arial" w:hAnsi="Arial" w:cs="Arial"/>
          <w:sz w:val="24"/>
          <w:szCs w:val="24"/>
        </w:rPr>
        <w:t>Participant</w:t>
      </w:r>
      <w:r w:rsidRPr="008643FC">
        <w:rPr>
          <w:rFonts w:ascii="Arial" w:hAnsi="Arial" w:cs="Arial"/>
          <w:sz w:val="24"/>
          <w:szCs w:val="24"/>
        </w:rPr>
        <w:t xml:space="preserve"> to send or receive </w:t>
      </w:r>
      <w:r w:rsidR="009419AA">
        <w:rPr>
          <w:rFonts w:ascii="Arial" w:hAnsi="Arial" w:cs="Arial"/>
          <w:sz w:val="24"/>
          <w:szCs w:val="24"/>
        </w:rPr>
        <w:t>PHI</w:t>
      </w:r>
      <w:r w:rsidRPr="008643FC">
        <w:rPr>
          <w:rFonts w:ascii="Arial" w:hAnsi="Arial" w:cs="Arial"/>
          <w:sz w:val="24"/>
          <w:szCs w:val="24"/>
        </w:rPr>
        <w:t xml:space="preserve"> with another </w:t>
      </w:r>
      <w:r>
        <w:rPr>
          <w:rFonts w:ascii="Arial" w:hAnsi="Arial" w:cs="Arial"/>
          <w:sz w:val="24"/>
          <w:szCs w:val="24"/>
        </w:rPr>
        <w:t>Participant or</w:t>
      </w:r>
      <w:r w:rsidRPr="008643FC">
        <w:rPr>
          <w:rFonts w:ascii="Arial" w:hAnsi="Arial" w:cs="Arial"/>
          <w:sz w:val="24"/>
          <w:szCs w:val="24"/>
        </w:rPr>
        <w:t xml:space="preserve"> Individual User or slows down the rate at which such </w:t>
      </w:r>
      <w:r w:rsidR="009419AA">
        <w:rPr>
          <w:rFonts w:ascii="Arial" w:hAnsi="Arial" w:cs="Arial"/>
          <w:sz w:val="24"/>
          <w:szCs w:val="24"/>
        </w:rPr>
        <w:t>PHI</w:t>
      </w:r>
      <w:r w:rsidRPr="008643FC">
        <w:rPr>
          <w:rFonts w:ascii="Arial" w:hAnsi="Arial" w:cs="Arial"/>
          <w:sz w:val="24"/>
          <w:szCs w:val="24"/>
        </w:rPr>
        <w:t xml:space="preserve"> is sent or received if such limitation or slower rate would have an anti-competitive effect. </w:t>
      </w:r>
    </w:p>
    <w:p w14:paraId="6F828860" w14:textId="77777777" w:rsidR="005A7602" w:rsidRDefault="005A7602" w:rsidP="005A7602">
      <w:pPr>
        <w:spacing w:after="0" w:line="360" w:lineRule="auto"/>
        <w:rPr>
          <w:rFonts w:ascii="Arial" w:hAnsi="Arial" w:cs="Arial"/>
          <w:sz w:val="24"/>
          <w:szCs w:val="24"/>
        </w:rPr>
      </w:pPr>
    </w:p>
    <w:p w14:paraId="7DB6B113" w14:textId="5BA969C8" w:rsidR="002F1237" w:rsidRDefault="005A7602" w:rsidP="005A7602">
      <w:pPr>
        <w:spacing w:after="0" w:line="360" w:lineRule="auto"/>
        <w:rPr>
          <w:rFonts w:ascii="Arial" w:hAnsi="Arial" w:cs="Arial"/>
          <w:sz w:val="24"/>
          <w:szCs w:val="24"/>
        </w:rPr>
      </w:pPr>
      <w:r>
        <w:rPr>
          <w:rFonts w:ascii="Arial" w:hAnsi="Arial" w:cs="Arial"/>
          <w:sz w:val="24"/>
          <w:szCs w:val="24"/>
        </w:rPr>
        <w:t xml:space="preserve">6.5. Participants shall comply with </w:t>
      </w:r>
      <w:r w:rsidRPr="00950F0F">
        <w:rPr>
          <w:rFonts w:ascii="Arial" w:hAnsi="Arial" w:cs="Arial"/>
          <w:sz w:val="24"/>
          <w:szCs w:val="24"/>
          <w:highlight w:val="yellow"/>
        </w:rPr>
        <w:t>Policies and Procedures</w:t>
      </w:r>
      <w:r>
        <w:rPr>
          <w:rFonts w:ascii="Arial" w:hAnsi="Arial" w:cs="Arial"/>
          <w:sz w:val="24"/>
          <w:szCs w:val="24"/>
        </w:rPr>
        <w:t xml:space="preserve"> on cooperation and non-discrimination.</w:t>
      </w:r>
    </w:p>
    <w:p w14:paraId="07A0EE02" w14:textId="77777777" w:rsidR="002F1237" w:rsidRDefault="002F1237" w:rsidP="002F1237">
      <w:pPr>
        <w:rPr>
          <w:rFonts w:ascii="Arial" w:hAnsi="Arial" w:cs="Arial"/>
          <w:sz w:val="24"/>
          <w:szCs w:val="24"/>
        </w:rPr>
        <w:sectPr w:rsidR="002F1237">
          <w:headerReference w:type="default" r:id="rId13"/>
          <w:pgSz w:w="12240" w:h="15840"/>
          <w:pgMar w:top="1440" w:right="1440" w:bottom="1440" w:left="1440" w:header="720" w:footer="720" w:gutter="0"/>
          <w:cols w:space="720"/>
          <w:docGrid w:linePitch="360"/>
        </w:sectPr>
      </w:pPr>
    </w:p>
    <w:p w14:paraId="65FDFB95" w14:textId="30E2CB60" w:rsidR="005A7602" w:rsidRPr="008643FC" w:rsidRDefault="005A7602" w:rsidP="002F1237">
      <w:pPr>
        <w:rPr>
          <w:rFonts w:ascii="Arial" w:hAnsi="Arial" w:cs="Arial"/>
          <w:sz w:val="24"/>
          <w:szCs w:val="24"/>
        </w:rPr>
      </w:pPr>
    </w:p>
    <w:p w14:paraId="59F43DA6" w14:textId="2D809A54" w:rsidR="005A7602" w:rsidRPr="009419AA" w:rsidRDefault="005A7602" w:rsidP="009419AA">
      <w:pPr>
        <w:jc w:val="center"/>
        <w:rPr>
          <w:rFonts w:ascii="Arial" w:hAnsi="Arial" w:cs="Arial"/>
          <w:b/>
          <w:bCs/>
          <w:sz w:val="24"/>
          <w:szCs w:val="24"/>
          <w:u w:val="single"/>
        </w:rPr>
      </w:pPr>
      <w:r w:rsidRPr="009419AA">
        <w:rPr>
          <w:rFonts w:ascii="Arial" w:hAnsi="Arial" w:cs="Arial"/>
          <w:b/>
          <w:bCs/>
          <w:sz w:val="24"/>
          <w:szCs w:val="24"/>
          <w:u w:val="single"/>
        </w:rPr>
        <w:t>DEFINITIONS</w:t>
      </w:r>
    </w:p>
    <w:p w14:paraId="39AD6727" w14:textId="4C5B0674" w:rsidR="005A7602" w:rsidRDefault="005A7602">
      <w:pPr>
        <w:rPr>
          <w:rFonts w:ascii="Arial" w:hAnsi="Arial" w:cs="Arial"/>
          <w:sz w:val="24"/>
          <w:szCs w:val="24"/>
        </w:rPr>
      </w:pPr>
    </w:p>
    <w:p w14:paraId="4F042B80" w14:textId="77777777" w:rsidR="005A7602" w:rsidRDefault="005A7602" w:rsidP="005A7602">
      <w:pPr>
        <w:spacing w:after="0" w:line="360" w:lineRule="auto"/>
        <w:rPr>
          <w:rFonts w:ascii="Arial" w:hAnsi="Arial" w:cs="Arial"/>
          <w:sz w:val="24"/>
          <w:szCs w:val="24"/>
        </w:rPr>
      </w:pPr>
      <w:r>
        <w:rPr>
          <w:rFonts w:ascii="Arial" w:hAnsi="Arial" w:cs="Arial"/>
          <w:b/>
          <w:sz w:val="24"/>
          <w:szCs w:val="24"/>
        </w:rPr>
        <w:t>“</w:t>
      </w:r>
      <w:r w:rsidRPr="0086368A">
        <w:rPr>
          <w:rFonts w:ascii="Arial" w:hAnsi="Arial" w:cs="Arial"/>
          <w:b/>
          <w:sz w:val="24"/>
          <w:szCs w:val="24"/>
        </w:rPr>
        <w:t>Applicable Law</w:t>
      </w:r>
      <w:r>
        <w:rPr>
          <w:rFonts w:ascii="Arial" w:hAnsi="Arial" w:cs="Arial"/>
          <w:b/>
          <w:sz w:val="24"/>
          <w:szCs w:val="24"/>
        </w:rPr>
        <w:t>”</w:t>
      </w:r>
      <w:r w:rsidRPr="0086368A">
        <w:rPr>
          <w:rFonts w:ascii="Arial" w:hAnsi="Arial" w:cs="Arial"/>
          <w:b/>
          <w:sz w:val="24"/>
          <w:szCs w:val="24"/>
        </w:rPr>
        <w:t xml:space="preserve"> </w:t>
      </w:r>
      <w:r w:rsidRPr="0086368A">
        <w:rPr>
          <w:rFonts w:ascii="Arial" w:hAnsi="Arial" w:cs="Arial"/>
          <w:bCs/>
          <w:sz w:val="24"/>
          <w:szCs w:val="24"/>
        </w:rPr>
        <w:t>shall mean:</w:t>
      </w:r>
      <w:r w:rsidRPr="0086368A">
        <w:rPr>
          <w:rFonts w:ascii="Arial" w:hAnsi="Arial" w:cs="Arial"/>
          <w:sz w:val="24"/>
          <w:szCs w:val="24"/>
        </w:rPr>
        <w:t xml:space="preserve"> (</w:t>
      </w:r>
      <w:proofErr w:type="spellStart"/>
      <w:r w:rsidRPr="0086368A">
        <w:rPr>
          <w:rFonts w:ascii="Arial" w:hAnsi="Arial" w:cs="Arial"/>
          <w:sz w:val="24"/>
          <w:szCs w:val="24"/>
        </w:rPr>
        <w:t>i</w:t>
      </w:r>
      <w:proofErr w:type="spellEnd"/>
      <w:r w:rsidRPr="0086368A">
        <w:rPr>
          <w:rFonts w:ascii="Arial" w:hAnsi="Arial" w:cs="Arial"/>
          <w:sz w:val="24"/>
          <w:szCs w:val="24"/>
        </w:rPr>
        <w:t xml:space="preserve">) </w:t>
      </w:r>
      <w:r>
        <w:rPr>
          <w:rFonts w:ascii="Arial" w:hAnsi="Arial" w:cs="Arial"/>
          <w:sz w:val="24"/>
          <w:szCs w:val="24"/>
        </w:rPr>
        <w:t xml:space="preserve">if the Participant </w:t>
      </w:r>
      <w:r w:rsidRPr="0086368A">
        <w:rPr>
          <w:rFonts w:ascii="Arial" w:hAnsi="Arial" w:cs="Arial"/>
          <w:sz w:val="24"/>
          <w:szCs w:val="24"/>
        </w:rPr>
        <w:t xml:space="preserve">is not a </w:t>
      </w:r>
      <w:r>
        <w:rPr>
          <w:rFonts w:ascii="Arial" w:hAnsi="Arial" w:cs="Arial"/>
          <w:sz w:val="24"/>
          <w:szCs w:val="24"/>
        </w:rPr>
        <w:t>f</w:t>
      </w:r>
      <w:r w:rsidRPr="0086368A">
        <w:rPr>
          <w:rFonts w:ascii="Arial" w:hAnsi="Arial" w:cs="Arial"/>
          <w:sz w:val="24"/>
          <w:szCs w:val="24"/>
        </w:rPr>
        <w:t>ederal</w:t>
      </w:r>
      <w:r>
        <w:rPr>
          <w:rFonts w:ascii="Arial" w:hAnsi="Arial" w:cs="Arial"/>
          <w:sz w:val="24"/>
          <w:szCs w:val="24"/>
        </w:rPr>
        <w:t xml:space="preserve"> government entity</w:t>
      </w:r>
      <w:r w:rsidRPr="0086368A">
        <w:rPr>
          <w:rFonts w:ascii="Arial" w:hAnsi="Arial" w:cs="Arial"/>
          <w:sz w:val="24"/>
          <w:szCs w:val="24"/>
        </w:rPr>
        <w:t xml:space="preserve">, all applicable statutes and regulations of the State(s) or jurisdiction(s) in which </w:t>
      </w:r>
      <w:r>
        <w:rPr>
          <w:rFonts w:ascii="Arial" w:hAnsi="Arial" w:cs="Arial"/>
          <w:sz w:val="24"/>
          <w:szCs w:val="24"/>
        </w:rPr>
        <w:t>the Participant</w:t>
      </w:r>
      <w:r w:rsidRPr="0086368A">
        <w:rPr>
          <w:rFonts w:ascii="Arial" w:hAnsi="Arial" w:cs="Arial"/>
          <w:sz w:val="24"/>
          <w:szCs w:val="24"/>
        </w:rPr>
        <w:t xml:space="preserve"> operates or</w:t>
      </w:r>
      <w:r>
        <w:rPr>
          <w:rFonts w:ascii="Arial" w:hAnsi="Arial" w:cs="Arial"/>
          <w:sz w:val="24"/>
          <w:szCs w:val="24"/>
        </w:rPr>
        <w:t xml:space="preserve"> exchanges PHI or PII</w:t>
      </w:r>
      <w:r w:rsidRPr="0086368A">
        <w:rPr>
          <w:rFonts w:ascii="Arial" w:hAnsi="Arial" w:cs="Arial"/>
          <w:sz w:val="24"/>
          <w:szCs w:val="24"/>
        </w:rPr>
        <w:t xml:space="preserve">, as well as all applicable </w:t>
      </w:r>
      <w:r>
        <w:rPr>
          <w:rFonts w:ascii="Arial" w:hAnsi="Arial" w:cs="Arial"/>
          <w:sz w:val="24"/>
          <w:szCs w:val="24"/>
        </w:rPr>
        <w:t>f</w:t>
      </w:r>
      <w:r w:rsidRPr="0086368A">
        <w:rPr>
          <w:rFonts w:ascii="Arial" w:hAnsi="Arial" w:cs="Arial"/>
          <w:sz w:val="24"/>
          <w:szCs w:val="24"/>
        </w:rPr>
        <w:t xml:space="preserve">ederal statutes, and regulations; or (ii) if </w:t>
      </w:r>
      <w:r>
        <w:rPr>
          <w:rFonts w:ascii="Arial" w:hAnsi="Arial" w:cs="Arial"/>
          <w:sz w:val="24"/>
          <w:szCs w:val="24"/>
        </w:rPr>
        <w:t>the Participant</w:t>
      </w:r>
      <w:r w:rsidRPr="0086368A">
        <w:rPr>
          <w:rFonts w:ascii="Arial" w:hAnsi="Arial" w:cs="Arial"/>
          <w:sz w:val="24"/>
          <w:szCs w:val="24"/>
        </w:rPr>
        <w:t xml:space="preserve"> is a </w:t>
      </w:r>
      <w:r>
        <w:rPr>
          <w:rFonts w:ascii="Arial" w:hAnsi="Arial" w:cs="Arial"/>
          <w:sz w:val="24"/>
          <w:szCs w:val="24"/>
        </w:rPr>
        <w:t>f</w:t>
      </w:r>
      <w:r w:rsidRPr="0086368A">
        <w:rPr>
          <w:rFonts w:ascii="Arial" w:hAnsi="Arial" w:cs="Arial"/>
          <w:sz w:val="24"/>
          <w:szCs w:val="24"/>
        </w:rPr>
        <w:t xml:space="preserve">ederal </w:t>
      </w:r>
      <w:r>
        <w:rPr>
          <w:rFonts w:ascii="Arial" w:hAnsi="Arial" w:cs="Arial"/>
          <w:sz w:val="24"/>
          <w:szCs w:val="24"/>
        </w:rPr>
        <w:t>government entity</w:t>
      </w:r>
      <w:r w:rsidRPr="0086368A">
        <w:rPr>
          <w:rFonts w:ascii="Arial" w:hAnsi="Arial" w:cs="Arial"/>
          <w:sz w:val="24"/>
          <w:szCs w:val="24"/>
        </w:rPr>
        <w:t xml:space="preserve">, all applicable </w:t>
      </w:r>
      <w:r>
        <w:rPr>
          <w:rFonts w:ascii="Arial" w:hAnsi="Arial" w:cs="Arial"/>
          <w:sz w:val="24"/>
          <w:szCs w:val="24"/>
        </w:rPr>
        <w:t>f</w:t>
      </w:r>
      <w:r w:rsidRPr="0086368A">
        <w:rPr>
          <w:rFonts w:ascii="Arial" w:hAnsi="Arial" w:cs="Arial"/>
          <w:sz w:val="24"/>
          <w:szCs w:val="24"/>
        </w:rPr>
        <w:t>ederal statutes, regulations, standards</w:t>
      </w:r>
      <w:r>
        <w:rPr>
          <w:rFonts w:ascii="Arial" w:hAnsi="Arial" w:cs="Arial"/>
          <w:sz w:val="24"/>
          <w:szCs w:val="24"/>
        </w:rPr>
        <w:t>,</w:t>
      </w:r>
      <w:r w:rsidRPr="0086368A">
        <w:rPr>
          <w:rFonts w:ascii="Arial" w:hAnsi="Arial" w:cs="Arial"/>
          <w:sz w:val="24"/>
          <w:szCs w:val="24"/>
        </w:rPr>
        <w:t xml:space="preserve"> and policy requirements. </w:t>
      </w:r>
    </w:p>
    <w:p w14:paraId="6E05BA98" w14:textId="77777777" w:rsidR="005A7602" w:rsidRPr="0086368A" w:rsidRDefault="005A7602" w:rsidP="005A7602">
      <w:pPr>
        <w:spacing w:after="0" w:line="360" w:lineRule="auto"/>
        <w:rPr>
          <w:rFonts w:ascii="Arial" w:hAnsi="Arial" w:cs="Arial"/>
          <w:b/>
          <w:sz w:val="24"/>
          <w:szCs w:val="24"/>
        </w:rPr>
      </w:pPr>
    </w:p>
    <w:p w14:paraId="6CD4450A" w14:textId="77777777" w:rsidR="005A7602" w:rsidRDefault="005A7602" w:rsidP="005A7602">
      <w:pPr>
        <w:spacing w:after="0" w:line="360" w:lineRule="auto"/>
        <w:rPr>
          <w:rFonts w:ascii="Arial" w:hAnsi="Arial" w:cs="Arial"/>
          <w:sz w:val="24"/>
          <w:szCs w:val="24"/>
        </w:rPr>
      </w:pPr>
      <w:r>
        <w:rPr>
          <w:rFonts w:ascii="Arial" w:hAnsi="Arial" w:cs="Arial"/>
          <w:b/>
          <w:bCs/>
          <w:sz w:val="24"/>
          <w:szCs w:val="24"/>
        </w:rPr>
        <w:t>“</w:t>
      </w:r>
      <w:r w:rsidRPr="0086368A">
        <w:rPr>
          <w:rFonts w:ascii="Arial" w:hAnsi="Arial" w:cs="Arial"/>
          <w:b/>
          <w:bCs/>
          <w:sz w:val="24"/>
          <w:szCs w:val="24"/>
        </w:rPr>
        <w:t>Authorization</w:t>
      </w:r>
      <w:r>
        <w:rPr>
          <w:rFonts w:ascii="Arial" w:hAnsi="Arial" w:cs="Arial"/>
          <w:b/>
          <w:bCs/>
          <w:sz w:val="24"/>
          <w:szCs w:val="24"/>
        </w:rPr>
        <w:t>”</w:t>
      </w:r>
      <w:r w:rsidRPr="0086368A">
        <w:rPr>
          <w:rFonts w:ascii="Arial" w:hAnsi="Arial" w:cs="Arial"/>
          <w:sz w:val="24"/>
          <w:szCs w:val="24"/>
        </w:rPr>
        <w:t xml:space="preserve"> shall have the meaning and include the requirements set forth at 45 CFR </w:t>
      </w:r>
      <w:r>
        <w:rPr>
          <w:rFonts w:ascii="Arial" w:hAnsi="Arial" w:cs="Arial"/>
          <w:sz w:val="24"/>
          <w:szCs w:val="24"/>
        </w:rPr>
        <w:t>part</w:t>
      </w:r>
      <w:r w:rsidRPr="0086368A">
        <w:rPr>
          <w:rFonts w:ascii="Arial" w:hAnsi="Arial" w:cs="Arial"/>
          <w:sz w:val="24"/>
          <w:szCs w:val="24"/>
        </w:rPr>
        <w:t xml:space="preserve"> 164.508 of the HIPAA Regulations and include any similar but additional requirements under Applicable Law</w:t>
      </w:r>
      <w:r>
        <w:rPr>
          <w:rFonts w:ascii="Arial" w:hAnsi="Arial" w:cs="Arial"/>
          <w:sz w:val="24"/>
          <w:szCs w:val="24"/>
        </w:rPr>
        <w:t xml:space="preserve"> for PHI. Authorization shall also mean the similar requirements under Applicable Law for PII</w:t>
      </w:r>
      <w:r w:rsidRPr="0086368A">
        <w:rPr>
          <w:rFonts w:ascii="Arial" w:hAnsi="Arial" w:cs="Arial"/>
          <w:sz w:val="24"/>
          <w:szCs w:val="24"/>
        </w:rPr>
        <w:t>.</w:t>
      </w:r>
      <w:r>
        <w:rPr>
          <w:rFonts w:ascii="Arial" w:hAnsi="Arial" w:cs="Arial"/>
          <w:sz w:val="24"/>
          <w:szCs w:val="24"/>
        </w:rPr>
        <w:t xml:space="preserve"> </w:t>
      </w:r>
    </w:p>
    <w:p w14:paraId="26697929" w14:textId="77777777" w:rsidR="005A7602" w:rsidRDefault="005A7602" w:rsidP="005A7602">
      <w:pPr>
        <w:spacing w:after="0" w:line="360" w:lineRule="auto"/>
        <w:rPr>
          <w:rFonts w:ascii="Arial" w:hAnsi="Arial" w:cs="Arial"/>
          <w:sz w:val="24"/>
          <w:szCs w:val="24"/>
        </w:rPr>
      </w:pPr>
    </w:p>
    <w:p w14:paraId="3759DC5B" w14:textId="77777777" w:rsidR="005A7602" w:rsidRPr="007E25B4" w:rsidRDefault="005A7602" w:rsidP="005A7602">
      <w:pPr>
        <w:spacing w:after="0" w:line="360" w:lineRule="auto"/>
        <w:rPr>
          <w:rFonts w:ascii="Arial" w:hAnsi="Arial" w:cs="Arial"/>
          <w:sz w:val="24"/>
          <w:szCs w:val="24"/>
        </w:rPr>
      </w:pPr>
      <w:r w:rsidRPr="007E25B4">
        <w:rPr>
          <w:rFonts w:ascii="Arial" w:hAnsi="Arial" w:cs="Arial"/>
          <w:sz w:val="24"/>
          <w:szCs w:val="24"/>
        </w:rPr>
        <w:t>“</w:t>
      </w:r>
      <w:r w:rsidRPr="007E25B4">
        <w:rPr>
          <w:rFonts w:ascii="Arial" w:hAnsi="Arial" w:cs="Arial"/>
          <w:b/>
          <w:bCs/>
          <w:sz w:val="24"/>
          <w:szCs w:val="24"/>
        </w:rPr>
        <w:t>Benefits Determination</w:t>
      </w:r>
      <w:r w:rsidRPr="007E25B4">
        <w:rPr>
          <w:rFonts w:ascii="Arial" w:hAnsi="Arial" w:cs="Arial"/>
          <w:sz w:val="24"/>
          <w:szCs w:val="24"/>
        </w:rPr>
        <w:t xml:space="preserve">” shall mean a determination made by any federal or state agency as to whether an </w:t>
      </w:r>
      <w:r>
        <w:rPr>
          <w:rFonts w:ascii="Arial" w:hAnsi="Arial" w:cs="Arial"/>
          <w:sz w:val="24"/>
          <w:szCs w:val="24"/>
        </w:rPr>
        <w:t>i</w:t>
      </w:r>
      <w:r w:rsidRPr="007E25B4">
        <w:rPr>
          <w:rFonts w:ascii="Arial" w:hAnsi="Arial" w:cs="Arial"/>
          <w:sz w:val="24"/>
          <w:szCs w:val="24"/>
        </w:rPr>
        <w:t xml:space="preserve">ndividual qualifies for federal or state benefits for any purpose other than health care (for example, Social Security disability benefits) to the extent permitted </w:t>
      </w:r>
      <w:r>
        <w:rPr>
          <w:rFonts w:ascii="Arial" w:hAnsi="Arial" w:cs="Arial"/>
          <w:sz w:val="24"/>
          <w:szCs w:val="24"/>
        </w:rPr>
        <w:t xml:space="preserve">or required </w:t>
      </w:r>
      <w:r w:rsidRPr="007E25B4">
        <w:rPr>
          <w:rFonts w:ascii="Arial" w:hAnsi="Arial" w:cs="Arial"/>
          <w:sz w:val="24"/>
          <w:szCs w:val="24"/>
        </w:rPr>
        <w:t xml:space="preserve">by Applicable Law. Disclosure of PHI for this purpose may require an </w:t>
      </w:r>
      <w:r>
        <w:rPr>
          <w:rFonts w:ascii="Arial" w:hAnsi="Arial" w:cs="Arial"/>
          <w:sz w:val="24"/>
          <w:szCs w:val="24"/>
        </w:rPr>
        <w:t>A</w:t>
      </w:r>
      <w:r w:rsidRPr="007E25B4">
        <w:rPr>
          <w:rFonts w:ascii="Arial" w:hAnsi="Arial" w:cs="Arial"/>
          <w:sz w:val="24"/>
          <w:szCs w:val="24"/>
        </w:rPr>
        <w:t>uthorization if the conditions of 45 C</w:t>
      </w:r>
      <w:r>
        <w:rPr>
          <w:rFonts w:ascii="Arial" w:hAnsi="Arial" w:cs="Arial"/>
          <w:sz w:val="24"/>
          <w:szCs w:val="24"/>
        </w:rPr>
        <w:t>.</w:t>
      </w:r>
      <w:r w:rsidRPr="007E25B4">
        <w:rPr>
          <w:rFonts w:ascii="Arial" w:hAnsi="Arial" w:cs="Arial"/>
          <w:sz w:val="24"/>
          <w:szCs w:val="24"/>
        </w:rPr>
        <w:t>F</w:t>
      </w:r>
      <w:r>
        <w:rPr>
          <w:rFonts w:ascii="Arial" w:hAnsi="Arial" w:cs="Arial"/>
          <w:sz w:val="24"/>
          <w:szCs w:val="24"/>
        </w:rPr>
        <w:t>.</w:t>
      </w:r>
      <w:r w:rsidRPr="007E25B4">
        <w:rPr>
          <w:rFonts w:ascii="Arial" w:hAnsi="Arial" w:cs="Arial"/>
          <w:sz w:val="24"/>
          <w:szCs w:val="24"/>
        </w:rPr>
        <w:t>R</w:t>
      </w:r>
      <w:r>
        <w:rPr>
          <w:rFonts w:ascii="Arial" w:hAnsi="Arial" w:cs="Arial"/>
          <w:sz w:val="24"/>
          <w:szCs w:val="24"/>
        </w:rPr>
        <w:t>. part</w:t>
      </w:r>
      <w:r w:rsidRPr="007E25B4">
        <w:rPr>
          <w:rFonts w:ascii="Arial" w:hAnsi="Arial" w:cs="Arial"/>
          <w:sz w:val="24"/>
          <w:szCs w:val="24"/>
        </w:rPr>
        <w:t xml:space="preserve"> 154.512(k)(6) are not met.</w:t>
      </w:r>
    </w:p>
    <w:p w14:paraId="0D676D52" w14:textId="77777777" w:rsidR="005A7602" w:rsidRPr="0086368A" w:rsidRDefault="005A7602" w:rsidP="005A7602">
      <w:pPr>
        <w:spacing w:after="0" w:line="360" w:lineRule="auto"/>
        <w:rPr>
          <w:rFonts w:ascii="Arial" w:hAnsi="Arial" w:cs="Arial"/>
          <w:b/>
          <w:sz w:val="24"/>
          <w:szCs w:val="24"/>
        </w:rPr>
      </w:pPr>
    </w:p>
    <w:p w14:paraId="53D9A998" w14:textId="17ED4550" w:rsidR="005A7602" w:rsidRDefault="005A7602" w:rsidP="005A7602">
      <w:pPr>
        <w:spacing w:after="0" w:line="360" w:lineRule="auto"/>
        <w:rPr>
          <w:rFonts w:ascii="Arial" w:hAnsi="Arial" w:cs="Arial"/>
          <w:sz w:val="24"/>
          <w:szCs w:val="24"/>
        </w:rPr>
      </w:pPr>
      <w:r>
        <w:rPr>
          <w:rFonts w:ascii="Arial" w:hAnsi="Arial" w:cs="Arial"/>
          <w:b/>
          <w:sz w:val="24"/>
          <w:szCs w:val="24"/>
        </w:rPr>
        <w:t>“</w:t>
      </w:r>
      <w:r w:rsidRPr="0086368A">
        <w:rPr>
          <w:rFonts w:ascii="Arial" w:hAnsi="Arial" w:cs="Arial"/>
          <w:b/>
          <w:sz w:val="24"/>
          <w:szCs w:val="24"/>
        </w:rPr>
        <w:t>Breach</w:t>
      </w:r>
      <w:r>
        <w:rPr>
          <w:rFonts w:ascii="Arial" w:hAnsi="Arial" w:cs="Arial"/>
          <w:b/>
          <w:sz w:val="24"/>
          <w:szCs w:val="24"/>
        </w:rPr>
        <w:t>”</w:t>
      </w:r>
      <w:r w:rsidRPr="0086368A">
        <w:rPr>
          <w:rFonts w:ascii="Arial" w:hAnsi="Arial" w:cs="Arial"/>
          <w:b/>
          <w:sz w:val="24"/>
          <w:szCs w:val="24"/>
        </w:rPr>
        <w:t xml:space="preserve"> </w:t>
      </w:r>
      <w:r w:rsidRPr="0086368A">
        <w:rPr>
          <w:rFonts w:ascii="Arial" w:hAnsi="Arial" w:cs="Arial"/>
          <w:sz w:val="24"/>
          <w:szCs w:val="24"/>
        </w:rPr>
        <w:t xml:space="preserve">shall mean the unauthorized acquisition, access, disclosure, or use of </w:t>
      </w:r>
      <w:r>
        <w:rPr>
          <w:rFonts w:ascii="Arial" w:hAnsi="Arial" w:cs="Arial"/>
          <w:sz w:val="24"/>
          <w:szCs w:val="24"/>
        </w:rPr>
        <w:t xml:space="preserve">PHI or PII under </w:t>
      </w:r>
      <w:r w:rsidR="00A25ECE">
        <w:rPr>
          <w:rFonts w:ascii="Arial" w:hAnsi="Arial" w:cs="Arial"/>
          <w:sz w:val="24"/>
          <w:szCs w:val="24"/>
        </w:rPr>
        <w:t xml:space="preserve">Applicable Law. </w:t>
      </w:r>
      <w:r w:rsidRPr="0086368A">
        <w:rPr>
          <w:rFonts w:ascii="Arial" w:hAnsi="Arial" w:cs="Arial"/>
          <w:sz w:val="24"/>
          <w:szCs w:val="24"/>
        </w:rPr>
        <w:t xml:space="preserve"> </w:t>
      </w:r>
    </w:p>
    <w:p w14:paraId="604C1F02" w14:textId="77777777" w:rsidR="005A7602" w:rsidRDefault="005A7602" w:rsidP="005A7602">
      <w:pPr>
        <w:spacing w:after="0" w:line="360" w:lineRule="auto"/>
        <w:rPr>
          <w:rFonts w:ascii="Arial" w:hAnsi="Arial" w:cs="Arial"/>
          <w:sz w:val="24"/>
          <w:szCs w:val="24"/>
        </w:rPr>
      </w:pPr>
      <w:r w:rsidRPr="0086368A">
        <w:rPr>
          <w:rFonts w:ascii="Arial" w:hAnsi="Arial" w:cs="Arial"/>
          <w:sz w:val="24"/>
          <w:szCs w:val="24"/>
        </w:rPr>
        <w:t xml:space="preserve">The term “Breach” does not include the following: </w:t>
      </w:r>
    </w:p>
    <w:p w14:paraId="634E740E" w14:textId="77777777" w:rsidR="005A7602" w:rsidRDefault="005A7602" w:rsidP="005A7602">
      <w:pPr>
        <w:spacing w:after="0" w:line="360" w:lineRule="auto"/>
        <w:ind w:firstLine="720"/>
        <w:rPr>
          <w:rFonts w:ascii="Arial" w:hAnsi="Arial" w:cs="Arial"/>
          <w:sz w:val="24"/>
          <w:szCs w:val="24"/>
        </w:rPr>
      </w:pPr>
      <w:r w:rsidRPr="0086368A">
        <w:rPr>
          <w:rFonts w:ascii="Arial" w:hAnsi="Arial" w:cs="Arial"/>
          <w:sz w:val="24"/>
          <w:szCs w:val="24"/>
        </w:rPr>
        <w:t xml:space="preserve">1. </w:t>
      </w:r>
      <w:r>
        <w:rPr>
          <w:rFonts w:ascii="Arial" w:hAnsi="Arial" w:cs="Arial"/>
          <w:sz w:val="24"/>
          <w:szCs w:val="24"/>
        </w:rPr>
        <w:t>A</w:t>
      </w:r>
      <w:r w:rsidRPr="0086368A">
        <w:rPr>
          <w:rFonts w:ascii="Arial" w:hAnsi="Arial" w:cs="Arial"/>
          <w:sz w:val="24"/>
          <w:szCs w:val="24"/>
        </w:rPr>
        <w:t xml:space="preserve">ny acquisition, access, disclosure, or use of </w:t>
      </w:r>
      <w:r>
        <w:rPr>
          <w:rFonts w:ascii="Arial" w:hAnsi="Arial" w:cs="Arial"/>
          <w:sz w:val="24"/>
          <w:szCs w:val="24"/>
        </w:rPr>
        <w:t>PHI or PII</w:t>
      </w:r>
      <w:r w:rsidRPr="0086368A">
        <w:rPr>
          <w:rFonts w:ascii="Arial" w:hAnsi="Arial" w:cs="Arial"/>
          <w:sz w:val="24"/>
          <w:szCs w:val="24"/>
        </w:rPr>
        <w:t xml:space="preserve"> that is encrypted in a manner that conforms with the National Institute of Standards and Technology (NIST) standards specified in Special Publication (SP) 800-57 (as revised from time to time); or </w:t>
      </w:r>
    </w:p>
    <w:p w14:paraId="1906656B" w14:textId="1F8961F1" w:rsidR="005A7602" w:rsidRDefault="005A7602" w:rsidP="005A7602">
      <w:pPr>
        <w:spacing w:after="0" w:line="360" w:lineRule="auto"/>
        <w:ind w:firstLine="720"/>
        <w:rPr>
          <w:rFonts w:ascii="Arial" w:hAnsi="Arial" w:cs="Arial"/>
          <w:sz w:val="24"/>
          <w:szCs w:val="24"/>
        </w:rPr>
      </w:pPr>
      <w:r w:rsidRPr="0086368A">
        <w:rPr>
          <w:rFonts w:ascii="Arial" w:hAnsi="Arial" w:cs="Arial"/>
          <w:sz w:val="24"/>
          <w:szCs w:val="24"/>
        </w:rPr>
        <w:t xml:space="preserve">2. </w:t>
      </w:r>
      <w:r>
        <w:rPr>
          <w:rFonts w:ascii="Arial" w:hAnsi="Arial" w:cs="Arial"/>
          <w:sz w:val="24"/>
          <w:szCs w:val="24"/>
        </w:rPr>
        <w:t>A</w:t>
      </w:r>
      <w:r w:rsidRPr="0086368A">
        <w:rPr>
          <w:rFonts w:ascii="Arial" w:hAnsi="Arial" w:cs="Arial"/>
          <w:sz w:val="24"/>
          <w:szCs w:val="24"/>
        </w:rPr>
        <w:t>ny good faith acquisition, access, disclosure</w:t>
      </w:r>
      <w:r>
        <w:rPr>
          <w:rFonts w:ascii="Arial" w:hAnsi="Arial" w:cs="Arial"/>
          <w:sz w:val="24"/>
          <w:szCs w:val="24"/>
        </w:rPr>
        <w:t>,</w:t>
      </w:r>
      <w:r w:rsidRPr="0086368A">
        <w:rPr>
          <w:rFonts w:ascii="Arial" w:hAnsi="Arial" w:cs="Arial"/>
          <w:sz w:val="24"/>
          <w:szCs w:val="24"/>
        </w:rPr>
        <w:t xml:space="preserve"> or use of </w:t>
      </w:r>
      <w:r>
        <w:rPr>
          <w:rFonts w:ascii="Arial" w:hAnsi="Arial" w:cs="Arial"/>
          <w:sz w:val="24"/>
          <w:szCs w:val="24"/>
        </w:rPr>
        <w:t>PHI or PII</w:t>
      </w:r>
      <w:r w:rsidRPr="0086368A">
        <w:rPr>
          <w:rFonts w:ascii="Arial" w:hAnsi="Arial" w:cs="Arial"/>
          <w:sz w:val="24"/>
          <w:szCs w:val="24"/>
        </w:rPr>
        <w:t xml:space="preserve"> by an employee or agent of </w:t>
      </w:r>
      <w:r>
        <w:rPr>
          <w:rFonts w:ascii="Arial" w:hAnsi="Arial" w:cs="Arial"/>
          <w:sz w:val="24"/>
          <w:szCs w:val="24"/>
        </w:rPr>
        <w:t>a</w:t>
      </w:r>
      <w:r w:rsidRPr="0086368A">
        <w:rPr>
          <w:rFonts w:ascii="Arial" w:hAnsi="Arial" w:cs="Arial"/>
          <w:sz w:val="24"/>
          <w:szCs w:val="24"/>
        </w:rPr>
        <w:t xml:space="preserve"> Participant for the purposes of the Participant provided that the </w:t>
      </w:r>
      <w:r>
        <w:rPr>
          <w:rFonts w:ascii="Arial" w:hAnsi="Arial" w:cs="Arial"/>
          <w:sz w:val="24"/>
          <w:szCs w:val="24"/>
        </w:rPr>
        <w:t>PHI or PII</w:t>
      </w:r>
      <w:r w:rsidRPr="0086368A">
        <w:rPr>
          <w:rFonts w:ascii="Arial" w:hAnsi="Arial" w:cs="Arial"/>
          <w:sz w:val="24"/>
          <w:szCs w:val="24"/>
        </w:rPr>
        <w:t xml:space="preserve"> is not used or subject to further unauthorized disclosure consistent with California Civil Code sections 1798.29 and 1798.82; or </w:t>
      </w:r>
    </w:p>
    <w:p w14:paraId="256D6FD2" w14:textId="4A77C6A3" w:rsidR="005A7602" w:rsidRPr="0086368A" w:rsidRDefault="00A25ECE" w:rsidP="005A7602">
      <w:pPr>
        <w:spacing w:after="0" w:line="360" w:lineRule="auto"/>
        <w:ind w:firstLine="720"/>
        <w:rPr>
          <w:rFonts w:ascii="Arial" w:hAnsi="Arial" w:cs="Arial"/>
          <w:b/>
          <w:sz w:val="24"/>
          <w:szCs w:val="24"/>
        </w:rPr>
      </w:pPr>
      <w:r>
        <w:rPr>
          <w:rFonts w:ascii="Arial" w:hAnsi="Arial" w:cs="Arial"/>
          <w:sz w:val="24"/>
          <w:szCs w:val="24"/>
        </w:rPr>
        <w:lastRenderedPageBreak/>
        <w:t>3</w:t>
      </w:r>
      <w:r w:rsidR="005A7602" w:rsidRPr="0086368A">
        <w:rPr>
          <w:rFonts w:ascii="Arial" w:hAnsi="Arial" w:cs="Arial"/>
          <w:sz w:val="24"/>
          <w:szCs w:val="24"/>
        </w:rPr>
        <w:t xml:space="preserve">. </w:t>
      </w:r>
      <w:r w:rsidR="005A7602">
        <w:rPr>
          <w:rFonts w:ascii="Arial" w:hAnsi="Arial" w:cs="Arial"/>
          <w:sz w:val="24"/>
          <w:szCs w:val="24"/>
        </w:rPr>
        <w:t>W</w:t>
      </w:r>
      <w:r w:rsidR="005A7602" w:rsidRPr="0086368A">
        <w:rPr>
          <w:rFonts w:ascii="Arial" w:hAnsi="Arial" w:cs="Arial"/>
          <w:sz w:val="24"/>
          <w:szCs w:val="24"/>
        </w:rPr>
        <w:t xml:space="preserve">ith regard to </w:t>
      </w:r>
      <w:r w:rsidR="005A7602">
        <w:rPr>
          <w:rFonts w:ascii="Arial" w:hAnsi="Arial" w:cs="Arial"/>
          <w:sz w:val="24"/>
          <w:szCs w:val="24"/>
        </w:rPr>
        <w:t>Governmental Participants</w:t>
      </w:r>
      <w:r w:rsidR="005A7602" w:rsidRPr="0086368A">
        <w:rPr>
          <w:rFonts w:ascii="Arial" w:hAnsi="Arial" w:cs="Arial"/>
          <w:sz w:val="24"/>
          <w:szCs w:val="24"/>
        </w:rPr>
        <w:t xml:space="preserve">, a disclosure of </w:t>
      </w:r>
      <w:r w:rsidR="005A7602">
        <w:rPr>
          <w:rFonts w:ascii="Arial" w:hAnsi="Arial" w:cs="Arial"/>
          <w:sz w:val="24"/>
          <w:szCs w:val="24"/>
        </w:rPr>
        <w:t>PHI or PII</w:t>
      </w:r>
      <w:r w:rsidR="005A7602" w:rsidRPr="0086368A">
        <w:rPr>
          <w:rFonts w:ascii="Arial" w:hAnsi="Arial" w:cs="Arial"/>
          <w:sz w:val="24"/>
          <w:szCs w:val="24"/>
        </w:rPr>
        <w:t xml:space="preserve"> that is required by law or permitted by California Civil Code section 1798.24</w:t>
      </w:r>
      <w:r w:rsidR="005A7602">
        <w:rPr>
          <w:rFonts w:ascii="Arial" w:hAnsi="Arial" w:cs="Arial"/>
          <w:sz w:val="24"/>
          <w:szCs w:val="24"/>
        </w:rPr>
        <w:t xml:space="preserve"> or other Applicable Law</w:t>
      </w:r>
      <w:r w:rsidR="005A7602" w:rsidRPr="0086368A">
        <w:rPr>
          <w:rFonts w:ascii="Arial" w:hAnsi="Arial" w:cs="Arial"/>
          <w:sz w:val="24"/>
          <w:szCs w:val="24"/>
        </w:rPr>
        <w:t>.</w:t>
      </w:r>
    </w:p>
    <w:p w14:paraId="72679CBC" w14:textId="77777777" w:rsidR="005A7602" w:rsidRDefault="005A7602" w:rsidP="005A7602">
      <w:pPr>
        <w:spacing w:after="0" w:line="360" w:lineRule="auto"/>
        <w:rPr>
          <w:rFonts w:ascii="Arial" w:hAnsi="Arial" w:cs="Arial"/>
          <w:b/>
          <w:bCs/>
          <w:sz w:val="24"/>
          <w:szCs w:val="24"/>
        </w:rPr>
      </w:pPr>
    </w:p>
    <w:p w14:paraId="0BF4C326" w14:textId="77777777" w:rsidR="005A7602" w:rsidRDefault="005A7602" w:rsidP="005A7602">
      <w:pPr>
        <w:spacing w:after="0" w:line="360" w:lineRule="auto"/>
        <w:rPr>
          <w:rFonts w:ascii="Arial" w:hAnsi="Arial" w:cs="Arial"/>
          <w:sz w:val="24"/>
          <w:szCs w:val="24"/>
        </w:rPr>
      </w:pPr>
      <w:r>
        <w:rPr>
          <w:rFonts w:ascii="Arial" w:hAnsi="Arial" w:cs="Arial"/>
          <w:b/>
          <w:bCs/>
          <w:sz w:val="24"/>
          <w:szCs w:val="24"/>
        </w:rPr>
        <w:t>“</w:t>
      </w:r>
      <w:r w:rsidRPr="00B46BB6">
        <w:rPr>
          <w:rFonts w:ascii="Arial" w:hAnsi="Arial" w:cs="Arial"/>
          <w:b/>
          <w:bCs/>
          <w:sz w:val="24"/>
          <w:szCs w:val="24"/>
        </w:rPr>
        <w:t>Business Associate</w:t>
      </w:r>
      <w:r>
        <w:rPr>
          <w:rFonts w:ascii="Arial" w:hAnsi="Arial" w:cs="Arial"/>
          <w:b/>
          <w:bCs/>
          <w:sz w:val="24"/>
          <w:szCs w:val="24"/>
        </w:rPr>
        <w:t>”</w:t>
      </w:r>
      <w:r w:rsidRPr="00B46BB6">
        <w:rPr>
          <w:rFonts w:ascii="Arial" w:hAnsi="Arial" w:cs="Arial"/>
          <w:sz w:val="24"/>
          <w:szCs w:val="24"/>
        </w:rPr>
        <w:t xml:space="preserve"> shall mean an organization that is defined as a “business associate” in 45 C.F.R. </w:t>
      </w:r>
      <w:r>
        <w:rPr>
          <w:rFonts w:ascii="Arial" w:hAnsi="Arial" w:cs="Arial"/>
          <w:sz w:val="24"/>
          <w:szCs w:val="24"/>
        </w:rPr>
        <w:t>part</w:t>
      </w:r>
      <w:r w:rsidRPr="00B46BB6">
        <w:rPr>
          <w:rFonts w:ascii="Arial" w:hAnsi="Arial" w:cs="Arial"/>
          <w:sz w:val="24"/>
          <w:szCs w:val="24"/>
        </w:rPr>
        <w:t xml:space="preserve"> 160.103 of the HIPAA Regulations.</w:t>
      </w:r>
    </w:p>
    <w:p w14:paraId="47EF3D2E" w14:textId="77777777" w:rsidR="005A7602" w:rsidRDefault="005A7602" w:rsidP="005A7602">
      <w:pPr>
        <w:spacing w:after="0" w:line="360" w:lineRule="auto"/>
        <w:rPr>
          <w:rFonts w:ascii="Arial" w:hAnsi="Arial" w:cs="Arial"/>
          <w:sz w:val="24"/>
          <w:szCs w:val="24"/>
        </w:rPr>
      </w:pPr>
    </w:p>
    <w:p w14:paraId="400AE647" w14:textId="77777777" w:rsidR="005A7602" w:rsidRPr="002D29D3" w:rsidRDefault="005A7602" w:rsidP="005A7602">
      <w:pPr>
        <w:spacing w:after="0" w:line="360" w:lineRule="auto"/>
        <w:rPr>
          <w:rFonts w:ascii="Arial" w:hAnsi="Arial" w:cs="Arial"/>
          <w:sz w:val="24"/>
          <w:szCs w:val="24"/>
        </w:rPr>
      </w:pPr>
      <w:r>
        <w:rPr>
          <w:rFonts w:ascii="Arial" w:hAnsi="Arial" w:cs="Arial"/>
          <w:sz w:val="24"/>
          <w:szCs w:val="24"/>
        </w:rPr>
        <w:t>“</w:t>
      </w:r>
      <w:r>
        <w:rPr>
          <w:rFonts w:ascii="Arial" w:hAnsi="Arial" w:cs="Arial"/>
          <w:b/>
          <w:bCs/>
          <w:sz w:val="24"/>
          <w:szCs w:val="24"/>
        </w:rPr>
        <w:t>Business Associate Agreement</w:t>
      </w:r>
      <w:r>
        <w:rPr>
          <w:rFonts w:ascii="Arial" w:hAnsi="Arial" w:cs="Arial"/>
          <w:sz w:val="24"/>
          <w:szCs w:val="24"/>
        </w:rPr>
        <w:t xml:space="preserve">” shall </w:t>
      </w:r>
      <w:r w:rsidRPr="002D29D3">
        <w:rPr>
          <w:rFonts w:ascii="Arial" w:hAnsi="Arial" w:cs="Arial"/>
          <w:sz w:val="24"/>
          <w:szCs w:val="24"/>
        </w:rPr>
        <w:t>mean a contract, agreement</w:t>
      </w:r>
      <w:r>
        <w:rPr>
          <w:rFonts w:ascii="Arial" w:hAnsi="Arial" w:cs="Arial"/>
          <w:sz w:val="24"/>
          <w:szCs w:val="24"/>
        </w:rPr>
        <w:t>,</w:t>
      </w:r>
      <w:r w:rsidRPr="002D29D3">
        <w:rPr>
          <w:rFonts w:ascii="Arial" w:hAnsi="Arial" w:cs="Arial"/>
          <w:sz w:val="24"/>
          <w:szCs w:val="24"/>
        </w:rPr>
        <w:t xml:space="preserve"> or other arrangement that satisfies the requirements of 45 C</w:t>
      </w:r>
      <w:r>
        <w:rPr>
          <w:rFonts w:ascii="Arial" w:hAnsi="Arial" w:cs="Arial"/>
          <w:sz w:val="24"/>
          <w:szCs w:val="24"/>
        </w:rPr>
        <w:t>.</w:t>
      </w:r>
      <w:r w:rsidRPr="002D29D3">
        <w:rPr>
          <w:rFonts w:ascii="Arial" w:hAnsi="Arial" w:cs="Arial"/>
          <w:sz w:val="24"/>
          <w:szCs w:val="24"/>
        </w:rPr>
        <w:t>F</w:t>
      </w:r>
      <w:r>
        <w:rPr>
          <w:rFonts w:ascii="Arial" w:hAnsi="Arial" w:cs="Arial"/>
          <w:sz w:val="24"/>
          <w:szCs w:val="24"/>
        </w:rPr>
        <w:t>.</w:t>
      </w:r>
      <w:r w:rsidRPr="002D29D3">
        <w:rPr>
          <w:rFonts w:ascii="Arial" w:hAnsi="Arial" w:cs="Arial"/>
          <w:sz w:val="24"/>
          <w:szCs w:val="24"/>
        </w:rPr>
        <w:t>R</w:t>
      </w:r>
      <w:r>
        <w:rPr>
          <w:rFonts w:ascii="Arial" w:hAnsi="Arial" w:cs="Arial"/>
          <w:sz w:val="24"/>
          <w:szCs w:val="24"/>
        </w:rPr>
        <w:t>. part</w:t>
      </w:r>
      <w:r w:rsidRPr="002D29D3">
        <w:rPr>
          <w:rFonts w:ascii="Arial" w:hAnsi="Arial" w:cs="Arial"/>
          <w:sz w:val="24"/>
          <w:szCs w:val="24"/>
        </w:rPr>
        <w:t xml:space="preserve"> 164.504(e), as applicable.</w:t>
      </w:r>
      <w:r>
        <w:rPr>
          <w:rFonts w:ascii="Arial" w:hAnsi="Arial" w:cs="Arial"/>
          <w:sz w:val="24"/>
          <w:szCs w:val="24"/>
        </w:rPr>
        <w:t xml:space="preserve"> With regard to Governmental Participants, a Business Associate Agreement may be a memorandum of understanding.</w:t>
      </w:r>
    </w:p>
    <w:p w14:paraId="7D310017" w14:textId="77777777" w:rsidR="005A7602" w:rsidRDefault="005A7602" w:rsidP="005A7602">
      <w:pPr>
        <w:spacing w:after="0" w:line="360" w:lineRule="auto"/>
        <w:rPr>
          <w:rFonts w:ascii="Arial" w:hAnsi="Arial" w:cs="Arial"/>
          <w:sz w:val="24"/>
          <w:szCs w:val="24"/>
        </w:rPr>
      </w:pPr>
    </w:p>
    <w:p w14:paraId="5BDD6B70" w14:textId="77777777" w:rsidR="005A7602" w:rsidRDefault="005A7602" w:rsidP="005A7602">
      <w:pPr>
        <w:spacing w:after="0" w:line="360" w:lineRule="auto"/>
        <w:rPr>
          <w:rFonts w:ascii="Arial" w:hAnsi="Arial" w:cs="Arial"/>
          <w:sz w:val="24"/>
          <w:szCs w:val="24"/>
        </w:rPr>
      </w:pPr>
      <w:r w:rsidRPr="007E0530">
        <w:rPr>
          <w:rFonts w:ascii="Arial" w:hAnsi="Arial" w:cs="Arial"/>
          <w:sz w:val="24"/>
          <w:szCs w:val="24"/>
        </w:rPr>
        <w:t>“</w:t>
      </w:r>
      <w:r w:rsidRPr="007E0530">
        <w:rPr>
          <w:rFonts w:ascii="Arial" w:hAnsi="Arial" w:cs="Arial"/>
          <w:b/>
          <w:bCs/>
          <w:sz w:val="24"/>
          <w:szCs w:val="24"/>
        </w:rPr>
        <w:t>Business Planning and Development</w:t>
      </w:r>
      <w:r w:rsidRPr="007E0530">
        <w:rPr>
          <w:rFonts w:ascii="Arial" w:hAnsi="Arial" w:cs="Arial"/>
          <w:sz w:val="24"/>
          <w:szCs w:val="24"/>
        </w:rPr>
        <w:t>” shall mean the business planning and development activities of a Covered Entity as described in subsection (5) of the definition of health care operations at 45 C.F.R. part 164.501.</w:t>
      </w:r>
    </w:p>
    <w:p w14:paraId="586F95E8" w14:textId="77777777" w:rsidR="005A7602" w:rsidRDefault="005A7602" w:rsidP="005A7602">
      <w:pPr>
        <w:spacing w:after="0" w:line="360" w:lineRule="auto"/>
        <w:rPr>
          <w:rFonts w:ascii="Arial" w:hAnsi="Arial" w:cs="Arial"/>
          <w:sz w:val="24"/>
          <w:szCs w:val="24"/>
        </w:rPr>
      </w:pPr>
    </w:p>
    <w:p w14:paraId="4BD6C68A" w14:textId="50D750C3" w:rsidR="005A7602" w:rsidRPr="005D6722" w:rsidRDefault="005A7602" w:rsidP="005A7602">
      <w:pPr>
        <w:spacing w:after="0" w:line="360" w:lineRule="auto"/>
        <w:rPr>
          <w:rFonts w:ascii="Arial" w:hAnsi="Arial" w:cs="Arial"/>
          <w:sz w:val="24"/>
          <w:szCs w:val="24"/>
        </w:rPr>
      </w:pPr>
      <w:r>
        <w:rPr>
          <w:rFonts w:ascii="Arial" w:hAnsi="Arial" w:cs="Arial"/>
          <w:sz w:val="24"/>
          <w:szCs w:val="24"/>
        </w:rPr>
        <w:t>“</w:t>
      </w:r>
      <w:proofErr w:type="spellStart"/>
      <w:r>
        <w:rPr>
          <w:rFonts w:ascii="Arial" w:hAnsi="Arial" w:cs="Arial"/>
          <w:b/>
          <w:bCs/>
          <w:sz w:val="24"/>
          <w:szCs w:val="24"/>
        </w:rPr>
        <w:t>CalHHS</w:t>
      </w:r>
      <w:proofErr w:type="spellEnd"/>
      <w:r>
        <w:rPr>
          <w:rFonts w:ascii="Arial" w:hAnsi="Arial" w:cs="Arial"/>
          <w:b/>
          <w:bCs/>
          <w:sz w:val="24"/>
          <w:szCs w:val="24"/>
        </w:rPr>
        <w:t xml:space="preserve"> Data Exchange Framework or California Health and Human Services Data Exchange Framework</w:t>
      </w:r>
      <w:r>
        <w:rPr>
          <w:rFonts w:ascii="Arial" w:hAnsi="Arial" w:cs="Arial"/>
          <w:sz w:val="24"/>
          <w:szCs w:val="24"/>
        </w:rPr>
        <w:t xml:space="preserve">” shall </w:t>
      </w:r>
      <w:r w:rsidRPr="00980977">
        <w:rPr>
          <w:rFonts w:ascii="Arial" w:hAnsi="Arial" w:cs="Arial"/>
          <w:sz w:val="24"/>
          <w:szCs w:val="24"/>
        </w:rPr>
        <w:t>mean</w:t>
      </w:r>
      <w:r>
        <w:rPr>
          <w:rFonts w:ascii="Arial" w:hAnsi="Arial" w:cs="Arial"/>
          <w:sz w:val="24"/>
          <w:szCs w:val="24"/>
        </w:rPr>
        <w:t xml:space="preserve"> a single data sharing agreement and common set of policies and procedures that will govern the exchange of health information among health care and government entities.</w:t>
      </w:r>
      <w:r w:rsidRPr="00980977">
        <w:rPr>
          <w:rFonts w:ascii="Arial" w:hAnsi="Arial" w:cs="Arial"/>
          <w:sz w:val="24"/>
          <w:szCs w:val="24"/>
        </w:rPr>
        <w:t xml:space="preserve"> </w:t>
      </w:r>
    </w:p>
    <w:p w14:paraId="098B6D22" w14:textId="77777777" w:rsidR="005A7602" w:rsidRDefault="005A7602" w:rsidP="005A7602">
      <w:pPr>
        <w:spacing w:after="0" w:line="360" w:lineRule="auto"/>
        <w:rPr>
          <w:rFonts w:ascii="Arial" w:hAnsi="Arial" w:cs="Arial"/>
          <w:sz w:val="24"/>
          <w:szCs w:val="24"/>
        </w:rPr>
      </w:pPr>
    </w:p>
    <w:p w14:paraId="44E67264"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B46BB6">
        <w:rPr>
          <w:rFonts w:ascii="Arial" w:hAnsi="Arial" w:cs="Arial"/>
          <w:b/>
          <w:bCs/>
          <w:sz w:val="24"/>
          <w:szCs w:val="24"/>
        </w:rPr>
        <w:t>Confidential Participant Information</w:t>
      </w:r>
      <w:r>
        <w:rPr>
          <w:rFonts w:ascii="Arial" w:hAnsi="Arial" w:cs="Arial"/>
          <w:sz w:val="24"/>
          <w:szCs w:val="24"/>
        </w:rPr>
        <w:t>” shall mean p</w:t>
      </w:r>
      <w:r w:rsidRPr="00B46BB6">
        <w:rPr>
          <w:rFonts w:ascii="Arial" w:hAnsi="Arial" w:cs="Arial"/>
          <w:sz w:val="24"/>
          <w:szCs w:val="24"/>
        </w:rPr>
        <w:t xml:space="preserve">roprietary or confidential materials or information of a Discloser in any medium or format that a Discloser labels as such upon disclosure or given the nature of the information or the circumstances surrounding its disclosure, reasonably should be considered confidential. Confidential </w:t>
      </w:r>
      <w:r>
        <w:rPr>
          <w:rFonts w:ascii="Arial" w:hAnsi="Arial" w:cs="Arial"/>
          <w:sz w:val="24"/>
          <w:szCs w:val="24"/>
        </w:rPr>
        <w:t xml:space="preserve">Participant </w:t>
      </w:r>
      <w:r w:rsidRPr="00B46BB6">
        <w:rPr>
          <w:rFonts w:ascii="Arial" w:hAnsi="Arial" w:cs="Arial"/>
          <w:sz w:val="24"/>
          <w:szCs w:val="24"/>
        </w:rPr>
        <w:t xml:space="preserve">Information also includes those components of the </w:t>
      </w:r>
      <w:r w:rsidRPr="00862EA7">
        <w:rPr>
          <w:rFonts w:ascii="Arial" w:hAnsi="Arial" w:cs="Arial"/>
          <w:sz w:val="24"/>
          <w:szCs w:val="24"/>
          <w:highlight w:val="yellow"/>
        </w:rPr>
        <w:t xml:space="preserve">Policies and Procedures </w:t>
      </w:r>
      <w:r w:rsidRPr="00B46BB6">
        <w:rPr>
          <w:rFonts w:ascii="Arial" w:hAnsi="Arial" w:cs="Arial"/>
          <w:sz w:val="24"/>
          <w:szCs w:val="24"/>
        </w:rPr>
        <w:t xml:space="preserve">that the </w:t>
      </w:r>
      <w:r w:rsidRPr="00862EA7">
        <w:rPr>
          <w:rFonts w:ascii="Arial" w:hAnsi="Arial" w:cs="Arial"/>
          <w:sz w:val="24"/>
          <w:szCs w:val="24"/>
          <w:highlight w:val="yellow"/>
        </w:rPr>
        <w:t>Committee</w:t>
      </w:r>
      <w:r w:rsidRPr="00B46BB6">
        <w:rPr>
          <w:rFonts w:ascii="Arial" w:hAnsi="Arial" w:cs="Arial"/>
          <w:sz w:val="24"/>
          <w:szCs w:val="24"/>
        </w:rPr>
        <w:t xml:space="preserve"> determines should be labeled </w:t>
      </w:r>
      <w:r>
        <w:rPr>
          <w:rFonts w:ascii="Arial" w:hAnsi="Arial" w:cs="Arial"/>
          <w:sz w:val="24"/>
          <w:szCs w:val="24"/>
        </w:rPr>
        <w:t>c</w:t>
      </w:r>
      <w:r w:rsidRPr="00B46BB6">
        <w:rPr>
          <w:rFonts w:ascii="Arial" w:hAnsi="Arial" w:cs="Arial"/>
          <w:sz w:val="24"/>
          <w:szCs w:val="24"/>
        </w:rPr>
        <w:t xml:space="preserve">onfidential. Notwithstanding any label to the contrary, Confidential </w:t>
      </w:r>
      <w:r>
        <w:rPr>
          <w:rFonts w:ascii="Arial" w:hAnsi="Arial" w:cs="Arial"/>
          <w:sz w:val="24"/>
          <w:szCs w:val="24"/>
        </w:rPr>
        <w:t xml:space="preserve">Participant </w:t>
      </w:r>
      <w:r w:rsidRPr="00B46BB6">
        <w:rPr>
          <w:rFonts w:ascii="Arial" w:hAnsi="Arial" w:cs="Arial"/>
          <w:sz w:val="24"/>
          <w:szCs w:val="24"/>
        </w:rPr>
        <w:t xml:space="preserve">Information does not include any information which is or becomes known publicly through no fault of a </w:t>
      </w:r>
      <w:r>
        <w:rPr>
          <w:rFonts w:ascii="Arial" w:hAnsi="Arial" w:cs="Arial"/>
          <w:sz w:val="24"/>
          <w:szCs w:val="24"/>
        </w:rPr>
        <w:t>Receiving Party</w:t>
      </w:r>
      <w:r w:rsidRPr="00B46BB6">
        <w:rPr>
          <w:rFonts w:ascii="Arial" w:hAnsi="Arial" w:cs="Arial"/>
          <w:sz w:val="24"/>
          <w:szCs w:val="24"/>
        </w:rPr>
        <w:t xml:space="preserve">; is learned of by a </w:t>
      </w:r>
      <w:r>
        <w:rPr>
          <w:rFonts w:ascii="Arial" w:hAnsi="Arial" w:cs="Arial"/>
          <w:sz w:val="24"/>
          <w:szCs w:val="24"/>
        </w:rPr>
        <w:t>Receiving Party</w:t>
      </w:r>
      <w:r w:rsidRPr="00B46BB6">
        <w:rPr>
          <w:rFonts w:ascii="Arial" w:hAnsi="Arial" w:cs="Arial"/>
          <w:sz w:val="24"/>
          <w:szCs w:val="24"/>
        </w:rPr>
        <w:t xml:space="preserve"> from a third party entitled to disclose it; is already known to a </w:t>
      </w:r>
      <w:r>
        <w:rPr>
          <w:rFonts w:ascii="Arial" w:hAnsi="Arial" w:cs="Arial"/>
          <w:sz w:val="24"/>
          <w:szCs w:val="24"/>
        </w:rPr>
        <w:t>Receiving Party</w:t>
      </w:r>
      <w:r w:rsidRPr="00B46BB6">
        <w:rPr>
          <w:rFonts w:ascii="Arial" w:hAnsi="Arial" w:cs="Arial"/>
          <w:sz w:val="24"/>
          <w:szCs w:val="24"/>
        </w:rPr>
        <w:t xml:space="preserve"> before receipt from a Discloser as documented by the Recipient’s written records; </w:t>
      </w:r>
      <w:r w:rsidRPr="00B46BB6">
        <w:rPr>
          <w:rFonts w:ascii="Arial" w:hAnsi="Arial" w:cs="Arial"/>
          <w:sz w:val="24"/>
          <w:szCs w:val="24"/>
        </w:rPr>
        <w:lastRenderedPageBreak/>
        <w:t>or, is independently developed by</w:t>
      </w:r>
      <w:r>
        <w:rPr>
          <w:rFonts w:ascii="Arial" w:hAnsi="Arial" w:cs="Arial"/>
          <w:sz w:val="24"/>
          <w:szCs w:val="24"/>
        </w:rPr>
        <w:t xml:space="preserve"> a</w:t>
      </w:r>
      <w:r w:rsidRPr="00B46BB6">
        <w:rPr>
          <w:rFonts w:ascii="Arial" w:hAnsi="Arial" w:cs="Arial"/>
          <w:sz w:val="24"/>
          <w:szCs w:val="24"/>
        </w:rPr>
        <w:t xml:space="preserve"> </w:t>
      </w:r>
      <w:r>
        <w:rPr>
          <w:rFonts w:ascii="Arial" w:hAnsi="Arial" w:cs="Arial"/>
          <w:sz w:val="24"/>
          <w:szCs w:val="24"/>
        </w:rPr>
        <w:t>Receiving Party</w:t>
      </w:r>
      <w:r w:rsidRPr="00B46BB6">
        <w:rPr>
          <w:rFonts w:ascii="Arial" w:hAnsi="Arial" w:cs="Arial"/>
          <w:sz w:val="24"/>
          <w:szCs w:val="24"/>
        </w:rPr>
        <w:t xml:space="preserve"> without reference to, reliance on, or use of, Discloser’s Confidential</w:t>
      </w:r>
      <w:r>
        <w:rPr>
          <w:rFonts w:ascii="Arial" w:hAnsi="Arial" w:cs="Arial"/>
          <w:sz w:val="24"/>
          <w:szCs w:val="24"/>
        </w:rPr>
        <w:t xml:space="preserve"> Participant</w:t>
      </w:r>
      <w:r w:rsidRPr="00B46BB6">
        <w:rPr>
          <w:rFonts w:ascii="Arial" w:hAnsi="Arial" w:cs="Arial"/>
          <w:sz w:val="24"/>
          <w:szCs w:val="24"/>
        </w:rPr>
        <w:t xml:space="preserve"> Information.</w:t>
      </w:r>
    </w:p>
    <w:p w14:paraId="57BF3347" w14:textId="77777777" w:rsidR="005A7602" w:rsidRPr="00B46BB6" w:rsidRDefault="005A7602" w:rsidP="005A7602">
      <w:pPr>
        <w:spacing w:after="0" w:line="360" w:lineRule="auto"/>
        <w:rPr>
          <w:rFonts w:ascii="Arial" w:hAnsi="Arial" w:cs="Arial"/>
          <w:b/>
          <w:sz w:val="24"/>
          <w:szCs w:val="24"/>
        </w:rPr>
      </w:pPr>
    </w:p>
    <w:p w14:paraId="5D1F1989"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862EA7">
        <w:rPr>
          <w:rFonts w:ascii="Arial" w:hAnsi="Arial" w:cs="Arial"/>
          <w:b/>
          <w:bCs/>
          <w:sz w:val="24"/>
          <w:szCs w:val="24"/>
        </w:rPr>
        <w:t>Covered Entity</w:t>
      </w:r>
      <w:r>
        <w:rPr>
          <w:rFonts w:ascii="Arial" w:hAnsi="Arial" w:cs="Arial"/>
          <w:sz w:val="24"/>
          <w:szCs w:val="24"/>
        </w:rPr>
        <w:t>”</w:t>
      </w:r>
      <w:r w:rsidRPr="00862EA7">
        <w:rPr>
          <w:rFonts w:ascii="Arial" w:hAnsi="Arial" w:cs="Arial"/>
          <w:sz w:val="24"/>
          <w:szCs w:val="24"/>
        </w:rPr>
        <w:t xml:space="preserve"> shall have the meaning set forth at 45 C.F.R. </w:t>
      </w:r>
      <w:r>
        <w:rPr>
          <w:rFonts w:ascii="Arial" w:hAnsi="Arial" w:cs="Arial"/>
          <w:sz w:val="24"/>
          <w:szCs w:val="24"/>
        </w:rPr>
        <w:t xml:space="preserve">part </w:t>
      </w:r>
      <w:r w:rsidRPr="00862EA7">
        <w:rPr>
          <w:rFonts w:ascii="Arial" w:hAnsi="Arial" w:cs="Arial"/>
          <w:sz w:val="24"/>
          <w:szCs w:val="24"/>
        </w:rPr>
        <w:t xml:space="preserve">160.103 of the HIPAA Regulations. For Participants operating in California, </w:t>
      </w:r>
      <w:r>
        <w:rPr>
          <w:rFonts w:ascii="Arial" w:hAnsi="Arial" w:cs="Arial"/>
          <w:sz w:val="24"/>
          <w:szCs w:val="24"/>
        </w:rPr>
        <w:t>“</w:t>
      </w:r>
      <w:r w:rsidRPr="00862EA7">
        <w:rPr>
          <w:rFonts w:ascii="Arial" w:hAnsi="Arial" w:cs="Arial"/>
          <w:sz w:val="24"/>
          <w:szCs w:val="24"/>
        </w:rPr>
        <w:t>Covered Entity</w:t>
      </w:r>
      <w:r>
        <w:rPr>
          <w:rFonts w:ascii="Arial" w:hAnsi="Arial" w:cs="Arial"/>
          <w:sz w:val="24"/>
          <w:szCs w:val="24"/>
        </w:rPr>
        <w:t>”</w:t>
      </w:r>
      <w:r w:rsidRPr="00862EA7">
        <w:rPr>
          <w:rFonts w:ascii="Arial" w:hAnsi="Arial" w:cs="Arial"/>
          <w:sz w:val="24"/>
          <w:szCs w:val="24"/>
        </w:rPr>
        <w:t xml:space="preserve"> shall also include the following as these terms are defined in California Civil Code section 56.05, “provider of health care</w:t>
      </w:r>
      <w:r>
        <w:rPr>
          <w:rFonts w:ascii="Arial" w:hAnsi="Arial" w:cs="Arial"/>
          <w:sz w:val="24"/>
          <w:szCs w:val="24"/>
        </w:rPr>
        <w:t>,</w:t>
      </w:r>
      <w:r w:rsidRPr="00862EA7">
        <w:rPr>
          <w:rFonts w:ascii="Arial" w:hAnsi="Arial" w:cs="Arial"/>
          <w:sz w:val="24"/>
          <w:szCs w:val="24"/>
        </w:rPr>
        <w:t>” “health care service plan</w:t>
      </w:r>
      <w:r>
        <w:rPr>
          <w:rFonts w:ascii="Arial" w:hAnsi="Arial" w:cs="Arial"/>
          <w:sz w:val="24"/>
          <w:szCs w:val="24"/>
        </w:rPr>
        <w:t>,</w:t>
      </w:r>
      <w:r w:rsidRPr="00862EA7">
        <w:rPr>
          <w:rFonts w:ascii="Arial" w:hAnsi="Arial" w:cs="Arial"/>
          <w:sz w:val="24"/>
          <w:szCs w:val="24"/>
        </w:rPr>
        <w:t>” and “licensed health care professional</w:t>
      </w:r>
      <w:r>
        <w:rPr>
          <w:rFonts w:ascii="Arial" w:hAnsi="Arial" w:cs="Arial"/>
          <w:sz w:val="24"/>
          <w:szCs w:val="24"/>
        </w:rPr>
        <w:t>.</w:t>
      </w:r>
      <w:r w:rsidRPr="00862EA7">
        <w:rPr>
          <w:rFonts w:ascii="Arial" w:hAnsi="Arial" w:cs="Arial"/>
          <w:sz w:val="24"/>
          <w:szCs w:val="24"/>
        </w:rPr>
        <w:t xml:space="preserve">” </w:t>
      </w:r>
    </w:p>
    <w:p w14:paraId="0D238872" w14:textId="77777777" w:rsidR="005A7602" w:rsidRPr="00862EA7" w:rsidRDefault="005A7602" w:rsidP="005A7602">
      <w:pPr>
        <w:spacing w:after="0" w:line="360" w:lineRule="auto"/>
        <w:rPr>
          <w:rFonts w:ascii="Arial" w:hAnsi="Arial" w:cs="Arial"/>
          <w:b/>
          <w:sz w:val="24"/>
          <w:szCs w:val="24"/>
        </w:rPr>
      </w:pPr>
    </w:p>
    <w:p w14:paraId="27363191"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862EA7">
        <w:rPr>
          <w:rFonts w:ascii="Arial" w:hAnsi="Arial" w:cs="Arial"/>
          <w:b/>
          <w:bCs/>
          <w:sz w:val="24"/>
          <w:szCs w:val="24"/>
        </w:rPr>
        <w:t>Digital Credentials</w:t>
      </w:r>
      <w:r>
        <w:rPr>
          <w:rFonts w:ascii="Arial" w:hAnsi="Arial" w:cs="Arial"/>
          <w:sz w:val="24"/>
          <w:szCs w:val="24"/>
        </w:rPr>
        <w:t>”</w:t>
      </w:r>
      <w:r w:rsidRPr="00862EA7">
        <w:rPr>
          <w:rFonts w:ascii="Arial" w:hAnsi="Arial" w:cs="Arial"/>
          <w:sz w:val="24"/>
          <w:szCs w:val="24"/>
        </w:rPr>
        <w:t xml:space="preserve"> shall mean a mechanism that enables Participants to electronically prove their identity and their right to </w:t>
      </w:r>
      <w:r>
        <w:rPr>
          <w:rFonts w:ascii="Arial" w:hAnsi="Arial" w:cs="Arial"/>
          <w:sz w:val="24"/>
          <w:szCs w:val="24"/>
        </w:rPr>
        <w:t>exchange PHI or PII</w:t>
      </w:r>
      <w:r w:rsidRPr="00862EA7">
        <w:rPr>
          <w:rFonts w:ascii="Arial" w:hAnsi="Arial" w:cs="Arial"/>
          <w:sz w:val="24"/>
          <w:szCs w:val="24"/>
        </w:rPr>
        <w:t xml:space="preserve"> with other Participants. </w:t>
      </w:r>
    </w:p>
    <w:p w14:paraId="65184B56" w14:textId="77777777" w:rsidR="005A7602" w:rsidRDefault="005A7602" w:rsidP="005A7602">
      <w:pPr>
        <w:spacing w:after="0" w:line="360" w:lineRule="auto"/>
        <w:rPr>
          <w:rFonts w:ascii="Arial" w:hAnsi="Arial" w:cs="Arial"/>
          <w:sz w:val="24"/>
          <w:szCs w:val="24"/>
        </w:rPr>
      </w:pPr>
    </w:p>
    <w:p w14:paraId="700EFCE7" w14:textId="77777777" w:rsidR="005A7602" w:rsidRPr="009C18E2" w:rsidRDefault="005A7602" w:rsidP="005A7602">
      <w:pPr>
        <w:spacing w:after="0" w:line="360" w:lineRule="auto"/>
        <w:rPr>
          <w:rFonts w:ascii="Arial" w:hAnsi="Arial" w:cs="Arial"/>
          <w:sz w:val="24"/>
          <w:szCs w:val="24"/>
        </w:rPr>
      </w:pPr>
      <w:r>
        <w:rPr>
          <w:rFonts w:ascii="Arial" w:hAnsi="Arial" w:cs="Arial"/>
          <w:sz w:val="24"/>
          <w:szCs w:val="24"/>
        </w:rPr>
        <w:t>“</w:t>
      </w:r>
      <w:r w:rsidRPr="00E53A52">
        <w:rPr>
          <w:rFonts w:ascii="Arial" w:hAnsi="Arial" w:cs="Arial"/>
          <w:b/>
          <w:bCs/>
          <w:sz w:val="24"/>
          <w:szCs w:val="24"/>
        </w:rPr>
        <w:t>Direct Relationship</w:t>
      </w:r>
      <w:r w:rsidRPr="00E53A52">
        <w:rPr>
          <w:rFonts w:ascii="Arial" w:hAnsi="Arial" w:cs="Arial"/>
          <w:sz w:val="24"/>
          <w:szCs w:val="24"/>
        </w:rPr>
        <w:t>” shall</w:t>
      </w:r>
      <w:r>
        <w:rPr>
          <w:rFonts w:ascii="Arial" w:hAnsi="Arial" w:cs="Arial"/>
          <w:sz w:val="24"/>
          <w:szCs w:val="24"/>
        </w:rPr>
        <w:t xml:space="preserve"> </w:t>
      </w:r>
      <w:r w:rsidRPr="009C18E2">
        <w:rPr>
          <w:rFonts w:ascii="Arial" w:hAnsi="Arial" w:cs="Arial"/>
          <w:sz w:val="24"/>
          <w:szCs w:val="24"/>
        </w:rPr>
        <w:t xml:space="preserve">mean a relationship between (a) an Individual </w:t>
      </w:r>
      <w:r>
        <w:rPr>
          <w:rFonts w:ascii="Arial" w:hAnsi="Arial" w:cs="Arial"/>
          <w:sz w:val="24"/>
          <w:szCs w:val="24"/>
        </w:rPr>
        <w:t xml:space="preserve">User </w:t>
      </w:r>
      <w:r w:rsidRPr="009C18E2">
        <w:rPr>
          <w:rFonts w:ascii="Arial" w:hAnsi="Arial" w:cs="Arial"/>
          <w:sz w:val="24"/>
          <w:szCs w:val="24"/>
        </w:rPr>
        <w:t>and (b) a Participant, that arises when the Participant offers services to the Individual</w:t>
      </w:r>
      <w:r>
        <w:rPr>
          <w:rFonts w:ascii="Arial" w:hAnsi="Arial" w:cs="Arial"/>
          <w:sz w:val="24"/>
          <w:szCs w:val="24"/>
        </w:rPr>
        <w:t xml:space="preserve"> User</w:t>
      </w:r>
      <w:r w:rsidRPr="009C18E2">
        <w:rPr>
          <w:rFonts w:ascii="Arial" w:hAnsi="Arial" w:cs="Arial"/>
          <w:sz w:val="24"/>
          <w:szCs w:val="24"/>
        </w:rPr>
        <w:t xml:space="preserve"> in connection with </w:t>
      </w:r>
      <w:r>
        <w:rPr>
          <w:rFonts w:ascii="Arial" w:hAnsi="Arial" w:cs="Arial"/>
          <w:sz w:val="24"/>
          <w:szCs w:val="24"/>
        </w:rPr>
        <w:t>this Agreement</w:t>
      </w:r>
      <w:r w:rsidRPr="009C18E2">
        <w:rPr>
          <w:rFonts w:ascii="Arial" w:hAnsi="Arial" w:cs="Arial"/>
          <w:sz w:val="24"/>
          <w:szCs w:val="24"/>
        </w:rPr>
        <w:t xml:space="preserve"> and the Individual </w:t>
      </w:r>
      <w:r>
        <w:rPr>
          <w:rFonts w:ascii="Arial" w:hAnsi="Arial" w:cs="Arial"/>
          <w:sz w:val="24"/>
          <w:szCs w:val="24"/>
        </w:rPr>
        <w:t xml:space="preserve">User </w:t>
      </w:r>
      <w:r w:rsidRPr="009C18E2">
        <w:rPr>
          <w:rFonts w:ascii="Arial" w:hAnsi="Arial" w:cs="Arial"/>
          <w:sz w:val="24"/>
          <w:szCs w:val="24"/>
        </w:rPr>
        <w:t>agrees to receive such services.</w:t>
      </w:r>
    </w:p>
    <w:p w14:paraId="0A0921E2" w14:textId="77777777" w:rsidR="005A7602" w:rsidRPr="00862EA7" w:rsidRDefault="005A7602" w:rsidP="005A7602">
      <w:pPr>
        <w:spacing w:after="0" w:line="360" w:lineRule="auto"/>
        <w:rPr>
          <w:rFonts w:ascii="Arial" w:hAnsi="Arial" w:cs="Arial"/>
          <w:b/>
          <w:sz w:val="24"/>
          <w:szCs w:val="24"/>
        </w:rPr>
      </w:pPr>
    </w:p>
    <w:p w14:paraId="1B65873D"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C925B0">
        <w:rPr>
          <w:rFonts w:ascii="Arial" w:hAnsi="Arial" w:cs="Arial"/>
          <w:b/>
          <w:bCs/>
          <w:sz w:val="24"/>
          <w:szCs w:val="24"/>
        </w:rPr>
        <w:t>Discloser</w:t>
      </w:r>
      <w:r>
        <w:rPr>
          <w:rFonts w:ascii="Arial" w:hAnsi="Arial" w:cs="Arial"/>
          <w:sz w:val="24"/>
          <w:szCs w:val="24"/>
        </w:rPr>
        <w:t>”</w:t>
      </w:r>
      <w:r w:rsidRPr="00C925B0">
        <w:rPr>
          <w:rFonts w:ascii="Arial" w:hAnsi="Arial" w:cs="Arial"/>
          <w:sz w:val="24"/>
          <w:szCs w:val="24"/>
        </w:rPr>
        <w:t xml:space="preserve"> shall mean a Participant that discloses Confidential Participant Information to a Receiving Party.</w:t>
      </w:r>
    </w:p>
    <w:p w14:paraId="2101E21D" w14:textId="77777777" w:rsidR="005A7602" w:rsidRPr="00C925B0" w:rsidRDefault="005A7602" w:rsidP="005A7602">
      <w:pPr>
        <w:spacing w:after="0" w:line="360" w:lineRule="auto"/>
        <w:rPr>
          <w:rFonts w:ascii="Arial" w:hAnsi="Arial" w:cs="Arial"/>
          <w:b/>
          <w:sz w:val="24"/>
          <w:szCs w:val="24"/>
        </w:rPr>
      </w:pPr>
    </w:p>
    <w:p w14:paraId="604C39CA"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C925B0">
        <w:rPr>
          <w:rFonts w:ascii="Arial" w:hAnsi="Arial" w:cs="Arial"/>
          <w:b/>
          <w:bCs/>
          <w:sz w:val="24"/>
          <w:szCs w:val="24"/>
        </w:rPr>
        <w:t>Dispute</w:t>
      </w:r>
      <w:r>
        <w:rPr>
          <w:rFonts w:ascii="Arial" w:hAnsi="Arial" w:cs="Arial"/>
          <w:sz w:val="24"/>
          <w:szCs w:val="24"/>
        </w:rPr>
        <w:t>”</w:t>
      </w:r>
      <w:r w:rsidRPr="00C925B0">
        <w:rPr>
          <w:rFonts w:ascii="Arial" w:hAnsi="Arial" w:cs="Arial"/>
          <w:sz w:val="24"/>
          <w:szCs w:val="24"/>
        </w:rPr>
        <w:t xml:space="preserve"> shall mean any controversy, dispute, or disagreement arising out of or relating to this Agreement.</w:t>
      </w:r>
    </w:p>
    <w:p w14:paraId="6751F09E" w14:textId="77777777" w:rsidR="005A7602" w:rsidRDefault="005A7602" w:rsidP="005A7602">
      <w:pPr>
        <w:spacing w:after="0" w:line="360" w:lineRule="auto"/>
        <w:rPr>
          <w:rFonts w:ascii="Arial" w:hAnsi="Arial" w:cs="Arial"/>
          <w:sz w:val="24"/>
          <w:szCs w:val="24"/>
        </w:rPr>
      </w:pPr>
    </w:p>
    <w:p w14:paraId="4D88CF5D" w14:textId="77777777" w:rsidR="005A7602" w:rsidRPr="004B30A7" w:rsidRDefault="005A7602" w:rsidP="005A7602">
      <w:pPr>
        <w:spacing w:after="0" w:line="360" w:lineRule="auto"/>
        <w:rPr>
          <w:rFonts w:ascii="Arial" w:hAnsi="Arial" w:cs="Arial"/>
          <w:sz w:val="24"/>
          <w:szCs w:val="24"/>
        </w:rPr>
      </w:pPr>
      <w:r>
        <w:rPr>
          <w:rFonts w:ascii="Arial" w:hAnsi="Arial" w:cs="Arial"/>
          <w:sz w:val="24"/>
          <w:szCs w:val="24"/>
        </w:rPr>
        <w:t>“</w:t>
      </w:r>
      <w:r>
        <w:rPr>
          <w:rFonts w:ascii="Arial" w:hAnsi="Arial" w:cs="Arial"/>
          <w:b/>
          <w:bCs/>
          <w:sz w:val="24"/>
          <w:szCs w:val="24"/>
        </w:rPr>
        <w:t>Effective Date</w:t>
      </w:r>
      <w:r>
        <w:rPr>
          <w:rFonts w:ascii="Arial" w:hAnsi="Arial" w:cs="Arial"/>
          <w:sz w:val="24"/>
          <w:szCs w:val="24"/>
        </w:rPr>
        <w:t xml:space="preserve">” shall </w:t>
      </w:r>
      <w:r w:rsidRPr="004B30A7">
        <w:rPr>
          <w:rFonts w:ascii="Arial" w:hAnsi="Arial" w:cs="Arial"/>
          <w:sz w:val="24"/>
          <w:szCs w:val="24"/>
        </w:rPr>
        <w:t xml:space="preserve">mean, with respect to the first two Participants to this Agreement, the date on which the second Participant executes this Agreement. For all Participants thereafter, the Effective Date shall be the date that the Participant executes this Agreement in accordance with </w:t>
      </w:r>
      <w:r>
        <w:rPr>
          <w:rFonts w:ascii="Arial" w:hAnsi="Arial" w:cs="Arial"/>
          <w:sz w:val="24"/>
          <w:szCs w:val="24"/>
        </w:rPr>
        <w:t>this Agreement.</w:t>
      </w:r>
    </w:p>
    <w:p w14:paraId="24948C5A" w14:textId="77777777" w:rsidR="005A7602" w:rsidRPr="007E0E9A" w:rsidRDefault="005A7602" w:rsidP="005A7602">
      <w:pPr>
        <w:spacing w:after="0" w:line="360" w:lineRule="auto"/>
        <w:rPr>
          <w:rFonts w:ascii="Arial" w:hAnsi="Arial" w:cs="Arial"/>
          <w:b/>
          <w:sz w:val="24"/>
          <w:szCs w:val="24"/>
        </w:rPr>
      </w:pPr>
    </w:p>
    <w:p w14:paraId="18BD7854"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9C3C76">
        <w:rPr>
          <w:rFonts w:ascii="Arial" w:hAnsi="Arial" w:cs="Arial"/>
          <w:b/>
          <w:bCs/>
          <w:sz w:val="24"/>
          <w:szCs w:val="24"/>
        </w:rPr>
        <w:t>Federal Participants</w:t>
      </w:r>
      <w:r>
        <w:rPr>
          <w:rFonts w:ascii="Arial" w:hAnsi="Arial" w:cs="Arial"/>
          <w:sz w:val="24"/>
          <w:szCs w:val="24"/>
        </w:rPr>
        <w:t>”</w:t>
      </w:r>
      <w:r w:rsidRPr="004459E0">
        <w:rPr>
          <w:rFonts w:ascii="Arial" w:hAnsi="Arial" w:cs="Arial"/>
          <w:sz w:val="24"/>
          <w:szCs w:val="24"/>
        </w:rPr>
        <w:t xml:space="preserve"> shall mean those Participants that are </w:t>
      </w:r>
      <w:r>
        <w:rPr>
          <w:rFonts w:ascii="Arial" w:hAnsi="Arial" w:cs="Arial"/>
          <w:sz w:val="24"/>
          <w:szCs w:val="24"/>
        </w:rPr>
        <w:t>f</w:t>
      </w:r>
      <w:r w:rsidRPr="004459E0">
        <w:rPr>
          <w:rFonts w:ascii="Arial" w:hAnsi="Arial" w:cs="Arial"/>
          <w:sz w:val="24"/>
          <w:szCs w:val="24"/>
        </w:rPr>
        <w:t xml:space="preserve">ederal </w:t>
      </w:r>
      <w:r>
        <w:rPr>
          <w:rFonts w:ascii="Arial" w:hAnsi="Arial" w:cs="Arial"/>
          <w:sz w:val="24"/>
          <w:szCs w:val="24"/>
        </w:rPr>
        <w:t>entities</w:t>
      </w:r>
      <w:r w:rsidRPr="004459E0">
        <w:rPr>
          <w:rFonts w:ascii="Arial" w:hAnsi="Arial" w:cs="Arial"/>
          <w:sz w:val="24"/>
          <w:szCs w:val="24"/>
        </w:rPr>
        <w:t>.</w:t>
      </w:r>
    </w:p>
    <w:p w14:paraId="37BDE5BD" w14:textId="77777777" w:rsidR="005A7602" w:rsidRDefault="005A7602" w:rsidP="005A7602">
      <w:pPr>
        <w:spacing w:after="0" w:line="360" w:lineRule="auto"/>
        <w:rPr>
          <w:rFonts w:ascii="Arial" w:hAnsi="Arial" w:cs="Arial"/>
          <w:sz w:val="24"/>
          <w:szCs w:val="24"/>
        </w:rPr>
      </w:pPr>
    </w:p>
    <w:p w14:paraId="0B23587C" w14:textId="77777777" w:rsidR="005A7602" w:rsidRDefault="005A7602" w:rsidP="005A7602">
      <w:pPr>
        <w:spacing w:after="0" w:line="360" w:lineRule="auto"/>
        <w:rPr>
          <w:rFonts w:ascii="Arial" w:hAnsi="Arial" w:cs="Arial"/>
          <w:sz w:val="24"/>
          <w:szCs w:val="24"/>
        </w:rPr>
      </w:pPr>
      <w:r>
        <w:rPr>
          <w:rFonts w:ascii="Arial" w:hAnsi="Arial" w:cs="Arial"/>
          <w:sz w:val="24"/>
          <w:szCs w:val="24"/>
        </w:rPr>
        <w:lastRenderedPageBreak/>
        <w:t>“</w:t>
      </w:r>
      <w:r w:rsidRPr="009C3C76">
        <w:rPr>
          <w:rFonts w:ascii="Arial" w:hAnsi="Arial" w:cs="Arial"/>
          <w:b/>
          <w:bCs/>
          <w:sz w:val="24"/>
          <w:szCs w:val="24"/>
        </w:rPr>
        <w:t>Governmental Participants</w:t>
      </w:r>
      <w:r>
        <w:rPr>
          <w:rFonts w:ascii="Arial" w:hAnsi="Arial" w:cs="Arial"/>
          <w:sz w:val="24"/>
          <w:szCs w:val="24"/>
        </w:rPr>
        <w:t>”</w:t>
      </w:r>
      <w:r w:rsidRPr="004459E0">
        <w:rPr>
          <w:rFonts w:ascii="Arial" w:hAnsi="Arial" w:cs="Arial"/>
          <w:sz w:val="24"/>
          <w:szCs w:val="24"/>
        </w:rPr>
        <w:t xml:space="preserve"> shall mean collectively those Participants that are local, state</w:t>
      </w:r>
      <w:r>
        <w:rPr>
          <w:rFonts w:ascii="Arial" w:hAnsi="Arial" w:cs="Arial"/>
          <w:sz w:val="24"/>
          <w:szCs w:val="24"/>
        </w:rPr>
        <w:t>,</w:t>
      </w:r>
      <w:r w:rsidRPr="004459E0">
        <w:rPr>
          <w:rFonts w:ascii="Arial" w:hAnsi="Arial" w:cs="Arial"/>
          <w:sz w:val="24"/>
          <w:szCs w:val="24"/>
        </w:rPr>
        <w:t xml:space="preserve"> or </w:t>
      </w:r>
      <w:r>
        <w:rPr>
          <w:rFonts w:ascii="Arial" w:hAnsi="Arial" w:cs="Arial"/>
          <w:sz w:val="24"/>
          <w:szCs w:val="24"/>
        </w:rPr>
        <w:t>f</w:t>
      </w:r>
      <w:r w:rsidRPr="004459E0">
        <w:rPr>
          <w:rFonts w:ascii="Arial" w:hAnsi="Arial" w:cs="Arial"/>
          <w:sz w:val="24"/>
          <w:szCs w:val="24"/>
        </w:rPr>
        <w:t xml:space="preserve">ederal </w:t>
      </w:r>
      <w:r>
        <w:rPr>
          <w:rFonts w:ascii="Arial" w:hAnsi="Arial" w:cs="Arial"/>
          <w:sz w:val="24"/>
          <w:szCs w:val="24"/>
        </w:rPr>
        <w:t>entities</w:t>
      </w:r>
      <w:r w:rsidRPr="004459E0">
        <w:rPr>
          <w:rFonts w:ascii="Arial" w:hAnsi="Arial" w:cs="Arial"/>
          <w:sz w:val="24"/>
          <w:szCs w:val="24"/>
        </w:rPr>
        <w:t xml:space="preserve">. </w:t>
      </w:r>
    </w:p>
    <w:p w14:paraId="660631D6" w14:textId="77777777" w:rsidR="005A7602" w:rsidRPr="004459E0" w:rsidRDefault="005A7602" w:rsidP="005A7602">
      <w:pPr>
        <w:spacing w:after="0" w:line="360" w:lineRule="auto"/>
        <w:rPr>
          <w:rFonts w:ascii="Arial" w:hAnsi="Arial" w:cs="Arial"/>
          <w:b/>
          <w:sz w:val="24"/>
          <w:szCs w:val="24"/>
        </w:rPr>
      </w:pPr>
    </w:p>
    <w:p w14:paraId="16B2BFB4"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9C3C76">
        <w:rPr>
          <w:rFonts w:ascii="Arial" w:hAnsi="Arial" w:cs="Arial"/>
          <w:b/>
          <w:bCs/>
          <w:sz w:val="24"/>
          <w:szCs w:val="24"/>
        </w:rPr>
        <w:t>Health Care Operations”</w:t>
      </w:r>
      <w:r w:rsidRPr="009C3C76">
        <w:rPr>
          <w:rFonts w:ascii="Arial" w:hAnsi="Arial" w:cs="Arial"/>
          <w:sz w:val="24"/>
          <w:szCs w:val="24"/>
        </w:rPr>
        <w:t xml:space="preserve"> shall have the meaning set forth at 45 C.F.R. </w:t>
      </w:r>
      <w:r>
        <w:rPr>
          <w:rFonts w:ascii="Arial" w:hAnsi="Arial" w:cs="Arial"/>
          <w:sz w:val="24"/>
          <w:szCs w:val="24"/>
        </w:rPr>
        <w:t>part</w:t>
      </w:r>
      <w:r w:rsidRPr="009C3C76">
        <w:rPr>
          <w:rFonts w:ascii="Arial" w:hAnsi="Arial" w:cs="Arial"/>
          <w:sz w:val="24"/>
          <w:szCs w:val="24"/>
        </w:rPr>
        <w:t xml:space="preserve"> 164.501 of the HIPAA Regulations.  </w:t>
      </w:r>
    </w:p>
    <w:p w14:paraId="62711183" w14:textId="77777777" w:rsidR="005A7602" w:rsidRPr="009C3C76" w:rsidRDefault="005A7602" w:rsidP="005A7602">
      <w:pPr>
        <w:spacing w:after="0" w:line="360" w:lineRule="auto"/>
        <w:rPr>
          <w:rFonts w:ascii="Arial" w:hAnsi="Arial" w:cs="Arial"/>
          <w:b/>
          <w:sz w:val="24"/>
          <w:szCs w:val="24"/>
        </w:rPr>
      </w:pPr>
    </w:p>
    <w:p w14:paraId="26B9C67A"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9C3C76">
        <w:rPr>
          <w:rFonts w:ascii="Arial" w:hAnsi="Arial" w:cs="Arial"/>
          <w:b/>
          <w:bCs/>
          <w:sz w:val="24"/>
          <w:szCs w:val="24"/>
        </w:rPr>
        <w:t>Health Care Provider</w:t>
      </w:r>
      <w:r>
        <w:rPr>
          <w:rFonts w:ascii="Arial" w:hAnsi="Arial" w:cs="Arial"/>
          <w:sz w:val="24"/>
          <w:szCs w:val="24"/>
        </w:rPr>
        <w:t>”</w:t>
      </w:r>
      <w:r w:rsidRPr="009C3C76">
        <w:rPr>
          <w:rFonts w:ascii="Arial" w:hAnsi="Arial" w:cs="Arial"/>
          <w:sz w:val="24"/>
          <w:szCs w:val="24"/>
        </w:rPr>
        <w:t xml:space="preserve"> shall have the meaning set forth at 45 C.F.R. </w:t>
      </w:r>
      <w:r>
        <w:rPr>
          <w:rFonts w:ascii="Arial" w:hAnsi="Arial" w:cs="Arial"/>
          <w:sz w:val="24"/>
          <w:szCs w:val="24"/>
        </w:rPr>
        <w:t>part</w:t>
      </w:r>
      <w:r w:rsidRPr="009C3C76">
        <w:rPr>
          <w:rFonts w:ascii="Arial" w:hAnsi="Arial" w:cs="Arial"/>
          <w:sz w:val="24"/>
          <w:szCs w:val="24"/>
        </w:rPr>
        <w:t xml:space="preserve"> 160.103 of the HIPAA Regulations. </w:t>
      </w:r>
    </w:p>
    <w:p w14:paraId="400001C6" w14:textId="77777777" w:rsidR="005A7602" w:rsidRPr="009C3C76" w:rsidRDefault="005A7602" w:rsidP="005A7602">
      <w:pPr>
        <w:spacing w:after="0" w:line="360" w:lineRule="auto"/>
        <w:rPr>
          <w:rFonts w:ascii="Arial" w:hAnsi="Arial" w:cs="Arial"/>
          <w:sz w:val="24"/>
          <w:szCs w:val="24"/>
        </w:rPr>
      </w:pPr>
    </w:p>
    <w:p w14:paraId="5B50DF65"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9C3C76">
        <w:rPr>
          <w:rFonts w:ascii="Arial" w:hAnsi="Arial" w:cs="Arial"/>
          <w:b/>
          <w:bCs/>
          <w:sz w:val="24"/>
          <w:szCs w:val="24"/>
        </w:rPr>
        <w:t>Health Plan</w:t>
      </w:r>
      <w:r>
        <w:rPr>
          <w:rFonts w:ascii="Arial" w:hAnsi="Arial" w:cs="Arial"/>
          <w:sz w:val="24"/>
          <w:szCs w:val="24"/>
        </w:rPr>
        <w:t>”</w:t>
      </w:r>
      <w:r w:rsidRPr="009C3C76">
        <w:rPr>
          <w:rFonts w:ascii="Arial" w:hAnsi="Arial" w:cs="Arial"/>
          <w:sz w:val="24"/>
          <w:szCs w:val="24"/>
        </w:rPr>
        <w:t xml:space="preserve"> shall have the meaning set forth at 45 C.F.R. </w:t>
      </w:r>
      <w:r>
        <w:rPr>
          <w:rFonts w:ascii="Arial" w:hAnsi="Arial" w:cs="Arial"/>
          <w:sz w:val="24"/>
          <w:szCs w:val="24"/>
        </w:rPr>
        <w:t>part</w:t>
      </w:r>
      <w:r w:rsidRPr="009C3C76">
        <w:rPr>
          <w:rFonts w:ascii="Arial" w:hAnsi="Arial" w:cs="Arial"/>
          <w:sz w:val="24"/>
          <w:szCs w:val="24"/>
        </w:rPr>
        <w:t xml:space="preserve"> 160.103 of the HIPAA Regulations. </w:t>
      </w:r>
    </w:p>
    <w:p w14:paraId="4897170F" w14:textId="77777777" w:rsidR="005A7602" w:rsidRPr="009C3C76" w:rsidRDefault="005A7602" w:rsidP="005A7602">
      <w:pPr>
        <w:spacing w:after="0" w:line="360" w:lineRule="auto"/>
        <w:rPr>
          <w:rFonts w:ascii="Arial" w:hAnsi="Arial" w:cs="Arial"/>
          <w:b/>
          <w:sz w:val="24"/>
          <w:szCs w:val="24"/>
        </w:rPr>
      </w:pPr>
    </w:p>
    <w:p w14:paraId="675C6D78"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1D6961">
        <w:rPr>
          <w:rFonts w:ascii="Arial" w:hAnsi="Arial" w:cs="Arial"/>
          <w:b/>
          <w:bCs/>
          <w:sz w:val="24"/>
          <w:szCs w:val="24"/>
        </w:rPr>
        <w:t>HIPAA Regulations</w:t>
      </w:r>
      <w:r>
        <w:rPr>
          <w:rFonts w:ascii="Arial" w:hAnsi="Arial" w:cs="Arial"/>
          <w:sz w:val="24"/>
          <w:szCs w:val="24"/>
        </w:rPr>
        <w:t>”</w:t>
      </w:r>
      <w:r w:rsidRPr="009C3C76">
        <w:rPr>
          <w:rFonts w:ascii="Arial" w:hAnsi="Arial" w:cs="Arial"/>
          <w:sz w:val="24"/>
          <w:szCs w:val="24"/>
        </w:rPr>
        <w:t xml:space="preserve"> shall mean the </w:t>
      </w:r>
      <w:r>
        <w:rPr>
          <w:rFonts w:ascii="Arial" w:hAnsi="Arial" w:cs="Arial"/>
          <w:sz w:val="24"/>
          <w:szCs w:val="24"/>
        </w:rPr>
        <w:t>s</w:t>
      </w:r>
      <w:r w:rsidRPr="009C3C76">
        <w:rPr>
          <w:rFonts w:ascii="Arial" w:hAnsi="Arial" w:cs="Arial"/>
          <w:sz w:val="24"/>
          <w:szCs w:val="24"/>
        </w:rPr>
        <w:t xml:space="preserve">tandards for </w:t>
      </w:r>
      <w:r>
        <w:rPr>
          <w:rFonts w:ascii="Arial" w:hAnsi="Arial" w:cs="Arial"/>
          <w:sz w:val="24"/>
          <w:szCs w:val="24"/>
        </w:rPr>
        <w:t>p</w:t>
      </w:r>
      <w:r w:rsidRPr="009C3C76">
        <w:rPr>
          <w:rFonts w:ascii="Arial" w:hAnsi="Arial" w:cs="Arial"/>
          <w:sz w:val="24"/>
          <w:szCs w:val="24"/>
        </w:rPr>
        <w:t xml:space="preserve">rivacy of </w:t>
      </w:r>
      <w:r>
        <w:rPr>
          <w:rFonts w:ascii="Arial" w:hAnsi="Arial" w:cs="Arial"/>
          <w:sz w:val="24"/>
          <w:szCs w:val="24"/>
        </w:rPr>
        <w:t>i</w:t>
      </w:r>
      <w:r w:rsidRPr="009C3C76">
        <w:rPr>
          <w:rFonts w:ascii="Arial" w:hAnsi="Arial" w:cs="Arial"/>
          <w:sz w:val="24"/>
          <w:szCs w:val="24"/>
        </w:rPr>
        <w:t xml:space="preserve">ndividually </w:t>
      </w:r>
      <w:r>
        <w:rPr>
          <w:rFonts w:ascii="Arial" w:hAnsi="Arial" w:cs="Arial"/>
          <w:sz w:val="24"/>
          <w:szCs w:val="24"/>
        </w:rPr>
        <w:t>i</w:t>
      </w:r>
      <w:r w:rsidRPr="009C3C76">
        <w:rPr>
          <w:rFonts w:ascii="Arial" w:hAnsi="Arial" w:cs="Arial"/>
          <w:sz w:val="24"/>
          <w:szCs w:val="24"/>
        </w:rPr>
        <w:t xml:space="preserve">dentifiable </w:t>
      </w:r>
      <w:r>
        <w:rPr>
          <w:rFonts w:ascii="Arial" w:hAnsi="Arial" w:cs="Arial"/>
          <w:sz w:val="24"/>
          <w:szCs w:val="24"/>
        </w:rPr>
        <w:t>h</w:t>
      </w:r>
      <w:r w:rsidRPr="009C3C76">
        <w:rPr>
          <w:rFonts w:ascii="Arial" w:hAnsi="Arial" w:cs="Arial"/>
          <w:sz w:val="24"/>
          <w:szCs w:val="24"/>
        </w:rPr>
        <w:t xml:space="preserve">ealth </w:t>
      </w:r>
      <w:r>
        <w:rPr>
          <w:rFonts w:ascii="Arial" w:hAnsi="Arial" w:cs="Arial"/>
          <w:sz w:val="24"/>
          <w:szCs w:val="24"/>
        </w:rPr>
        <w:t>i</w:t>
      </w:r>
      <w:r w:rsidRPr="009C3C76">
        <w:rPr>
          <w:rFonts w:ascii="Arial" w:hAnsi="Arial" w:cs="Arial"/>
          <w:sz w:val="24"/>
          <w:szCs w:val="24"/>
        </w:rPr>
        <w:t xml:space="preserve">nformation, the </w:t>
      </w:r>
      <w:r>
        <w:rPr>
          <w:rFonts w:ascii="Arial" w:hAnsi="Arial" w:cs="Arial"/>
          <w:sz w:val="24"/>
          <w:szCs w:val="24"/>
        </w:rPr>
        <w:t>s</w:t>
      </w:r>
      <w:r w:rsidRPr="009C3C76">
        <w:rPr>
          <w:rFonts w:ascii="Arial" w:hAnsi="Arial" w:cs="Arial"/>
          <w:sz w:val="24"/>
          <w:szCs w:val="24"/>
        </w:rPr>
        <w:t xml:space="preserve">ecurity </w:t>
      </w:r>
      <w:r>
        <w:rPr>
          <w:rFonts w:ascii="Arial" w:hAnsi="Arial" w:cs="Arial"/>
          <w:sz w:val="24"/>
          <w:szCs w:val="24"/>
        </w:rPr>
        <w:t>s</w:t>
      </w:r>
      <w:r w:rsidRPr="009C3C76">
        <w:rPr>
          <w:rFonts w:ascii="Arial" w:hAnsi="Arial" w:cs="Arial"/>
          <w:sz w:val="24"/>
          <w:szCs w:val="24"/>
        </w:rPr>
        <w:t>tandards for the protection of electronic protected health information and the breach notification rule (45 C.F.R. Parts 160 and 164) promulgated by the U.S. Department of Health and Human Services under the Health Insurance Portability and Accountability Act (HIPAA) of 1996, as in effect on the Effective Date of this Agreement and as may be amended, modified, or renumbered.</w:t>
      </w:r>
    </w:p>
    <w:p w14:paraId="5FE07852" w14:textId="77777777" w:rsidR="005A7602" w:rsidRPr="009C3C76" w:rsidRDefault="005A7602" w:rsidP="005A7602">
      <w:pPr>
        <w:spacing w:after="0" w:line="360" w:lineRule="auto"/>
        <w:rPr>
          <w:rFonts w:ascii="Arial" w:hAnsi="Arial" w:cs="Arial"/>
          <w:b/>
          <w:sz w:val="24"/>
          <w:szCs w:val="24"/>
        </w:rPr>
      </w:pPr>
    </w:p>
    <w:p w14:paraId="4174D8ED" w14:textId="3D5D9F8E" w:rsidR="005A7602" w:rsidRDefault="005A7602" w:rsidP="005A7602">
      <w:pPr>
        <w:spacing w:after="0" w:line="360" w:lineRule="auto"/>
        <w:rPr>
          <w:rFonts w:ascii="Arial" w:hAnsi="Arial" w:cs="Arial"/>
          <w:sz w:val="24"/>
          <w:szCs w:val="24"/>
        </w:rPr>
      </w:pPr>
      <w:r>
        <w:rPr>
          <w:rFonts w:ascii="Arial" w:hAnsi="Arial" w:cs="Arial"/>
          <w:sz w:val="24"/>
          <w:szCs w:val="24"/>
        </w:rPr>
        <w:t>“</w:t>
      </w:r>
      <w:r w:rsidRPr="00905F92">
        <w:rPr>
          <w:rFonts w:ascii="Arial" w:hAnsi="Arial" w:cs="Arial"/>
          <w:b/>
          <w:bCs/>
          <w:sz w:val="24"/>
          <w:szCs w:val="24"/>
        </w:rPr>
        <w:t>Individual Access Services</w:t>
      </w:r>
      <w:r>
        <w:rPr>
          <w:rFonts w:ascii="Arial" w:hAnsi="Arial" w:cs="Arial"/>
          <w:sz w:val="24"/>
          <w:szCs w:val="24"/>
        </w:rPr>
        <w:t xml:space="preserve">” shall </w:t>
      </w:r>
      <w:r w:rsidRPr="00905F92">
        <w:rPr>
          <w:rFonts w:ascii="Arial" w:hAnsi="Arial" w:cs="Arial"/>
          <w:sz w:val="24"/>
          <w:szCs w:val="24"/>
        </w:rPr>
        <w:t xml:space="preserve">mean the services provided to satisfy an Individual User’s right to access and to obtain a copy of the Individual User’s </w:t>
      </w:r>
      <w:r w:rsidR="00A25ECE">
        <w:rPr>
          <w:rFonts w:ascii="Arial" w:hAnsi="Arial" w:cs="Arial"/>
          <w:sz w:val="24"/>
          <w:szCs w:val="24"/>
        </w:rPr>
        <w:t>PHI</w:t>
      </w:r>
      <w:r w:rsidRPr="00905F92">
        <w:rPr>
          <w:rFonts w:ascii="Arial" w:hAnsi="Arial" w:cs="Arial"/>
          <w:sz w:val="24"/>
          <w:szCs w:val="24"/>
        </w:rPr>
        <w:t xml:space="preserve"> and to direct that it be sent to a third party pursuant to: 1) Applicable Law; 2) Any of other Agreement; 3) 45 C.F.R. part 164.524(a) as if it applied to all </w:t>
      </w:r>
      <w:r w:rsidR="001073CA">
        <w:rPr>
          <w:rFonts w:ascii="Arial" w:hAnsi="Arial" w:cs="Arial"/>
          <w:sz w:val="24"/>
          <w:szCs w:val="24"/>
        </w:rPr>
        <w:t>P</w:t>
      </w:r>
      <w:r w:rsidRPr="00905F92">
        <w:rPr>
          <w:rFonts w:ascii="Arial" w:hAnsi="Arial" w:cs="Arial"/>
          <w:sz w:val="24"/>
          <w:szCs w:val="24"/>
        </w:rPr>
        <w:t xml:space="preserve">HI; 4) 45 C.F.R. part 164.524(c)(2) as if it applied to all </w:t>
      </w:r>
      <w:r w:rsidR="00A25ECE">
        <w:rPr>
          <w:rFonts w:ascii="Arial" w:hAnsi="Arial" w:cs="Arial"/>
          <w:sz w:val="24"/>
          <w:szCs w:val="24"/>
        </w:rPr>
        <w:t>PHI</w:t>
      </w:r>
      <w:r w:rsidRPr="00905F92">
        <w:rPr>
          <w:rFonts w:ascii="Arial" w:hAnsi="Arial" w:cs="Arial"/>
          <w:sz w:val="24"/>
          <w:szCs w:val="24"/>
        </w:rPr>
        <w:t xml:space="preserve">; and 5) 45 C.F.R. part 164.524(c)(3)(ii) if the Individual User wants the </w:t>
      </w:r>
      <w:r w:rsidR="00A25ECE">
        <w:rPr>
          <w:rFonts w:ascii="Arial" w:hAnsi="Arial" w:cs="Arial"/>
          <w:sz w:val="24"/>
          <w:szCs w:val="24"/>
        </w:rPr>
        <w:t>PHI</w:t>
      </w:r>
      <w:r w:rsidRPr="00905F92">
        <w:rPr>
          <w:rFonts w:ascii="Arial" w:hAnsi="Arial" w:cs="Arial"/>
          <w:sz w:val="24"/>
          <w:szCs w:val="24"/>
        </w:rPr>
        <w:t xml:space="preserve"> sent to a third party.</w:t>
      </w:r>
    </w:p>
    <w:p w14:paraId="3AB2CE98" w14:textId="77777777" w:rsidR="005A7602" w:rsidRPr="001D6961" w:rsidRDefault="005A7602" w:rsidP="005A7602">
      <w:pPr>
        <w:spacing w:after="0" w:line="360" w:lineRule="auto"/>
        <w:rPr>
          <w:rFonts w:ascii="Arial" w:hAnsi="Arial" w:cs="Arial"/>
          <w:b/>
          <w:sz w:val="24"/>
          <w:szCs w:val="24"/>
        </w:rPr>
      </w:pPr>
    </w:p>
    <w:p w14:paraId="78AC7688" w14:textId="1AC117A9" w:rsidR="005A7602" w:rsidRDefault="005A7602" w:rsidP="005A7602">
      <w:pPr>
        <w:spacing w:after="0" w:line="360" w:lineRule="auto"/>
        <w:rPr>
          <w:rFonts w:ascii="Arial" w:hAnsi="Arial" w:cs="Arial"/>
          <w:sz w:val="24"/>
          <w:szCs w:val="24"/>
        </w:rPr>
      </w:pPr>
      <w:r>
        <w:rPr>
          <w:rFonts w:ascii="Arial" w:hAnsi="Arial" w:cs="Arial"/>
          <w:b/>
          <w:sz w:val="24"/>
          <w:szCs w:val="24"/>
        </w:rPr>
        <w:t>“</w:t>
      </w:r>
      <w:r w:rsidRPr="001D6961">
        <w:rPr>
          <w:rFonts w:ascii="Arial" w:hAnsi="Arial" w:cs="Arial"/>
          <w:b/>
          <w:sz w:val="24"/>
          <w:szCs w:val="24"/>
        </w:rPr>
        <w:t>Individual User</w:t>
      </w:r>
      <w:r>
        <w:rPr>
          <w:rFonts w:ascii="Arial" w:hAnsi="Arial" w:cs="Arial"/>
          <w:b/>
          <w:sz w:val="24"/>
          <w:szCs w:val="24"/>
        </w:rPr>
        <w:t xml:space="preserve">” </w:t>
      </w:r>
      <w:r>
        <w:rPr>
          <w:rFonts w:ascii="Arial" w:hAnsi="Arial" w:cs="Arial"/>
          <w:bCs/>
          <w:sz w:val="24"/>
          <w:szCs w:val="24"/>
        </w:rPr>
        <w:t>shall mean</w:t>
      </w:r>
      <w:r w:rsidRPr="001D6961">
        <w:rPr>
          <w:rFonts w:ascii="Arial" w:hAnsi="Arial" w:cs="Arial"/>
          <w:b/>
          <w:sz w:val="24"/>
          <w:szCs w:val="24"/>
        </w:rPr>
        <w:t xml:space="preserve"> </w:t>
      </w:r>
      <w:r w:rsidRPr="001D6961">
        <w:rPr>
          <w:rFonts w:ascii="Arial" w:hAnsi="Arial" w:cs="Arial"/>
          <w:sz w:val="24"/>
          <w:szCs w:val="24"/>
        </w:rPr>
        <w:t>an actual person who is the subject of the</w:t>
      </w:r>
      <w:r w:rsidR="00A25ECE">
        <w:rPr>
          <w:rFonts w:ascii="Arial" w:hAnsi="Arial" w:cs="Arial"/>
          <w:sz w:val="24"/>
          <w:szCs w:val="24"/>
        </w:rPr>
        <w:t xml:space="preserve"> PHI</w:t>
      </w:r>
      <w:r w:rsidRPr="001D6961">
        <w:rPr>
          <w:rFonts w:ascii="Arial" w:hAnsi="Arial" w:cs="Arial"/>
          <w:sz w:val="24"/>
          <w:szCs w:val="24"/>
        </w:rPr>
        <w:t>, such as a patient, health plan member, or a patient representative.</w:t>
      </w:r>
    </w:p>
    <w:p w14:paraId="0B4C2D08" w14:textId="77777777" w:rsidR="005A7602" w:rsidRPr="001D6961" w:rsidRDefault="005A7602" w:rsidP="005A7602">
      <w:pPr>
        <w:spacing w:after="0" w:line="360" w:lineRule="auto"/>
        <w:rPr>
          <w:rFonts w:ascii="Arial" w:hAnsi="Arial" w:cs="Arial"/>
          <w:b/>
          <w:sz w:val="24"/>
          <w:szCs w:val="24"/>
        </w:rPr>
      </w:pPr>
    </w:p>
    <w:p w14:paraId="0468357F" w14:textId="77777777" w:rsidR="005A7602" w:rsidRPr="001D6961" w:rsidRDefault="005A7602" w:rsidP="005A7602">
      <w:pPr>
        <w:spacing w:after="0" w:line="360" w:lineRule="auto"/>
        <w:rPr>
          <w:rFonts w:ascii="Arial" w:hAnsi="Arial" w:cs="Arial"/>
          <w:b/>
          <w:sz w:val="24"/>
          <w:szCs w:val="24"/>
        </w:rPr>
      </w:pPr>
      <w:r>
        <w:rPr>
          <w:rFonts w:ascii="Arial" w:hAnsi="Arial" w:cs="Arial"/>
          <w:b/>
          <w:sz w:val="24"/>
          <w:szCs w:val="24"/>
        </w:rPr>
        <w:t>“</w:t>
      </w:r>
      <w:r w:rsidRPr="001D6961">
        <w:rPr>
          <w:rFonts w:ascii="Arial" w:hAnsi="Arial" w:cs="Arial"/>
          <w:b/>
          <w:sz w:val="24"/>
          <w:szCs w:val="24"/>
        </w:rPr>
        <w:t>Information Blocking</w:t>
      </w:r>
      <w:r>
        <w:rPr>
          <w:rFonts w:ascii="Arial" w:hAnsi="Arial" w:cs="Arial"/>
          <w:b/>
          <w:sz w:val="24"/>
          <w:szCs w:val="24"/>
        </w:rPr>
        <w:t>”</w:t>
      </w:r>
      <w:r w:rsidRPr="001D6961">
        <w:rPr>
          <w:rFonts w:ascii="Arial" w:hAnsi="Arial" w:cs="Arial"/>
          <w:sz w:val="24"/>
          <w:szCs w:val="24"/>
        </w:rPr>
        <w:t xml:space="preserve"> </w:t>
      </w:r>
      <w:r>
        <w:rPr>
          <w:rFonts w:ascii="Arial" w:hAnsi="Arial" w:cs="Arial"/>
          <w:sz w:val="24"/>
          <w:szCs w:val="24"/>
        </w:rPr>
        <w:t xml:space="preserve">shall have the </w:t>
      </w:r>
      <w:r w:rsidRPr="001D6961">
        <w:rPr>
          <w:rFonts w:ascii="Arial" w:hAnsi="Arial" w:cs="Arial"/>
          <w:sz w:val="24"/>
          <w:szCs w:val="24"/>
        </w:rPr>
        <w:t xml:space="preserve">meaning </w:t>
      </w:r>
      <w:r>
        <w:rPr>
          <w:rFonts w:ascii="Arial" w:hAnsi="Arial" w:cs="Arial"/>
          <w:sz w:val="24"/>
          <w:szCs w:val="24"/>
        </w:rPr>
        <w:t xml:space="preserve">set forth </w:t>
      </w:r>
      <w:r w:rsidRPr="001D6961">
        <w:rPr>
          <w:rFonts w:ascii="Arial" w:hAnsi="Arial" w:cs="Arial"/>
          <w:sz w:val="24"/>
          <w:szCs w:val="24"/>
        </w:rPr>
        <w:t>in 45 C.F.R. Part 171 and any applicable regulations promulgated thereunder that are then in effect.</w:t>
      </w:r>
    </w:p>
    <w:p w14:paraId="1A491141" w14:textId="77777777" w:rsidR="005A7602" w:rsidRPr="001E0EDE" w:rsidRDefault="005A7602" w:rsidP="005A7602">
      <w:pPr>
        <w:spacing w:after="0" w:line="360" w:lineRule="auto"/>
        <w:rPr>
          <w:rFonts w:ascii="Arial" w:hAnsi="Arial" w:cs="Arial"/>
          <w:b/>
          <w:sz w:val="24"/>
          <w:szCs w:val="24"/>
        </w:rPr>
      </w:pPr>
    </w:p>
    <w:p w14:paraId="0027ADC1" w14:textId="0314189D" w:rsidR="005A7602" w:rsidRDefault="005A7602" w:rsidP="005A7602">
      <w:pPr>
        <w:spacing w:after="0" w:line="360" w:lineRule="auto"/>
        <w:rPr>
          <w:rFonts w:ascii="Arial" w:hAnsi="Arial" w:cs="Arial"/>
          <w:sz w:val="24"/>
          <w:szCs w:val="24"/>
        </w:rPr>
      </w:pPr>
      <w:r>
        <w:rPr>
          <w:rFonts w:ascii="Arial" w:hAnsi="Arial" w:cs="Arial"/>
          <w:sz w:val="24"/>
          <w:szCs w:val="24"/>
        </w:rPr>
        <w:t>“</w:t>
      </w:r>
      <w:r w:rsidRPr="00CE018D">
        <w:rPr>
          <w:rFonts w:ascii="Arial" w:hAnsi="Arial" w:cs="Arial"/>
          <w:b/>
          <w:bCs/>
          <w:sz w:val="24"/>
          <w:szCs w:val="24"/>
        </w:rPr>
        <w:t>Participants</w:t>
      </w:r>
      <w:r>
        <w:rPr>
          <w:rFonts w:ascii="Arial" w:hAnsi="Arial" w:cs="Arial"/>
          <w:sz w:val="24"/>
          <w:szCs w:val="24"/>
        </w:rPr>
        <w:t xml:space="preserve">” </w:t>
      </w:r>
      <w:r w:rsidRPr="00CE018D">
        <w:rPr>
          <w:rFonts w:ascii="Arial" w:hAnsi="Arial" w:cs="Arial"/>
          <w:sz w:val="24"/>
          <w:szCs w:val="24"/>
        </w:rPr>
        <w:t xml:space="preserve">shall mean any </w:t>
      </w:r>
      <w:r>
        <w:rPr>
          <w:rFonts w:ascii="Arial" w:hAnsi="Arial" w:cs="Arial"/>
          <w:sz w:val="24"/>
          <w:szCs w:val="24"/>
        </w:rPr>
        <w:t xml:space="preserve">person or </w:t>
      </w:r>
      <w:r w:rsidRPr="00CE018D">
        <w:rPr>
          <w:rFonts w:ascii="Arial" w:hAnsi="Arial" w:cs="Arial"/>
          <w:sz w:val="24"/>
          <w:szCs w:val="24"/>
        </w:rPr>
        <w:t>organization that</w:t>
      </w:r>
      <w:r>
        <w:rPr>
          <w:rFonts w:ascii="Arial" w:hAnsi="Arial" w:cs="Arial"/>
          <w:sz w:val="24"/>
          <w:szCs w:val="24"/>
        </w:rPr>
        <w:t xml:space="preserve"> is a signatory to this Agreement and:</w:t>
      </w:r>
      <w:r w:rsidRPr="00CE018D">
        <w:rPr>
          <w:rFonts w:ascii="Arial" w:hAnsi="Arial" w:cs="Arial"/>
          <w:sz w:val="24"/>
          <w:szCs w:val="24"/>
        </w:rPr>
        <w:t xml:space="preserve"> (</w:t>
      </w:r>
      <w:proofErr w:type="spellStart"/>
      <w:r w:rsidRPr="00CE018D">
        <w:rPr>
          <w:rFonts w:ascii="Arial" w:hAnsi="Arial" w:cs="Arial"/>
          <w:sz w:val="24"/>
          <w:szCs w:val="24"/>
        </w:rPr>
        <w:t>i</w:t>
      </w:r>
      <w:proofErr w:type="spellEnd"/>
      <w:r w:rsidRPr="00CE018D">
        <w:rPr>
          <w:rFonts w:ascii="Arial" w:hAnsi="Arial" w:cs="Arial"/>
          <w:sz w:val="24"/>
          <w:szCs w:val="24"/>
        </w:rPr>
        <w:t>) meets the requirements for participation as contained in the Policies and Procedures; (ii) has provided their Digital Credentials. Participants may act as either a Submitter, Recipient</w:t>
      </w:r>
      <w:r>
        <w:rPr>
          <w:rFonts w:ascii="Arial" w:hAnsi="Arial" w:cs="Arial"/>
          <w:sz w:val="24"/>
          <w:szCs w:val="24"/>
        </w:rPr>
        <w:t>,</w:t>
      </w:r>
      <w:r w:rsidRPr="00CE018D">
        <w:rPr>
          <w:rFonts w:ascii="Arial" w:hAnsi="Arial" w:cs="Arial"/>
          <w:sz w:val="24"/>
          <w:szCs w:val="24"/>
        </w:rPr>
        <w:t xml:space="preserve"> or both when </w:t>
      </w:r>
      <w:r>
        <w:rPr>
          <w:rFonts w:ascii="Arial" w:hAnsi="Arial" w:cs="Arial"/>
          <w:sz w:val="24"/>
          <w:szCs w:val="24"/>
        </w:rPr>
        <w:t>exchanging PHI or PII</w:t>
      </w:r>
      <w:r w:rsidRPr="00CE018D">
        <w:rPr>
          <w:rFonts w:ascii="Arial" w:hAnsi="Arial" w:cs="Arial"/>
          <w:sz w:val="24"/>
          <w:szCs w:val="24"/>
        </w:rPr>
        <w:t xml:space="preserve">. Some examples of Participants could include, but are not limited to, a </w:t>
      </w:r>
      <w:r>
        <w:rPr>
          <w:rFonts w:ascii="Arial" w:hAnsi="Arial" w:cs="Arial"/>
          <w:sz w:val="24"/>
          <w:szCs w:val="24"/>
        </w:rPr>
        <w:t>health information network</w:t>
      </w:r>
      <w:r w:rsidRPr="00CE018D">
        <w:rPr>
          <w:rFonts w:ascii="Arial" w:hAnsi="Arial" w:cs="Arial"/>
          <w:sz w:val="24"/>
          <w:szCs w:val="24"/>
        </w:rPr>
        <w:t>,</w:t>
      </w:r>
      <w:r>
        <w:rPr>
          <w:rFonts w:ascii="Arial" w:hAnsi="Arial" w:cs="Arial"/>
          <w:sz w:val="24"/>
          <w:szCs w:val="24"/>
        </w:rPr>
        <w:t xml:space="preserve"> a community information exchange,</w:t>
      </w:r>
      <w:r w:rsidRPr="00CE018D">
        <w:rPr>
          <w:rFonts w:ascii="Arial" w:hAnsi="Arial" w:cs="Arial"/>
          <w:sz w:val="24"/>
          <w:szCs w:val="24"/>
        </w:rPr>
        <w:t xml:space="preserve"> </w:t>
      </w:r>
      <w:r w:rsidR="00A25ECE">
        <w:rPr>
          <w:rFonts w:ascii="Arial" w:hAnsi="Arial" w:cs="Arial"/>
          <w:sz w:val="24"/>
          <w:szCs w:val="24"/>
        </w:rPr>
        <w:t xml:space="preserve">a laboratory, </w:t>
      </w:r>
      <w:r w:rsidRPr="00CE018D">
        <w:rPr>
          <w:rFonts w:ascii="Arial" w:hAnsi="Arial" w:cs="Arial"/>
          <w:sz w:val="24"/>
          <w:szCs w:val="24"/>
        </w:rPr>
        <w:t xml:space="preserve">a health system, a health IT developer, </w:t>
      </w:r>
      <w:r>
        <w:rPr>
          <w:rFonts w:ascii="Arial" w:hAnsi="Arial" w:cs="Arial"/>
          <w:sz w:val="24"/>
          <w:szCs w:val="24"/>
        </w:rPr>
        <w:t xml:space="preserve">a community-based organization, </w:t>
      </w:r>
      <w:r w:rsidRPr="00CE018D">
        <w:rPr>
          <w:rFonts w:ascii="Arial" w:hAnsi="Arial" w:cs="Arial"/>
          <w:sz w:val="24"/>
          <w:szCs w:val="24"/>
        </w:rPr>
        <w:t xml:space="preserve">a payer, or a </w:t>
      </w:r>
      <w:r>
        <w:rPr>
          <w:rFonts w:ascii="Arial" w:hAnsi="Arial" w:cs="Arial"/>
          <w:sz w:val="24"/>
          <w:szCs w:val="24"/>
        </w:rPr>
        <w:t>government</w:t>
      </w:r>
      <w:r w:rsidRPr="00CE018D">
        <w:rPr>
          <w:rFonts w:ascii="Arial" w:hAnsi="Arial" w:cs="Arial"/>
          <w:sz w:val="24"/>
          <w:szCs w:val="24"/>
        </w:rPr>
        <w:t xml:space="preserve"> agency.</w:t>
      </w:r>
    </w:p>
    <w:p w14:paraId="2747CD8A" w14:textId="77777777" w:rsidR="005A7602" w:rsidRPr="006B60CC" w:rsidRDefault="005A7602" w:rsidP="005A7602">
      <w:pPr>
        <w:spacing w:after="0" w:line="360" w:lineRule="auto"/>
        <w:rPr>
          <w:rFonts w:ascii="Arial" w:hAnsi="Arial" w:cs="Arial"/>
          <w:b/>
          <w:sz w:val="24"/>
          <w:szCs w:val="24"/>
        </w:rPr>
      </w:pPr>
    </w:p>
    <w:p w14:paraId="08A4E2DB"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4C5DD3">
        <w:rPr>
          <w:rFonts w:ascii="Arial" w:hAnsi="Arial" w:cs="Arial"/>
          <w:b/>
          <w:bCs/>
          <w:sz w:val="24"/>
          <w:szCs w:val="24"/>
        </w:rPr>
        <w:t>Payment</w:t>
      </w:r>
      <w:r>
        <w:rPr>
          <w:rFonts w:ascii="Arial" w:hAnsi="Arial" w:cs="Arial"/>
          <w:sz w:val="24"/>
          <w:szCs w:val="24"/>
        </w:rPr>
        <w:t>”</w:t>
      </w:r>
      <w:r w:rsidRPr="004C5DD3">
        <w:rPr>
          <w:rFonts w:ascii="Arial" w:hAnsi="Arial" w:cs="Arial"/>
          <w:sz w:val="24"/>
          <w:szCs w:val="24"/>
        </w:rPr>
        <w:t xml:space="preserve"> shall have the </w:t>
      </w:r>
      <w:r>
        <w:rPr>
          <w:rFonts w:ascii="Arial" w:hAnsi="Arial" w:cs="Arial"/>
          <w:sz w:val="24"/>
          <w:szCs w:val="24"/>
        </w:rPr>
        <w:t xml:space="preserve">same </w:t>
      </w:r>
      <w:r w:rsidRPr="004C5DD3">
        <w:rPr>
          <w:rFonts w:ascii="Arial" w:hAnsi="Arial" w:cs="Arial"/>
          <w:sz w:val="24"/>
          <w:szCs w:val="24"/>
        </w:rPr>
        <w:t>meaning</w:t>
      </w:r>
      <w:r>
        <w:rPr>
          <w:rFonts w:ascii="Arial" w:hAnsi="Arial" w:cs="Arial"/>
          <w:sz w:val="24"/>
          <w:szCs w:val="24"/>
        </w:rPr>
        <w:t xml:space="preserve"> as</w:t>
      </w:r>
      <w:r w:rsidRPr="004C5DD3">
        <w:rPr>
          <w:rFonts w:ascii="Arial" w:hAnsi="Arial" w:cs="Arial"/>
          <w:sz w:val="24"/>
          <w:szCs w:val="24"/>
        </w:rPr>
        <w:t xml:space="preserve"> set forth at 45 C.F.R. </w:t>
      </w:r>
      <w:r>
        <w:rPr>
          <w:rFonts w:ascii="Arial" w:hAnsi="Arial" w:cs="Arial"/>
          <w:sz w:val="24"/>
          <w:szCs w:val="24"/>
        </w:rPr>
        <w:t xml:space="preserve">part </w:t>
      </w:r>
      <w:r w:rsidRPr="004C5DD3">
        <w:rPr>
          <w:rFonts w:ascii="Arial" w:hAnsi="Arial" w:cs="Arial"/>
          <w:sz w:val="24"/>
          <w:szCs w:val="24"/>
        </w:rPr>
        <w:t xml:space="preserve">164.501 of the HIPAA Regulations. </w:t>
      </w:r>
    </w:p>
    <w:p w14:paraId="389F961E" w14:textId="77777777" w:rsidR="005A7602" w:rsidRDefault="005A7602" w:rsidP="005A7602">
      <w:pPr>
        <w:spacing w:after="0" w:line="360" w:lineRule="auto"/>
        <w:rPr>
          <w:rFonts w:ascii="Arial" w:hAnsi="Arial" w:cs="Arial"/>
          <w:sz w:val="24"/>
          <w:szCs w:val="24"/>
        </w:rPr>
      </w:pPr>
    </w:p>
    <w:p w14:paraId="5D4EDD54" w14:textId="77777777" w:rsidR="005A7602" w:rsidRPr="0082752B" w:rsidRDefault="005A7602" w:rsidP="005A7602">
      <w:pPr>
        <w:spacing w:after="0" w:line="360" w:lineRule="auto"/>
        <w:rPr>
          <w:rFonts w:ascii="Arial" w:hAnsi="Arial" w:cs="Arial"/>
          <w:sz w:val="24"/>
          <w:szCs w:val="24"/>
        </w:rPr>
      </w:pPr>
      <w:r>
        <w:rPr>
          <w:rFonts w:ascii="Arial" w:hAnsi="Arial" w:cs="Arial"/>
          <w:sz w:val="24"/>
          <w:szCs w:val="24"/>
        </w:rPr>
        <w:t>“</w:t>
      </w:r>
      <w:r>
        <w:rPr>
          <w:rFonts w:ascii="Arial" w:hAnsi="Arial" w:cs="Arial"/>
          <w:b/>
          <w:bCs/>
          <w:sz w:val="24"/>
          <w:szCs w:val="24"/>
        </w:rPr>
        <w:t>Personally Identifiable Information or PII</w:t>
      </w:r>
      <w:r>
        <w:rPr>
          <w:rFonts w:ascii="Arial" w:hAnsi="Arial" w:cs="Arial"/>
          <w:sz w:val="24"/>
          <w:szCs w:val="24"/>
        </w:rPr>
        <w:t xml:space="preserve">” shall </w:t>
      </w:r>
      <w:r w:rsidRPr="00553A00">
        <w:rPr>
          <w:rFonts w:ascii="Arial" w:hAnsi="Arial" w:cs="Arial"/>
          <w:sz w:val="24"/>
          <w:szCs w:val="24"/>
        </w:rPr>
        <w:t>mean information that can be used to distinguish or trace an individual’s identity, either alone or when combined with other personal or identifying information that is linked or linkable to a specific individual.</w:t>
      </w:r>
      <w:r>
        <w:rPr>
          <w:rFonts w:ascii="Arial" w:hAnsi="Arial" w:cs="Arial"/>
          <w:sz w:val="24"/>
          <w:szCs w:val="24"/>
        </w:rPr>
        <w:t xml:space="preserve"> Personally Identifiable Information includes but is not limited to bank account number, social security number, driver’s license number, home address, name, gender, ethnicity, and age.</w:t>
      </w:r>
    </w:p>
    <w:p w14:paraId="358DD6F4" w14:textId="77777777" w:rsidR="005A7602" w:rsidRPr="004C5DD3" w:rsidRDefault="005A7602" w:rsidP="005A7602">
      <w:pPr>
        <w:spacing w:after="0" w:line="360" w:lineRule="auto"/>
        <w:rPr>
          <w:rFonts w:ascii="Arial" w:hAnsi="Arial" w:cs="Arial"/>
          <w:b/>
          <w:sz w:val="24"/>
          <w:szCs w:val="24"/>
        </w:rPr>
      </w:pPr>
    </w:p>
    <w:p w14:paraId="1D7C16A6"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4C5DD3">
        <w:rPr>
          <w:rFonts w:ascii="Arial" w:hAnsi="Arial" w:cs="Arial"/>
          <w:b/>
          <w:bCs/>
          <w:sz w:val="24"/>
          <w:szCs w:val="24"/>
        </w:rPr>
        <w:t>Policies and Procedures</w:t>
      </w:r>
      <w:r>
        <w:rPr>
          <w:rFonts w:ascii="Arial" w:hAnsi="Arial" w:cs="Arial"/>
          <w:sz w:val="24"/>
          <w:szCs w:val="24"/>
        </w:rPr>
        <w:t>” means the</w:t>
      </w:r>
      <w:r w:rsidRPr="004C5DD3">
        <w:rPr>
          <w:rFonts w:ascii="Arial" w:hAnsi="Arial" w:cs="Arial"/>
          <w:sz w:val="24"/>
          <w:szCs w:val="24"/>
        </w:rPr>
        <w:t xml:space="preserve"> policies and procedures adopted by the </w:t>
      </w:r>
      <w:proofErr w:type="spellStart"/>
      <w:r w:rsidRPr="004C5DD3">
        <w:rPr>
          <w:rFonts w:ascii="Arial" w:hAnsi="Arial" w:cs="Arial"/>
          <w:sz w:val="24"/>
          <w:szCs w:val="24"/>
        </w:rPr>
        <w:t>CalHHS</w:t>
      </w:r>
      <w:proofErr w:type="spellEnd"/>
      <w:r w:rsidRPr="004C5DD3">
        <w:rPr>
          <w:rFonts w:ascii="Arial" w:hAnsi="Arial" w:cs="Arial"/>
          <w:sz w:val="24"/>
          <w:szCs w:val="24"/>
        </w:rPr>
        <w:t xml:space="preserve"> Data Exchange Framework which are binding on the </w:t>
      </w:r>
      <w:r>
        <w:rPr>
          <w:rFonts w:ascii="Arial" w:hAnsi="Arial" w:cs="Arial"/>
          <w:sz w:val="24"/>
          <w:szCs w:val="24"/>
        </w:rPr>
        <w:t>Participants.</w:t>
      </w:r>
    </w:p>
    <w:p w14:paraId="3C7DA723" w14:textId="77777777" w:rsidR="005A7602" w:rsidRPr="004C5DD3" w:rsidRDefault="005A7602" w:rsidP="005A7602">
      <w:pPr>
        <w:spacing w:after="0" w:line="360" w:lineRule="auto"/>
        <w:rPr>
          <w:rFonts w:ascii="Arial" w:hAnsi="Arial" w:cs="Arial"/>
          <w:b/>
          <w:sz w:val="24"/>
          <w:szCs w:val="24"/>
        </w:rPr>
      </w:pPr>
      <w:r w:rsidRPr="004C5DD3">
        <w:rPr>
          <w:rFonts w:ascii="Arial" w:hAnsi="Arial" w:cs="Arial"/>
          <w:sz w:val="24"/>
          <w:szCs w:val="24"/>
        </w:rPr>
        <w:t xml:space="preserve"> </w:t>
      </w:r>
    </w:p>
    <w:p w14:paraId="3B81B279"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4C5DD3">
        <w:rPr>
          <w:rFonts w:ascii="Arial" w:hAnsi="Arial" w:cs="Arial"/>
          <w:b/>
          <w:bCs/>
          <w:sz w:val="24"/>
          <w:szCs w:val="24"/>
        </w:rPr>
        <w:t>Protected Health Information or PHI</w:t>
      </w:r>
      <w:r>
        <w:rPr>
          <w:rFonts w:ascii="Arial" w:hAnsi="Arial" w:cs="Arial"/>
          <w:sz w:val="24"/>
          <w:szCs w:val="24"/>
        </w:rPr>
        <w:t>”</w:t>
      </w:r>
      <w:r w:rsidRPr="004C5DD3">
        <w:rPr>
          <w:rFonts w:ascii="Arial" w:hAnsi="Arial" w:cs="Arial"/>
          <w:sz w:val="24"/>
          <w:szCs w:val="24"/>
        </w:rPr>
        <w:t xml:space="preserve"> shall have the combined meaning of “protected health information” as set forth at 45 C.F.R. </w:t>
      </w:r>
      <w:r>
        <w:rPr>
          <w:rFonts w:ascii="Arial" w:hAnsi="Arial" w:cs="Arial"/>
          <w:sz w:val="24"/>
          <w:szCs w:val="24"/>
        </w:rPr>
        <w:t xml:space="preserve">part </w:t>
      </w:r>
      <w:r w:rsidRPr="004C5DD3">
        <w:rPr>
          <w:rFonts w:ascii="Arial" w:hAnsi="Arial" w:cs="Arial"/>
          <w:sz w:val="24"/>
          <w:szCs w:val="24"/>
        </w:rPr>
        <w:t>160.103 of the HIPAA Regulations</w:t>
      </w:r>
      <w:r>
        <w:rPr>
          <w:rFonts w:ascii="Arial" w:hAnsi="Arial" w:cs="Arial"/>
          <w:sz w:val="24"/>
          <w:szCs w:val="24"/>
        </w:rPr>
        <w:t xml:space="preserve"> and the meaning of “medical information” as set forth at Civil Code section 56.05</w:t>
      </w:r>
      <w:r w:rsidRPr="004C5DD3">
        <w:rPr>
          <w:rFonts w:ascii="Arial" w:hAnsi="Arial" w:cs="Arial"/>
          <w:sz w:val="24"/>
          <w:szCs w:val="24"/>
        </w:rPr>
        <w:t xml:space="preserve">. </w:t>
      </w:r>
    </w:p>
    <w:p w14:paraId="79A88DBE" w14:textId="77777777" w:rsidR="005A7602" w:rsidRDefault="005A7602" w:rsidP="005A7602">
      <w:pPr>
        <w:spacing w:after="0" w:line="360" w:lineRule="auto"/>
        <w:rPr>
          <w:rFonts w:ascii="Arial" w:hAnsi="Arial" w:cs="Arial"/>
          <w:sz w:val="24"/>
          <w:szCs w:val="24"/>
        </w:rPr>
      </w:pPr>
    </w:p>
    <w:p w14:paraId="52529E4B" w14:textId="77777777" w:rsidR="005A7602" w:rsidRPr="00AA2D87" w:rsidRDefault="005A7602" w:rsidP="005A7602">
      <w:pPr>
        <w:spacing w:after="0" w:line="360" w:lineRule="auto"/>
        <w:rPr>
          <w:rFonts w:ascii="Arial" w:hAnsi="Arial" w:cs="Arial"/>
          <w:sz w:val="24"/>
          <w:szCs w:val="24"/>
        </w:rPr>
      </w:pPr>
      <w:bookmarkStart w:id="0" w:name="_Hlk90901873"/>
      <w:r>
        <w:rPr>
          <w:rFonts w:ascii="Arial" w:hAnsi="Arial" w:cs="Arial"/>
          <w:sz w:val="24"/>
          <w:szCs w:val="24"/>
        </w:rPr>
        <w:t>“</w:t>
      </w:r>
      <w:r>
        <w:rPr>
          <w:rFonts w:ascii="Arial" w:hAnsi="Arial" w:cs="Arial"/>
          <w:b/>
          <w:bCs/>
          <w:sz w:val="24"/>
          <w:szCs w:val="24"/>
        </w:rPr>
        <w:t>Public Health Activities</w:t>
      </w:r>
      <w:r>
        <w:rPr>
          <w:rFonts w:ascii="Arial" w:hAnsi="Arial" w:cs="Arial"/>
          <w:sz w:val="24"/>
          <w:szCs w:val="24"/>
        </w:rPr>
        <w:t>” shall mean an access, u</w:t>
      </w:r>
      <w:r w:rsidRPr="00AA2D87">
        <w:rPr>
          <w:rFonts w:ascii="Arial" w:hAnsi="Arial" w:cs="Arial"/>
          <w:sz w:val="24"/>
          <w:szCs w:val="24"/>
        </w:rPr>
        <w:t>se</w:t>
      </w:r>
      <w:r>
        <w:rPr>
          <w:rFonts w:ascii="Arial" w:hAnsi="Arial" w:cs="Arial"/>
          <w:sz w:val="24"/>
          <w:szCs w:val="24"/>
        </w:rPr>
        <w:t>,</w:t>
      </w:r>
      <w:r w:rsidRPr="00AA2D87">
        <w:rPr>
          <w:rFonts w:ascii="Arial" w:hAnsi="Arial" w:cs="Arial"/>
          <w:sz w:val="24"/>
          <w:szCs w:val="24"/>
        </w:rPr>
        <w:t xml:space="preserve"> or </w:t>
      </w:r>
      <w:r>
        <w:rPr>
          <w:rFonts w:ascii="Arial" w:hAnsi="Arial" w:cs="Arial"/>
          <w:sz w:val="24"/>
          <w:szCs w:val="24"/>
        </w:rPr>
        <w:t>d</w:t>
      </w:r>
      <w:r w:rsidRPr="00AA2D87">
        <w:rPr>
          <w:rFonts w:ascii="Arial" w:hAnsi="Arial" w:cs="Arial"/>
          <w:sz w:val="24"/>
          <w:szCs w:val="24"/>
        </w:rPr>
        <w:t>isclosure permitted under the HIPAA R</w:t>
      </w:r>
      <w:r>
        <w:rPr>
          <w:rFonts w:ascii="Arial" w:hAnsi="Arial" w:cs="Arial"/>
          <w:sz w:val="24"/>
          <w:szCs w:val="24"/>
        </w:rPr>
        <w:t>egulations</w:t>
      </w:r>
      <w:r w:rsidRPr="00AA2D87">
        <w:rPr>
          <w:rFonts w:ascii="Arial" w:hAnsi="Arial" w:cs="Arial"/>
          <w:sz w:val="24"/>
          <w:szCs w:val="24"/>
        </w:rPr>
        <w:t xml:space="preserve"> and any other Applicable Law for public health activities and purposes, including a</w:t>
      </w:r>
      <w:r>
        <w:rPr>
          <w:rFonts w:ascii="Arial" w:hAnsi="Arial" w:cs="Arial"/>
          <w:sz w:val="24"/>
          <w:szCs w:val="24"/>
        </w:rPr>
        <w:t>n access,</w:t>
      </w:r>
      <w:r w:rsidRPr="00AA2D87">
        <w:rPr>
          <w:rFonts w:ascii="Arial" w:hAnsi="Arial" w:cs="Arial"/>
          <w:sz w:val="24"/>
          <w:szCs w:val="24"/>
        </w:rPr>
        <w:t xml:space="preserve"> </w:t>
      </w:r>
      <w:r>
        <w:rPr>
          <w:rFonts w:ascii="Arial" w:hAnsi="Arial" w:cs="Arial"/>
          <w:sz w:val="24"/>
          <w:szCs w:val="24"/>
        </w:rPr>
        <w:t>u</w:t>
      </w:r>
      <w:r w:rsidRPr="00AA2D87">
        <w:rPr>
          <w:rFonts w:ascii="Arial" w:hAnsi="Arial" w:cs="Arial"/>
          <w:sz w:val="24"/>
          <w:szCs w:val="24"/>
        </w:rPr>
        <w:t>se</w:t>
      </w:r>
      <w:r>
        <w:rPr>
          <w:rFonts w:ascii="Arial" w:hAnsi="Arial" w:cs="Arial"/>
          <w:sz w:val="24"/>
          <w:szCs w:val="24"/>
        </w:rPr>
        <w:t>,</w:t>
      </w:r>
      <w:r w:rsidRPr="00AA2D87">
        <w:rPr>
          <w:rFonts w:ascii="Arial" w:hAnsi="Arial" w:cs="Arial"/>
          <w:sz w:val="24"/>
          <w:szCs w:val="24"/>
        </w:rPr>
        <w:t xml:space="preserve"> or </w:t>
      </w:r>
      <w:r>
        <w:rPr>
          <w:rFonts w:ascii="Arial" w:hAnsi="Arial" w:cs="Arial"/>
          <w:sz w:val="24"/>
          <w:szCs w:val="24"/>
        </w:rPr>
        <w:t>d</w:t>
      </w:r>
      <w:r w:rsidRPr="00AA2D87">
        <w:rPr>
          <w:rFonts w:ascii="Arial" w:hAnsi="Arial" w:cs="Arial"/>
          <w:sz w:val="24"/>
          <w:szCs w:val="24"/>
        </w:rPr>
        <w:t>isclosure permitted under 45 C</w:t>
      </w:r>
      <w:r>
        <w:rPr>
          <w:rFonts w:ascii="Arial" w:hAnsi="Arial" w:cs="Arial"/>
          <w:sz w:val="24"/>
          <w:szCs w:val="24"/>
        </w:rPr>
        <w:t>.</w:t>
      </w:r>
      <w:r w:rsidRPr="00AA2D87">
        <w:rPr>
          <w:rFonts w:ascii="Arial" w:hAnsi="Arial" w:cs="Arial"/>
          <w:sz w:val="24"/>
          <w:szCs w:val="24"/>
        </w:rPr>
        <w:t>F</w:t>
      </w:r>
      <w:r>
        <w:rPr>
          <w:rFonts w:ascii="Arial" w:hAnsi="Arial" w:cs="Arial"/>
          <w:sz w:val="24"/>
          <w:szCs w:val="24"/>
        </w:rPr>
        <w:t>.</w:t>
      </w:r>
      <w:r w:rsidRPr="00AA2D87">
        <w:rPr>
          <w:rFonts w:ascii="Arial" w:hAnsi="Arial" w:cs="Arial"/>
          <w:sz w:val="24"/>
          <w:szCs w:val="24"/>
        </w:rPr>
        <w:t>R</w:t>
      </w:r>
      <w:r>
        <w:rPr>
          <w:rFonts w:ascii="Arial" w:hAnsi="Arial" w:cs="Arial"/>
          <w:sz w:val="24"/>
          <w:szCs w:val="24"/>
        </w:rPr>
        <w:t xml:space="preserve">. part </w:t>
      </w:r>
      <w:r w:rsidRPr="00AA2D87">
        <w:rPr>
          <w:rFonts w:ascii="Arial" w:hAnsi="Arial" w:cs="Arial"/>
          <w:sz w:val="24"/>
          <w:szCs w:val="24"/>
        </w:rPr>
        <w:t>164.512(b) and 45 C</w:t>
      </w:r>
      <w:r>
        <w:rPr>
          <w:rFonts w:ascii="Arial" w:hAnsi="Arial" w:cs="Arial"/>
          <w:sz w:val="24"/>
          <w:szCs w:val="24"/>
        </w:rPr>
        <w:t>.</w:t>
      </w:r>
      <w:r w:rsidRPr="00AA2D87">
        <w:rPr>
          <w:rFonts w:ascii="Arial" w:hAnsi="Arial" w:cs="Arial"/>
          <w:sz w:val="24"/>
          <w:szCs w:val="24"/>
        </w:rPr>
        <w:t>F</w:t>
      </w:r>
      <w:r>
        <w:rPr>
          <w:rFonts w:ascii="Arial" w:hAnsi="Arial" w:cs="Arial"/>
          <w:sz w:val="24"/>
          <w:szCs w:val="24"/>
        </w:rPr>
        <w:t>.</w:t>
      </w:r>
      <w:r w:rsidRPr="00AA2D87">
        <w:rPr>
          <w:rFonts w:ascii="Arial" w:hAnsi="Arial" w:cs="Arial"/>
          <w:sz w:val="24"/>
          <w:szCs w:val="24"/>
        </w:rPr>
        <w:t>R</w:t>
      </w:r>
      <w:r>
        <w:rPr>
          <w:rFonts w:ascii="Arial" w:hAnsi="Arial" w:cs="Arial"/>
          <w:sz w:val="24"/>
          <w:szCs w:val="24"/>
        </w:rPr>
        <w:t xml:space="preserve">. part </w:t>
      </w:r>
      <w:r w:rsidRPr="00AA2D87">
        <w:rPr>
          <w:rFonts w:ascii="Arial" w:hAnsi="Arial" w:cs="Arial"/>
          <w:sz w:val="24"/>
          <w:szCs w:val="24"/>
        </w:rPr>
        <w:t>164.514(e).</w:t>
      </w:r>
      <w:r>
        <w:rPr>
          <w:rFonts w:ascii="Arial" w:hAnsi="Arial" w:cs="Arial"/>
          <w:sz w:val="24"/>
          <w:szCs w:val="24"/>
        </w:rPr>
        <w:t xml:space="preserve"> Public Health Activities excludes activities </w:t>
      </w:r>
      <w:r>
        <w:rPr>
          <w:rFonts w:ascii="Arial" w:hAnsi="Arial" w:cs="Arial"/>
          <w:sz w:val="24"/>
          <w:szCs w:val="24"/>
        </w:rPr>
        <w:lastRenderedPageBreak/>
        <w:t xml:space="preserve">related to oversight or enforcement of laws, regulations, or rules by Governmental Participants. </w:t>
      </w:r>
    </w:p>
    <w:bookmarkEnd w:id="0"/>
    <w:p w14:paraId="468F8F38" w14:textId="77777777" w:rsidR="005A7602" w:rsidRDefault="005A7602" w:rsidP="005A7602">
      <w:pPr>
        <w:spacing w:after="0" w:line="360" w:lineRule="auto"/>
        <w:rPr>
          <w:rFonts w:ascii="Arial" w:hAnsi="Arial" w:cs="Arial"/>
          <w:sz w:val="24"/>
          <w:szCs w:val="24"/>
        </w:rPr>
      </w:pPr>
    </w:p>
    <w:p w14:paraId="0C76275F" w14:textId="77777777" w:rsidR="005A7602" w:rsidRPr="00AA2D87" w:rsidRDefault="005A7602" w:rsidP="005A7602">
      <w:pPr>
        <w:spacing w:after="0" w:line="360" w:lineRule="auto"/>
        <w:rPr>
          <w:rFonts w:ascii="Arial" w:hAnsi="Arial" w:cs="Arial"/>
          <w:sz w:val="24"/>
          <w:szCs w:val="24"/>
        </w:rPr>
      </w:pPr>
      <w:r>
        <w:rPr>
          <w:rFonts w:ascii="Arial" w:hAnsi="Arial" w:cs="Arial"/>
          <w:sz w:val="24"/>
          <w:szCs w:val="24"/>
        </w:rPr>
        <w:t>“</w:t>
      </w:r>
      <w:r w:rsidRPr="00AA2D87">
        <w:rPr>
          <w:rFonts w:ascii="Arial" w:hAnsi="Arial" w:cs="Arial"/>
          <w:b/>
          <w:bCs/>
          <w:sz w:val="24"/>
          <w:szCs w:val="24"/>
        </w:rPr>
        <w:t>Quality Assurance and Improvement</w:t>
      </w:r>
      <w:r w:rsidRPr="00AA2D87">
        <w:rPr>
          <w:rFonts w:ascii="Arial" w:hAnsi="Arial" w:cs="Arial"/>
          <w:sz w:val="24"/>
          <w:szCs w:val="24"/>
        </w:rPr>
        <w:t>” shall mean the quality assessment and improvement activities described in subsection (1) of the definition of health care operations set forth at 45 C.F.R. part 164.501.</w:t>
      </w:r>
    </w:p>
    <w:p w14:paraId="2BD11AB0" w14:textId="77777777" w:rsidR="005A7602" w:rsidRPr="00A54C79" w:rsidRDefault="005A7602" w:rsidP="005A7602">
      <w:pPr>
        <w:spacing w:after="0" w:line="360" w:lineRule="auto"/>
        <w:rPr>
          <w:rFonts w:ascii="Arial" w:hAnsi="Arial" w:cs="Arial"/>
          <w:b/>
          <w:sz w:val="24"/>
          <w:szCs w:val="24"/>
        </w:rPr>
      </w:pPr>
    </w:p>
    <w:p w14:paraId="0FF9AE1A"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A54C79">
        <w:rPr>
          <w:rFonts w:ascii="Arial" w:hAnsi="Arial" w:cs="Arial"/>
          <w:b/>
          <w:bCs/>
          <w:sz w:val="24"/>
          <w:szCs w:val="24"/>
        </w:rPr>
        <w:t>Receiving Party</w:t>
      </w:r>
      <w:r>
        <w:rPr>
          <w:rFonts w:ascii="Arial" w:hAnsi="Arial" w:cs="Arial"/>
          <w:sz w:val="24"/>
          <w:szCs w:val="24"/>
        </w:rPr>
        <w:t>”</w:t>
      </w:r>
      <w:r w:rsidRPr="00A54C79">
        <w:rPr>
          <w:rFonts w:ascii="Arial" w:hAnsi="Arial" w:cs="Arial"/>
          <w:sz w:val="24"/>
          <w:szCs w:val="24"/>
        </w:rPr>
        <w:t xml:space="preserve"> shall mean a Participant that receives Confidential Participant Information in any capacity including, but not limited to, as a member of the Committee, from a Discloser. </w:t>
      </w:r>
    </w:p>
    <w:p w14:paraId="7898DEF4" w14:textId="77777777" w:rsidR="005A7602" w:rsidRPr="00A54C79" w:rsidRDefault="005A7602" w:rsidP="005A7602">
      <w:pPr>
        <w:spacing w:after="0" w:line="360" w:lineRule="auto"/>
        <w:rPr>
          <w:rFonts w:ascii="Arial" w:hAnsi="Arial" w:cs="Arial"/>
          <w:b/>
          <w:sz w:val="24"/>
          <w:szCs w:val="24"/>
        </w:rPr>
      </w:pPr>
    </w:p>
    <w:p w14:paraId="1BAE29BC" w14:textId="54A0F14B" w:rsidR="005A7602" w:rsidRDefault="005A7602" w:rsidP="005A7602">
      <w:pPr>
        <w:spacing w:after="0" w:line="360" w:lineRule="auto"/>
        <w:rPr>
          <w:rFonts w:ascii="Arial" w:hAnsi="Arial" w:cs="Arial"/>
          <w:sz w:val="24"/>
          <w:szCs w:val="24"/>
        </w:rPr>
      </w:pPr>
      <w:r>
        <w:rPr>
          <w:rFonts w:ascii="Arial" w:hAnsi="Arial" w:cs="Arial"/>
          <w:sz w:val="24"/>
          <w:szCs w:val="24"/>
        </w:rPr>
        <w:t>“</w:t>
      </w:r>
      <w:r w:rsidRPr="00A54C79">
        <w:rPr>
          <w:rFonts w:ascii="Arial" w:hAnsi="Arial" w:cs="Arial"/>
          <w:b/>
          <w:bCs/>
          <w:sz w:val="24"/>
          <w:szCs w:val="24"/>
        </w:rPr>
        <w:t>Recipient</w:t>
      </w:r>
      <w:r>
        <w:rPr>
          <w:rFonts w:ascii="Arial" w:hAnsi="Arial" w:cs="Arial"/>
          <w:sz w:val="24"/>
          <w:szCs w:val="24"/>
        </w:rPr>
        <w:t>”</w:t>
      </w:r>
      <w:r w:rsidRPr="00A54C79">
        <w:rPr>
          <w:rFonts w:ascii="Arial" w:hAnsi="Arial" w:cs="Arial"/>
          <w:sz w:val="24"/>
          <w:szCs w:val="24"/>
        </w:rPr>
        <w:t xml:space="preserve"> shall mean the Participant(s) that receives </w:t>
      </w:r>
      <w:r>
        <w:rPr>
          <w:rFonts w:ascii="Arial" w:hAnsi="Arial" w:cs="Arial"/>
          <w:sz w:val="24"/>
          <w:szCs w:val="24"/>
        </w:rPr>
        <w:t>PHI or PII</w:t>
      </w:r>
      <w:r w:rsidRPr="00A54C79">
        <w:rPr>
          <w:rFonts w:ascii="Arial" w:hAnsi="Arial" w:cs="Arial"/>
          <w:sz w:val="24"/>
          <w:szCs w:val="24"/>
        </w:rPr>
        <w:t xml:space="preserve"> from a Submitter. For purposes of illustration only, Recipients include, but are not limited to, Participants who receive queries, responses, subscriptions, publications or unsolicited </w:t>
      </w:r>
      <w:r>
        <w:rPr>
          <w:rFonts w:ascii="Arial" w:hAnsi="Arial" w:cs="Arial"/>
          <w:sz w:val="24"/>
          <w:szCs w:val="24"/>
        </w:rPr>
        <w:t>m</w:t>
      </w:r>
      <w:r w:rsidRPr="00A54C79">
        <w:rPr>
          <w:rFonts w:ascii="Arial" w:hAnsi="Arial" w:cs="Arial"/>
          <w:sz w:val="24"/>
          <w:szCs w:val="24"/>
        </w:rPr>
        <w:t xml:space="preserve">essages. </w:t>
      </w:r>
    </w:p>
    <w:p w14:paraId="0383C4C7" w14:textId="77777777" w:rsidR="005A7602" w:rsidRDefault="005A7602" w:rsidP="005A7602">
      <w:pPr>
        <w:spacing w:after="0" w:line="360" w:lineRule="auto"/>
        <w:rPr>
          <w:rFonts w:ascii="Arial" w:hAnsi="Arial" w:cs="Arial"/>
          <w:sz w:val="24"/>
          <w:szCs w:val="24"/>
        </w:rPr>
      </w:pPr>
    </w:p>
    <w:p w14:paraId="7120B199"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Pr>
          <w:rFonts w:ascii="Arial" w:hAnsi="Arial" w:cs="Arial"/>
          <w:b/>
          <w:bCs/>
          <w:sz w:val="24"/>
          <w:szCs w:val="24"/>
        </w:rPr>
        <w:t>Social Services</w:t>
      </w:r>
      <w:r>
        <w:rPr>
          <w:rFonts w:ascii="Arial" w:hAnsi="Arial" w:cs="Arial"/>
          <w:sz w:val="24"/>
          <w:szCs w:val="24"/>
        </w:rPr>
        <w:t xml:space="preserve">” shall mean a service or activity performed to support or promote the wellbeing of individuals who face special challenges such as socioeconomic background or physical impairment. Social Services can include but are not limited to goods or services related to housing, transportation, food and nutrition, utilities, education, and older adult services. </w:t>
      </w:r>
    </w:p>
    <w:p w14:paraId="0E4A3A57" w14:textId="77777777" w:rsidR="005A7602" w:rsidRDefault="005A7602" w:rsidP="005A7602">
      <w:pPr>
        <w:spacing w:after="0" w:line="360" w:lineRule="auto"/>
        <w:rPr>
          <w:rFonts w:ascii="Arial" w:hAnsi="Arial" w:cs="Arial"/>
          <w:sz w:val="24"/>
          <w:szCs w:val="24"/>
        </w:rPr>
      </w:pPr>
    </w:p>
    <w:p w14:paraId="50ACC38B" w14:textId="77777777" w:rsidR="005A7602" w:rsidRPr="00693F12" w:rsidRDefault="005A7602" w:rsidP="005A7602">
      <w:pPr>
        <w:spacing w:after="0" w:line="360" w:lineRule="auto"/>
        <w:rPr>
          <w:rFonts w:ascii="Arial" w:hAnsi="Arial" w:cs="Arial"/>
          <w:sz w:val="24"/>
          <w:szCs w:val="24"/>
        </w:rPr>
      </w:pPr>
      <w:r>
        <w:rPr>
          <w:rFonts w:ascii="Arial" w:hAnsi="Arial" w:cs="Arial"/>
          <w:sz w:val="24"/>
          <w:szCs w:val="24"/>
        </w:rPr>
        <w:t>“</w:t>
      </w:r>
      <w:r>
        <w:rPr>
          <w:rFonts w:ascii="Arial" w:hAnsi="Arial" w:cs="Arial"/>
          <w:b/>
          <w:bCs/>
          <w:sz w:val="24"/>
          <w:szCs w:val="24"/>
        </w:rPr>
        <w:t>Social Services Organization</w:t>
      </w:r>
      <w:r>
        <w:rPr>
          <w:rFonts w:ascii="Arial" w:hAnsi="Arial" w:cs="Arial"/>
          <w:sz w:val="24"/>
          <w:szCs w:val="24"/>
        </w:rPr>
        <w:t>” shall mean an entity that performs or provides Social Services to individuals. Social Services Organizations can include but are not limited to government entities, community-based organizations, non-profits, and private entities.</w:t>
      </w:r>
    </w:p>
    <w:p w14:paraId="0ED67E38" w14:textId="77777777" w:rsidR="005A7602" w:rsidRPr="00A54C79" w:rsidRDefault="005A7602" w:rsidP="005A7602">
      <w:pPr>
        <w:spacing w:after="0" w:line="360" w:lineRule="auto"/>
        <w:rPr>
          <w:rFonts w:ascii="Arial" w:hAnsi="Arial" w:cs="Arial"/>
          <w:b/>
          <w:sz w:val="24"/>
          <w:szCs w:val="24"/>
        </w:rPr>
      </w:pPr>
    </w:p>
    <w:p w14:paraId="55B4F233"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261C21">
        <w:rPr>
          <w:rFonts w:ascii="Arial" w:hAnsi="Arial" w:cs="Arial"/>
          <w:b/>
          <w:bCs/>
          <w:sz w:val="24"/>
          <w:szCs w:val="24"/>
        </w:rPr>
        <w:t>Specifications</w:t>
      </w:r>
      <w:r>
        <w:rPr>
          <w:rFonts w:ascii="Arial" w:hAnsi="Arial" w:cs="Arial"/>
          <w:sz w:val="24"/>
          <w:szCs w:val="24"/>
        </w:rPr>
        <w:t>”</w:t>
      </w:r>
      <w:r w:rsidRPr="00261C21">
        <w:rPr>
          <w:rFonts w:ascii="Arial" w:hAnsi="Arial" w:cs="Arial"/>
          <w:sz w:val="24"/>
          <w:szCs w:val="24"/>
        </w:rPr>
        <w:t xml:space="preserve"> shall mean the specifications adopted by the </w:t>
      </w:r>
      <w:r w:rsidRPr="00EC3DAA">
        <w:rPr>
          <w:rFonts w:ascii="Arial" w:hAnsi="Arial" w:cs="Arial"/>
          <w:sz w:val="24"/>
          <w:szCs w:val="24"/>
          <w:highlight w:val="yellow"/>
        </w:rPr>
        <w:t>Committee</w:t>
      </w:r>
      <w:r w:rsidRPr="00261C21">
        <w:rPr>
          <w:rFonts w:ascii="Arial" w:hAnsi="Arial" w:cs="Arial"/>
          <w:sz w:val="24"/>
          <w:szCs w:val="24"/>
        </w:rPr>
        <w:t xml:space="preserve"> pursuant to this Agreement to prescribe the data content, technical, and security requirements to enable the Participants to </w:t>
      </w:r>
      <w:r>
        <w:rPr>
          <w:rFonts w:ascii="Arial" w:hAnsi="Arial" w:cs="Arial"/>
          <w:sz w:val="24"/>
          <w:szCs w:val="24"/>
        </w:rPr>
        <w:t>exchange PHI or PII</w:t>
      </w:r>
      <w:r w:rsidRPr="00261C21">
        <w:rPr>
          <w:rFonts w:ascii="Arial" w:hAnsi="Arial" w:cs="Arial"/>
          <w:sz w:val="24"/>
          <w:szCs w:val="24"/>
        </w:rPr>
        <w:t xml:space="preserve">. Specifications may include, but are not limited to, specific </w:t>
      </w:r>
      <w:r>
        <w:rPr>
          <w:rFonts w:ascii="Arial" w:hAnsi="Arial" w:cs="Arial"/>
          <w:sz w:val="24"/>
          <w:szCs w:val="24"/>
        </w:rPr>
        <w:t>n</w:t>
      </w:r>
      <w:r w:rsidRPr="00261C21">
        <w:rPr>
          <w:rFonts w:ascii="Arial" w:hAnsi="Arial" w:cs="Arial"/>
          <w:sz w:val="24"/>
          <w:szCs w:val="24"/>
        </w:rPr>
        <w:t>etwork standards, services</w:t>
      </w:r>
      <w:r>
        <w:rPr>
          <w:rFonts w:ascii="Arial" w:hAnsi="Arial" w:cs="Arial"/>
          <w:sz w:val="24"/>
          <w:szCs w:val="24"/>
        </w:rPr>
        <w:t>,</w:t>
      </w:r>
      <w:r w:rsidRPr="00261C21">
        <w:rPr>
          <w:rFonts w:ascii="Arial" w:hAnsi="Arial" w:cs="Arial"/>
          <w:sz w:val="24"/>
          <w:szCs w:val="24"/>
        </w:rPr>
        <w:t xml:space="preserve"> and policies.</w:t>
      </w:r>
    </w:p>
    <w:p w14:paraId="19BC6FC9" w14:textId="77777777" w:rsidR="005A7602" w:rsidRPr="00261C21" w:rsidRDefault="005A7602" w:rsidP="005A7602">
      <w:pPr>
        <w:spacing w:after="0" w:line="360" w:lineRule="auto"/>
        <w:rPr>
          <w:rFonts w:ascii="Arial" w:hAnsi="Arial" w:cs="Arial"/>
          <w:b/>
          <w:sz w:val="24"/>
          <w:szCs w:val="24"/>
        </w:rPr>
      </w:pPr>
    </w:p>
    <w:p w14:paraId="6D194304" w14:textId="16EBA883" w:rsidR="005A7602" w:rsidRDefault="005A7602" w:rsidP="005A7602">
      <w:pPr>
        <w:spacing w:after="0" w:line="360" w:lineRule="auto"/>
        <w:rPr>
          <w:rFonts w:ascii="Arial" w:hAnsi="Arial" w:cs="Arial"/>
          <w:sz w:val="24"/>
          <w:szCs w:val="24"/>
        </w:rPr>
      </w:pPr>
      <w:r>
        <w:rPr>
          <w:rFonts w:ascii="Arial" w:hAnsi="Arial" w:cs="Arial"/>
          <w:sz w:val="24"/>
          <w:szCs w:val="24"/>
        </w:rPr>
        <w:lastRenderedPageBreak/>
        <w:t>“</w:t>
      </w:r>
      <w:r w:rsidRPr="00261C21">
        <w:rPr>
          <w:rFonts w:ascii="Arial" w:hAnsi="Arial" w:cs="Arial"/>
          <w:b/>
          <w:bCs/>
          <w:sz w:val="24"/>
          <w:szCs w:val="24"/>
        </w:rPr>
        <w:t>Submitter</w:t>
      </w:r>
      <w:r w:rsidRPr="00261C21">
        <w:rPr>
          <w:rFonts w:ascii="Arial" w:hAnsi="Arial" w:cs="Arial"/>
          <w:sz w:val="24"/>
          <w:szCs w:val="24"/>
        </w:rPr>
        <w:t xml:space="preserve">” shall mean the Participant(s) who submits </w:t>
      </w:r>
      <w:r>
        <w:rPr>
          <w:rFonts w:ascii="Arial" w:hAnsi="Arial" w:cs="Arial"/>
          <w:sz w:val="24"/>
          <w:szCs w:val="24"/>
        </w:rPr>
        <w:t>PHI or PII</w:t>
      </w:r>
      <w:r w:rsidRPr="00261C21">
        <w:rPr>
          <w:rFonts w:ascii="Arial" w:hAnsi="Arial" w:cs="Arial"/>
          <w:sz w:val="24"/>
          <w:szCs w:val="24"/>
        </w:rPr>
        <w:t xml:space="preserve"> to a Recipient</w:t>
      </w:r>
      <w:r w:rsidR="001073CA">
        <w:rPr>
          <w:rFonts w:ascii="Arial" w:hAnsi="Arial" w:cs="Arial"/>
          <w:sz w:val="24"/>
          <w:szCs w:val="24"/>
        </w:rPr>
        <w:t xml:space="preserve">. </w:t>
      </w:r>
      <w:r w:rsidRPr="00261C21">
        <w:rPr>
          <w:rFonts w:ascii="Arial" w:hAnsi="Arial" w:cs="Arial"/>
          <w:sz w:val="24"/>
          <w:szCs w:val="24"/>
        </w:rPr>
        <w:t xml:space="preserve">For purposes of illustration only, Submitters include, but are not limited to, Participants who push </w:t>
      </w:r>
      <w:r>
        <w:rPr>
          <w:rFonts w:ascii="Arial" w:hAnsi="Arial" w:cs="Arial"/>
          <w:sz w:val="24"/>
          <w:szCs w:val="24"/>
        </w:rPr>
        <w:t>PHI or PII or</w:t>
      </w:r>
      <w:r w:rsidRPr="00261C21">
        <w:rPr>
          <w:rFonts w:ascii="Arial" w:hAnsi="Arial" w:cs="Arial"/>
          <w:sz w:val="24"/>
          <w:szCs w:val="24"/>
        </w:rPr>
        <w:t xml:space="preserve"> send </w:t>
      </w:r>
      <w:r>
        <w:rPr>
          <w:rFonts w:ascii="Arial" w:hAnsi="Arial" w:cs="Arial"/>
          <w:sz w:val="24"/>
          <w:szCs w:val="24"/>
        </w:rPr>
        <w:t>PHI or PII</w:t>
      </w:r>
      <w:r w:rsidRPr="00261C21">
        <w:rPr>
          <w:rFonts w:ascii="Arial" w:hAnsi="Arial" w:cs="Arial"/>
          <w:sz w:val="24"/>
          <w:szCs w:val="24"/>
        </w:rPr>
        <w:t xml:space="preserve"> in response to a request.</w:t>
      </w:r>
    </w:p>
    <w:p w14:paraId="7D2CD7DA" w14:textId="77777777" w:rsidR="005A7602" w:rsidRPr="002C1E3A" w:rsidRDefault="005A7602" w:rsidP="005A7602">
      <w:pPr>
        <w:spacing w:after="0" w:line="360" w:lineRule="auto"/>
        <w:rPr>
          <w:rFonts w:ascii="Arial" w:hAnsi="Arial" w:cs="Arial"/>
          <w:b/>
          <w:sz w:val="24"/>
          <w:szCs w:val="24"/>
        </w:rPr>
      </w:pPr>
    </w:p>
    <w:p w14:paraId="3C61B983" w14:textId="77777777" w:rsidR="005A7602" w:rsidRDefault="005A7602" w:rsidP="005A7602">
      <w:pPr>
        <w:spacing w:after="0" w:line="360" w:lineRule="auto"/>
        <w:rPr>
          <w:rFonts w:ascii="Arial" w:hAnsi="Arial" w:cs="Arial"/>
          <w:sz w:val="24"/>
          <w:szCs w:val="24"/>
        </w:rPr>
      </w:pPr>
      <w:r>
        <w:rPr>
          <w:rFonts w:ascii="Arial" w:hAnsi="Arial" w:cs="Arial"/>
          <w:sz w:val="24"/>
          <w:szCs w:val="24"/>
        </w:rPr>
        <w:t>“</w:t>
      </w:r>
      <w:r w:rsidRPr="002C1E3A">
        <w:rPr>
          <w:rFonts w:ascii="Arial" w:hAnsi="Arial" w:cs="Arial"/>
          <w:b/>
          <w:bCs/>
          <w:sz w:val="24"/>
          <w:szCs w:val="24"/>
        </w:rPr>
        <w:t>Treatment</w:t>
      </w:r>
      <w:r>
        <w:rPr>
          <w:rFonts w:ascii="Arial" w:hAnsi="Arial" w:cs="Arial"/>
          <w:sz w:val="24"/>
          <w:szCs w:val="24"/>
        </w:rPr>
        <w:t>”</w:t>
      </w:r>
      <w:r w:rsidRPr="002C1E3A">
        <w:rPr>
          <w:rFonts w:ascii="Arial" w:hAnsi="Arial" w:cs="Arial"/>
          <w:sz w:val="24"/>
          <w:szCs w:val="24"/>
        </w:rPr>
        <w:t xml:space="preserve"> shall have the </w:t>
      </w:r>
      <w:r>
        <w:rPr>
          <w:rFonts w:ascii="Arial" w:hAnsi="Arial" w:cs="Arial"/>
          <w:sz w:val="24"/>
          <w:szCs w:val="24"/>
        </w:rPr>
        <w:t xml:space="preserve">same </w:t>
      </w:r>
      <w:r w:rsidRPr="002C1E3A">
        <w:rPr>
          <w:rFonts w:ascii="Arial" w:hAnsi="Arial" w:cs="Arial"/>
          <w:sz w:val="24"/>
          <w:szCs w:val="24"/>
        </w:rPr>
        <w:t>meaning</w:t>
      </w:r>
      <w:r>
        <w:rPr>
          <w:rFonts w:ascii="Arial" w:hAnsi="Arial" w:cs="Arial"/>
          <w:sz w:val="24"/>
          <w:szCs w:val="24"/>
        </w:rPr>
        <w:t xml:space="preserve"> as</w:t>
      </w:r>
      <w:r w:rsidRPr="002C1E3A">
        <w:rPr>
          <w:rFonts w:ascii="Arial" w:hAnsi="Arial" w:cs="Arial"/>
          <w:sz w:val="24"/>
          <w:szCs w:val="24"/>
        </w:rPr>
        <w:t xml:space="preserve"> set forth at 45 C.F.R. </w:t>
      </w:r>
      <w:r>
        <w:rPr>
          <w:rFonts w:ascii="Arial" w:hAnsi="Arial" w:cs="Arial"/>
          <w:sz w:val="24"/>
          <w:szCs w:val="24"/>
        </w:rPr>
        <w:t>part</w:t>
      </w:r>
      <w:r w:rsidRPr="002C1E3A">
        <w:rPr>
          <w:rFonts w:ascii="Arial" w:hAnsi="Arial" w:cs="Arial"/>
          <w:sz w:val="24"/>
          <w:szCs w:val="24"/>
        </w:rPr>
        <w:t xml:space="preserve"> 164.501 of the HIPAA Regulations.</w:t>
      </w:r>
    </w:p>
    <w:p w14:paraId="0C169F0D" w14:textId="77777777" w:rsidR="005A7602" w:rsidRDefault="005A7602" w:rsidP="005A7602">
      <w:pPr>
        <w:spacing w:after="0" w:line="360" w:lineRule="auto"/>
        <w:rPr>
          <w:rFonts w:ascii="Arial" w:hAnsi="Arial" w:cs="Arial"/>
          <w:sz w:val="24"/>
          <w:szCs w:val="24"/>
        </w:rPr>
      </w:pPr>
    </w:p>
    <w:p w14:paraId="5AE05BA3" w14:textId="77777777" w:rsidR="005A7602" w:rsidRPr="00AA2D87" w:rsidRDefault="005A7602" w:rsidP="005A7602">
      <w:pPr>
        <w:spacing w:after="0" w:line="360" w:lineRule="auto"/>
        <w:rPr>
          <w:rFonts w:ascii="Arial" w:hAnsi="Arial" w:cs="Arial"/>
          <w:sz w:val="24"/>
          <w:szCs w:val="24"/>
        </w:rPr>
      </w:pPr>
      <w:r>
        <w:rPr>
          <w:rFonts w:ascii="Arial" w:hAnsi="Arial" w:cs="Arial"/>
          <w:sz w:val="24"/>
          <w:szCs w:val="24"/>
        </w:rPr>
        <w:t>“</w:t>
      </w:r>
      <w:r>
        <w:rPr>
          <w:rFonts w:ascii="Arial" w:hAnsi="Arial" w:cs="Arial"/>
          <w:b/>
          <w:bCs/>
          <w:sz w:val="24"/>
          <w:szCs w:val="24"/>
        </w:rPr>
        <w:t>Utilization Review</w:t>
      </w:r>
      <w:r>
        <w:rPr>
          <w:rFonts w:ascii="Arial" w:hAnsi="Arial" w:cs="Arial"/>
          <w:sz w:val="24"/>
          <w:szCs w:val="24"/>
        </w:rPr>
        <w:t xml:space="preserve">” shall </w:t>
      </w:r>
      <w:r w:rsidRPr="00AA2D87">
        <w:rPr>
          <w:rFonts w:ascii="Arial" w:hAnsi="Arial" w:cs="Arial"/>
          <w:sz w:val="24"/>
          <w:szCs w:val="24"/>
        </w:rPr>
        <w:t>mean utilization review activities, described in subsection (2)(v) of the definition of payment at 45 C.F.R. part 164.501.</w:t>
      </w:r>
    </w:p>
    <w:p w14:paraId="5B136E53" w14:textId="77777777" w:rsidR="005A7602" w:rsidRPr="00003181" w:rsidRDefault="005A7602">
      <w:pPr>
        <w:rPr>
          <w:rFonts w:ascii="Arial" w:hAnsi="Arial" w:cs="Arial"/>
          <w:sz w:val="24"/>
          <w:szCs w:val="24"/>
        </w:rPr>
      </w:pPr>
    </w:p>
    <w:sectPr w:rsidR="005A7602" w:rsidRPr="0000318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08EA8" w14:textId="77777777" w:rsidR="00EB4036" w:rsidRDefault="00EB4036" w:rsidP="000B5286">
      <w:pPr>
        <w:spacing w:after="0" w:line="240" w:lineRule="auto"/>
      </w:pPr>
      <w:r>
        <w:separator/>
      </w:r>
    </w:p>
  </w:endnote>
  <w:endnote w:type="continuationSeparator" w:id="0">
    <w:p w14:paraId="4DB22D45" w14:textId="77777777" w:rsidR="00EB4036" w:rsidRDefault="00EB4036" w:rsidP="000B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943842"/>
      <w:docPartObj>
        <w:docPartGallery w:val="Page Numbers (Bottom of Page)"/>
        <w:docPartUnique/>
      </w:docPartObj>
    </w:sdtPr>
    <w:sdtEndPr>
      <w:rPr>
        <w:noProof/>
      </w:rPr>
    </w:sdtEndPr>
    <w:sdtContent>
      <w:p w14:paraId="55B10559" w14:textId="0990103B" w:rsidR="00BC6350" w:rsidRDefault="00BC63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19F21C" w14:textId="77777777" w:rsidR="00BC6350" w:rsidRDefault="00BC6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7C60D" w14:textId="77777777" w:rsidR="00EB4036" w:rsidRDefault="00EB4036" w:rsidP="000B5286">
      <w:pPr>
        <w:spacing w:after="0" w:line="240" w:lineRule="auto"/>
      </w:pPr>
      <w:r>
        <w:separator/>
      </w:r>
    </w:p>
  </w:footnote>
  <w:footnote w:type="continuationSeparator" w:id="0">
    <w:p w14:paraId="4B71F4D3" w14:textId="77777777" w:rsidR="00EB4036" w:rsidRDefault="00EB4036" w:rsidP="000B5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32D6" w14:textId="0A3BE57F" w:rsidR="00971276" w:rsidRDefault="00E30509">
    <w:pPr>
      <w:pStyle w:val="Header"/>
    </w:pPr>
    <w:r>
      <w:rPr>
        <w:noProof/>
      </w:rPr>
      <w:pict w14:anchorId="53CA1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8" o:spid="_x0000_s2078" type="#_x0000_t136" style="position:absolute;margin-left:0;margin-top:0;width:439.9pt;height:219.9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78503" w14:textId="474BBD99" w:rsidR="0046747E" w:rsidRPr="00971276" w:rsidRDefault="00E30509" w:rsidP="0046747E">
    <w:pPr>
      <w:pStyle w:val="Header"/>
      <w:jc w:val="center"/>
      <w:rPr>
        <w:b/>
        <w:bCs/>
      </w:rPr>
    </w:pPr>
    <w:r>
      <w:rPr>
        <w:noProof/>
      </w:rPr>
      <w:pict w14:anchorId="564F9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9" o:spid="_x0000_s2079" type="#_x0000_t136" style="position:absolute;left:0;text-align:left;margin-left:0;margin-top:0;width:439.9pt;height:219.9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6747E">
      <w:rPr>
        <w:b/>
        <w:bCs/>
      </w:rPr>
      <w:t xml:space="preserve">DRAFT </w:t>
    </w:r>
    <w:proofErr w:type="spellStart"/>
    <w:r w:rsidR="0046747E">
      <w:rPr>
        <w:b/>
        <w:bCs/>
      </w:rPr>
      <w:t>DxF</w:t>
    </w:r>
    <w:proofErr w:type="spellEnd"/>
    <w:r w:rsidR="0046747E">
      <w:rPr>
        <w:b/>
        <w:bCs/>
      </w:rPr>
      <w:t xml:space="preserve"> </w:t>
    </w:r>
    <w:r w:rsidR="0046747E" w:rsidRPr="00971276">
      <w:rPr>
        <w:b/>
        <w:bCs/>
      </w:rPr>
      <w:t>Data Sharing Agreement Topics</w:t>
    </w:r>
  </w:p>
  <w:p w14:paraId="4764ECF2" w14:textId="16E88EAF" w:rsidR="0052072A" w:rsidRDefault="0052072A">
    <w:pPr>
      <w:pStyle w:val="Header"/>
    </w:pPr>
    <w:r w:rsidRPr="002F1237">
      <w:rPr>
        <w:highlight w:val="green"/>
        <w:u w:val="single"/>
      </w:rPr>
      <w:t>Authorizations</w:t>
    </w:r>
    <w:r w:rsidR="002F1237" w:rsidRPr="002F1237">
      <w:t xml:space="preserve">     </w:t>
    </w:r>
    <w:r w:rsidR="00B83995" w:rsidRPr="002F1237">
      <w:rPr>
        <w:u w:val="single"/>
      </w:rPr>
      <w:t>Special Compliance Provisions</w:t>
    </w:r>
    <w:r w:rsidR="002F1237" w:rsidRPr="002F1237">
      <w:t xml:space="preserve">     </w:t>
    </w:r>
    <w:r w:rsidR="00B83995" w:rsidRPr="002F1237">
      <w:t xml:space="preserve"> </w:t>
    </w:r>
    <w:r w:rsidR="00B83995">
      <w:rPr>
        <w:u w:val="single"/>
      </w:rPr>
      <w:t>Cooperation and Non-Discrimination</w:t>
    </w:r>
    <w:r w:rsidR="002F1237" w:rsidRPr="002F1237">
      <w:t xml:space="preserve">     </w:t>
    </w:r>
    <w:r w:rsidR="00B83995" w:rsidRPr="002F1237">
      <w:t xml:space="preserve"> </w:t>
    </w:r>
    <w:r w:rsidR="00B83995">
      <w:rPr>
        <w:u w:val="single"/>
      </w:rPr>
      <w:t>Definitions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8594" w14:textId="470F038C" w:rsidR="00971276" w:rsidRDefault="00E30509">
    <w:pPr>
      <w:pStyle w:val="Header"/>
    </w:pPr>
    <w:r>
      <w:rPr>
        <w:noProof/>
      </w:rPr>
      <w:pict w14:anchorId="25F51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7" o:spid="_x0000_s2077" type="#_x0000_t136" style="position:absolute;margin-left:0;margin-top:0;width:439.9pt;height:219.9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796B3" w14:textId="77777777" w:rsidR="002F1237" w:rsidRPr="00971276" w:rsidRDefault="00E30509" w:rsidP="0046747E">
    <w:pPr>
      <w:pStyle w:val="Header"/>
      <w:jc w:val="center"/>
      <w:rPr>
        <w:b/>
        <w:bCs/>
      </w:rPr>
    </w:pPr>
    <w:r>
      <w:rPr>
        <w:noProof/>
      </w:rPr>
      <w:pict w14:anchorId="3ED69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left:0;text-align:left;margin-left:0;margin-top:0;width:439.9pt;height:219.9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F1237">
      <w:rPr>
        <w:b/>
        <w:bCs/>
      </w:rPr>
      <w:t xml:space="preserve">DRAFT </w:t>
    </w:r>
    <w:proofErr w:type="spellStart"/>
    <w:r w:rsidR="002F1237">
      <w:rPr>
        <w:b/>
        <w:bCs/>
      </w:rPr>
      <w:t>DxF</w:t>
    </w:r>
    <w:proofErr w:type="spellEnd"/>
    <w:r w:rsidR="002F1237">
      <w:rPr>
        <w:b/>
        <w:bCs/>
      </w:rPr>
      <w:t xml:space="preserve"> </w:t>
    </w:r>
    <w:r w:rsidR="002F1237" w:rsidRPr="00971276">
      <w:rPr>
        <w:b/>
        <w:bCs/>
      </w:rPr>
      <w:t>Data Sharing Agreement Topics</w:t>
    </w:r>
  </w:p>
  <w:p w14:paraId="08ED3729" w14:textId="77777777" w:rsidR="002F1237" w:rsidRDefault="002F1237">
    <w:pPr>
      <w:pStyle w:val="Header"/>
    </w:pPr>
    <w:r w:rsidRPr="002F1237">
      <w:rPr>
        <w:u w:val="single"/>
      </w:rPr>
      <w:t>Authorizations</w:t>
    </w:r>
    <w:r w:rsidRPr="002F1237">
      <w:t xml:space="preserve">     </w:t>
    </w:r>
    <w:r w:rsidRPr="002F1237">
      <w:rPr>
        <w:highlight w:val="green"/>
        <w:u w:val="single"/>
      </w:rPr>
      <w:t>Special Compliance Provisions</w:t>
    </w:r>
    <w:r w:rsidRPr="002F1237">
      <w:t xml:space="preserve">      </w:t>
    </w:r>
    <w:r w:rsidRPr="00C63185">
      <w:rPr>
        <w:u w:val="single"/>
      </w:rPr>
      <w:t>Cooperation and Non-Discrimination</w:t>
    </w:r>
    <w:r w:rsidRPr="002F1237">
      <w:t xml:space="preserve">      </w:t>
    </w:r>
    <w:r>
      <w:rPr>
        <w:u w:val="single"/>
      </w:rPr>
      <w:t>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E4F3D" w14:textId="77777777" w:rsidR="002F1237" w:rsidRPr="00971276" w:rsidRDefault="00E30509" w:rsidP="0046747E">
    <w:pPr>
      <w:pStyle w:val="Header"/>
      <w:jc w:val="center"/>
      <w:rPr>
        <w:b/>
        <w:bCs/>
      </w:rPr>
    </w:pPr>
    <w:r>
      <w:rPr>
        <w:noProof/>
      </w:rPr>
      <w:pict w14:anchorId="518FB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2" type="#_x0000_t136" style="position:absolute;left:0;text-align:left;margin-left:0;margin-top:0;width:439.9pt;height:219.95pt;rotation:315;z-index:-2516224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F1237">
      <w:rPr>
        <w:b/>
        <w:bCs/>
      </w:rPr>
      <w:t xml:space="preserve">DRAFT </w:t>
    </w:r>
    <w:proofErr w:type="spellStart"/>
    <w:r w:rsidR="002F1237">
      <w:rPr>
        <w:b/>
        <w:bCs/>
      </w:rPr>
      <w:t>DxF</w:t>
    </w:r>
    <w:proofErr w:type="spellEnd"/>
    <w:r w:rsidR="002F1237">
      <w:rPr>
        <w:b/>
        <w:bCs/>
      </w:rPr>
      <w:t xml:space="preserve"> </w:t>
    </w:r>
    <w:r w:rsidR="002F1237" w:rsidRPr="00971276">
      <w:rPr>
        <w:b/>
        <w:bCs/>
      </w:rPr>
      <w:t>Data Sharing Agreement Topics</w:t>
    </w:r>
  </w:p>
  <w:p w14:paraId="35B28611" w14:textId="77777777" w:rsidR="002F1237" w:rsidRDefault="002F1237">
    <w:pPr>
      <w:pStyle w:val="Header"/>
    </w:pPr>
    <w:r w:rsidRPr="002F1237">
      <w:rPr>
        <w:u w:val="single"/>
      </w:rPr>
      <w:t>Authorizations</w:t>
    </w:r>
    <w:r w:rsidRPr="002F1237">
      <w:t xml:space="preserve">     </w:t>
    </w:r>
    <w:r w:rsidRPr="002F1237">
      <w:rPr>
        <w:u w:val="single"/>
      </w:rPr>
      <w:t>Special Compliance Provisions</w:t>
    </w:r>
    <w:r w:rsidRPr="002F1237">
      <w:t xml:space="preserve">      </w:t>
    </w:r>
    <w:r w:rsidRPr="002F1237">
      <w:rPr>
        <w:highlight w:val="green"/>
        <w:u w:val="single"/>
      </w:rPr>
      <w:t>Cooperation and Non-Discrimination</w:t>
    </w:r>
    <w:r w:rsidRPr="002F1237">
      <w:t xml:space="preserve">      </w:t>
    </w:r>
    <w:r>
      <w:rPr>
        <w:u w:val="single"/>
      </w:rPr>
      <w:t>Definitions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0856A" w14:textId="77777777" w:rsidR="002F1237" w:rsidRPr="00971276" w:rsidRDefault="00E30509" w:rsidP="0046747E">
    <w:pPr>
      <w:pStyle w:val="Header"/>
      <w:jc w:val="center"/>
      <w:rPr>
        <w:b/>
        <w:bCs/>
      </w:rPr>
    </w:pPr>
    <w:r>
      <w:rPr>
        <w:noProof/>
      </w:rPr>
      <w:pict w14:anchorId="07B3E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left:0;text-align:left;margin-left:0;margin-top:0;width:439.9pt;height:219.9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F1237">
      <w:rPr>
        <w:b/>
        <w:bCs/>
      </w:rPr>
      <w:t xml:space="preserve">DRAFT </w:t>
    </w:r>
    <w:proofErr w:type="spellStart"/>
    <w:r w:rsidR="002F1237">
      <w:rPr>
        <w:b/>
        <w:bCs/>
      </w:rPr>
      <w:t>DxF</w:t>
    </w:r>
    <w:proofErr w:type="spellEnd"/>
    <w:r w:rsidR="002F1237">
      <w:rPr>
        <w:b/>
        <w:bCs/>
      </w:rPr>
      <w:t xml:space="preserve"> </w:t>
    </w:r>
    <w:r w:rsidR="002F1237" w:rsidRPr="00971276">
      <w:rPr>
        <w:b/>
        <w:bCs/>
      </w:rPr>
      <w:t>Data Sharing Agreement Topics</w:t>
    </w:r>
  </w:p>
  <w:p w14:paraId="326AE6E9" w14:textId="77777777" w:rsidR="002F1237" w:rsidRDefault="002F1237">
    <w:pPr>
      <w:pStyle w:val="Header"/>
    </w:pPr>
    <w:r w:rsidRPr="002F1237">
      <w:rPr>
        <w:u w:val="single"/>
      </w:rPr>
      <w:t>Authorizations</w:t>
    </w:r>
    <w:r w:rsidRPr="002F1237">
      <w:t xml:space="preserve">     </w:t>
    </w:r>
    <w:r>
      <w:rPr>
        <w:u w:val="single"/>
      </w:rPr>
      <w:t>Special Compliance Provisions</w:t>
    </w:r>
    <w:r w:rsidRPr="002F1237">
      <w:t xml:space="preserve">      </w:t>
    </w:r>
    <w:r>
      <w:rPr>
        <w:u w:val="single"/>
      </w:rPr>
      <w:t>Cooperation and Non-Discrimination</w:t>
    </w:r>
    <w:r w:rsidRPr="002F1237">
      <w:t xml:space="preserve">      </w:t>
    </w:r>
    <w:r w:rsidRPr="002F1237">
      <w:rPr>
        <w:highlight w:val="green"/>
        <w:u w:val="single"/>
      </w:rPr>
      <w:t>Definitions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24240"/>
    <w:multiLevelType w:val="hybridMultilevel"/>
    <w:tmpl w:val="B2806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525541"/>
    <w:multiLevelType w:val="hybridMultilevel"/>
    <w:tmpl w:val="B906C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CB30A2"/>
    <w:multiLevelType w:val="hybridMultilevel"/>
    <w:tmpl w:val="B7D01648"/>
    <w:lvl w:ilvl="0" w:tplc="7C124C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963675"/>
    <w:multiLevelType w:val="hybridMultilevel"/>
    <w:tmpl w:val="155CB918"/>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b w:val="0"/>
        <w:bCs/>
      </w:rPr>
    </w:lvl>
    <w:lvl w:ilvl="2" w:tplc="F0CA2CE6">
      <w:start w:val="1"/>
      <w:numFmt w:val="decimal"/>
      <w:lvlText w:val="%3."/>
      <w:lvlJc w:val="right"/>
      <w:pPr>
        <w:ind w:left="2160" w:hanging="180"/>
      </w:pPr>
      <w:rPr>
        <w:rFonts w:ascii="Arial" w:eastAsiaTheme="minorHAnsi" w:hAnsi="Arial" w:cs="Arial"/>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82D7B"/>
    <w:multiLevelType w:val="hybridMultilevel"/>
    <w:tmpl w:val="02ACC3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9422EA"/>
    <w:multiLevelType w:val="hybridMultilevel"/>
    <w:tmpl w:val="4B4ACFDE"/>
    <w:lvl w:ilvl="0" w:tplc="FC7CA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C52D97"/>
    <w:multiLevelType w:val="hybridMultilevel"/>
    <w:tmpl w:val="8A402C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477623"/>
    <w:multiLevelType w:val="hybridMultilevel"/>
    <w:tmpl w:val="F508C8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287E52"/>
    <w:multiLevelType w:val="hybridMultilevel"/>
    <w:tmpl w:val="E14CD97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8"/>
  </w:num>
  <w:num w:numId="5">
    <w:abstractNumId w:val="6"/>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defaultTabStop w:val="720"/>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Manatt||1~401010626||2~2||3~CalHHS_DxF DSA Subcommittee_Meeting 4_Feb 23 2022_Second Set of Topics_Final_2.16.22||5~JJYOO||6~JJYOO||7~WORDX||8~DRAFT||10~2/16/2022 11:08:08 PM||11~2/16/2022 11:08:08 PM||13~43633||14~False||17~public||18~JJYOO||19~JJYOO||21~True||22~True||23~False||25~68006||26~030||33~MHSCONSULT||49~False||50~False||51~False||52~False||60~California Health &amp; Human Services Agency||61~Data Exchange Framework||68~MHS Consult||74~Yoo, Justin||75~Yoo, Justin||76~WORD 2007||77~Draft||82~docx||85~2/16/2022 11:08:47 PM||106~C:\Users\JJYoo\AppData\Roaming\iManage\Work\Recent\California Health _ Human Services Agency _ Data Exchange Framework _ 68006-030\CalHHS_DxF DSA Subcommittee_Meeting 4_Feb 23 2022_Second Set of Topic(401010626.2).docx||109~2/17/2022 7:39:07 PM||113~2/16/2022 11:08:08 PM||114~2/16/2022 11:08:08 PM||124~False||"/>
    <w:docVar w:name="zzmp10NoTrailerPromptID" w:val="MANATT.401010626.2"/>
  </w:docVars>
  <w:rsids>
    <w:rsidRoot w:val="00003181"/>
    <w:rsid w:val="00003181"/>
    <w:rsid w:val="000B5286"/>
    <w:rsid w:val="000D72BC"/>
    <w:rsid w:val="001073CA"/>
    <w:rsid w:val="0017055F"/>
    <w:rsid w:val="00186253"/>
    <w:rsid w:val="001B4C93"/>
    <w:rsid w:val="001C5FD1"/>
    <w:rsid w:val="002124F0"/>
    <w:rsid w:val="00273599"/>
    <w:rsid w:val="002E7E7C"/>
    <w:rsid w:val="002F1237"/>
    <w:rsid w:val="00306B17"/>
    <w:rsid w:val="00337FCD"/>
    <w:rsid w:val="003A0149"/>
    <w:rsid w:val="0046747E"/>
    <w:rsid w:val="004B02E0"/>
    <w:rsid w:val="004B44B5"/>
    <w:rsid w:val="0052072A"/>
    <w:rsid w:val="005216E7"/>
    <w:rsid w:val="005841F1"/>
    <w:rsid w:val="005868DE"/>
    <w:rsid w:val="00592614"/>
    <w:rsid w:val="005A7602"/>
    <w:rsid w:val="005B4159"/>
    <w:rsid w:val="0060174B"/>
    <w:rsid w:val="00646978"/>
    <w:rsid w:val="00655493"/>
    <w:rsid w:val="006809FB"/>
    <w:rsid w:val="006B2F76"/>
    <w:rsid w:val="006C4F57"/>
    <w:rsid w:val="006E0DE2"/>
    <w:rsid w:val="007E6BDE"/>
    <w:rsid w:val="008317C9"/>
    <w:rsid w:val="00841060"/>
    <w:rsid w:val="008C6EE4"/>
    <w:rsid w:val="009111CC"/>
    <w:rsid w:val="009247A0"/>
    <w:rsid w:val="009419AA"/>
    <w:rsid w:val="00971276"/>
    <w:rsid w:val="00A11FF8"/>
    <w:rsid w:val="00A25ECE"/>
    <w:rsid w:val="00A56A55"/>
    <w:rsid w:val="00A97BE6"/>
    <w:rsid w:val="00AD006E"/>
    <w:rsid w:val="00B323C9"/>
    <w:rsid w:val="00B83995"/>
    <w:rsid w:val="00BC6350"/>
    <w:rsid w:val="00C051C1"/>
    <w:rsid w:val="00C07E4A"/>
    <w:rsid w:val="00C63185"/>
    <w:rsid w:val="00C64118"/>
    <w:rsid w:val="00C91513"/>
    <w:rsid w:val="00CC24A2"/>
    <w:rsid w:val="00CC5468"/>
    <w:rsid w:val="00D110EE"/>
    <w:rsid w:val="00D76128"/>
    <w:rsid w:val="00E1533D"/>
    <w:rsid w:val="00E30509"/>
    <w:rsid w:val="00E730B9"/>
    <w:rsid w:val="00EB4036"/>
    <w:rsid w:val="00EC6C04"/>
    <w:rsid w:val="00ED490F"/>
    <w:rsid w:val="00F10181"/>
    <w:rsid w:val="00F160B9"/>
    <w:rsid w:val="00F54251"/>
    <w:rsid w:val="00FA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1"/>
    </o:shapelayout>
  </w:shapeDefaults>
  <w:decimalSymbol w:val="."/>
  <w:listSeparator w:val=","/>
  <w14:docId w14:val="3E888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81"/>
  </w:style>
  <w:style w:type="paragraph" w:styleId="Heading2">
    <w:name w:val="heading 2"/>
    <w:basedOn w:val="Normal"/>
    <w:next w:val="Normal"/>
    <w:link w:val="Heading2Char"/>
    <w:uiPriority w:val="9"/>
    <w:unhideWhenUsed/>
    <w:qFormat/>
    <w:rsid w:val="00337FCD"/>
    <w:pPr>
      <w:spacing w:after="0" w:line="360" w:lineRule="auto"/>
      <w:jc w:val="center"/>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3181"/>
    <w:rPr>
      <w:sz w:val="16"/>
      <w:szCs w:val="16"/>
    </w:rPr>
  </w:style>
  <w:style w:type="paragraph" w:styleId="CommentText">
    <w:name w:val="annotation text"/>
    <w:basedOn w:val="Normal"/>
    <w:link w:val="CommentTextChar"/>
    <w:uiPriority w:val="99"/>
    <w:unhideWhenUsed/>
    <w:rsid w:val="00003181"/>
    <w:pPr>
      <w:spacing w:line="240" w:lineRule="auto"/>
    </w:pPr>
    <w:rPr>
      <w:sz w:val="20"/>
      <w:szCs w:val="20"/>
    </w:rPr>
  </w:style>
  <w:style w:type="character" w:customStyle="1" w:styleId="CommentTextChar">
    <w:name w:val="Comment Text Char"/>
    <w:basedOn w:val="DefaultParagraphFont"/>
    <w:link w:val="CommentText"/>
    <w:uiPriority w:val="99"/>
    <w:rsid w:val="00003181"/>
    <w:rPr>
      <w:sz w:val="20"/>
      <w:szCs w:val="20"/>
    </w:rPr>
  </w:style>
  <w:style w:type="paragraph" w:styleId="ListParagraph">
    <w:name w:val="List Paragraph"/>
    <w:basedOn w:val="Normal"/>
    <w:uiPriority w:val="34"/>
    <w:qFormat/>
    <w:rsid w:val="00003181"/>
    <w:pPr>
      <w:ind w:left="720"/>
      <w:contextualSpacing/>
    </w:pPr>
  </w:style>
  <w:style w:type="paragraph" w:styleId="Header">
    <w:name w:val="header"/>
    <w:basedOn w:val="Normal"/>
    <w:link w:val="HeaderChar"/>
    <w:uiPriority w:val="99"/>
    <w:unhideWhenUsed/>
    <w:rsid w:val="000B5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86"/>
  </w:style>
  <w:style w:type="paragraph" w:styleId="Footer">
    <w:name w:val="footer"/>
    <w:basedOn w:val="Normal"/>
    <w:link w:val="FooterChar"/>
    <w:uiPriority w:val="99"/>
    <w:unhideWhenUsed/>
    <w:rsid w:val="000B5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86"/>
  </w:style>
  <w:style w:type="paragraph" w:styleId="CommentSubject">
    <w:name w:val="annotation subject"/>
    <w:basedOn w:val="CommentText"/>
    <w:next w:val="CommentText"/>
    <w:link w:val="CommentSubjectChar"/>
    <w:uiPriority w:val="99"/>
    <w:semiHidden/>
    <w:unhideWhenUsed/>
    <w:rsid w:val="000B5286"/>
    <w:rPr>
      <w:b/>
      <w:bCs/>
    </w:rPr>
  </w:style>
  <w:style w:type="character" w:customStyle="1" w:styleId="CommentSubjectChar">
    <w:name w:val="Comment Subject Char"/>
    <w:basedOn w:val="CommentTextChar"/>
    <w:link w:val="CommentSubject"/>
    <w:uiPriority w:val="99"/>
    <w:semiHidden/>
    <w:rsid w:val="000B5286"/>
    <w:rPr>
      <w:b/>
      <w:bCs/>
      <w:sz w:val="20"/>
      <w:szCs w:val="20"/>
    </w:rPr>
  </w:style>
  <w:style w:type="paragraph" w:styleId="BalloonText">
    <w:name w:val="Balloon Text"/>
    <w:basedOn w:val="Normal"/>
    <w:link w:val="BalloonTextChar"/>
    <w:uiPriority w:val="99"/>
    <w:semiHidden/>
    <w:unhideWhenUsed/>
    <w:rsid w:val="000B5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286"/>
    <w:rPr>
      <w:rFonts w:ascii="Segoe UI" w:hAnsi="Segoe UI" w:cs="Segoe UI"/>
      <w:sz w:val="18"/>
      <w:szCs w:val="18"/>
    </w:rPr>
  </w:style>
  <w:style w:type="character" w:customStyle="1" w:styleId="Heading2Char">
    <w:name w:val="Heading 2 Char"/>
    <w:basedOn w:val="DefaultParagraphFont"/>
    <w:link w:val="Heading2"/>
    <w:uiPriority w:val="9"/>
    <w:rsid w:val="00337FCD"/>
    <w:rPr>
      <w:rFonts w:ascii="Arial"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5.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6.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 M a n a t t ! 4 0 1 0 1 0 6 2 6 . 2 < / d o c u m e n t i d >  
     < s e n d e r i d > J J Y O O < / s e n d e r i d >  
     < s e n d e r e m a i l > J J Y O O @ M A N A T T . C O M < / s e n d e r e m a i l >  
     < l a s t m o d i f i e d > 2 0 2 2 - 0 2 - 1 7 T 1 1 : 4 2 : 0 0 . 0 0 0 0 0 0 0 - 0 8 : 0 0 < / l a s t m o d i f i e d >  
     < d a t a b a s e > M a n a t t 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2A293-FF95-43EA-A1C1-D53E9602C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2873</Words>
  <Characters>16296</Characters>
  <Application>Microsoft Office Word</Application>
  <DocSecurity>0</DocSecurity>
  <Lines>325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2022-02-17T19:39:00Z</dcterms:created>
  <dcterms:modified xsi:type="dcterms:W3CDTF">2022-02-17T19:42:00Z</dcterms:modified>
</cp:coreProperties>
</file>