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F189" w14:textId="77777777" w:rsidR="00615F16" w:rsidRDefault="005A0996" w:rsidP="0081357A">
      <w:pPr>
        <w:spacing w:after="0"/>
        <w:rPr>
          <w:rFonts w:ascii="Arial" w:hAnsi="Arial" w:cs="Arial"/>
          <w:b/>
          <w:sz w:val="24"/>
          <w:szCs w:val="24"/>
        </w:rPr>
      </w:pPr>
      <w:bookmarkStart w:id="0" w:name="_GoBack"/>
      <w:bookmarkEnd w:id="0"/>
      <w:r w:rsidRPr="0046752A">
        <w:rPr>
          <w:rFonts w:ascii="Arial" w:hAnsi="Arial" w:cs="Arial"/>
          <w:b/>
          <w:bCs/>
          <w:sz w:val="24"/>
          <w:szCs w:val="24"/>
        </w:rPr>
        <w:t xml:space="preserve">Statewide </w:t>
      </w:r>
      <w:r w:rsidR="00F47BA9" w:rsidRPr="0046752A">
        <w:rPr>
          <w:rFonts w:ascii="Arial" w:hAnsi="Arial" w:cs="Arial"/>
          <w:b/>
          <w:bCs/>
          <w:sz w:val="24"/>
          <w:szCs w:val="24"/>
        </w:rPr>
        <w:t>Health Information</w:t>
      </w:r>
      <w:r w:rsidRPr="0046752A">
        <w:rPr>
          <w:rFonts w:ascii="Arial" w:hAnsi="Arial" w:cs="Arial"/>
          <w:b/>
          <w:bCs/>
          <w:sz w:val="24"/>
          <w:szCs w:val="24"/>
        </w:rPr>
        <w:t xml:space="preserve"> Policy Manual </w:t>
      </w:r>
      <w:r w:rsidR="0081357A" w:rsidRPr="0046752A">
        <w:rPr>
          <w:rFonts w:ascii="Arial" w:hAnsi="Arial" w:cs="Arial"/>
          <w:b/>
          <w:bCs/>
          <w:sz w:val="24"/>
          <w:szCs w:val="24"/>
        </w:rPr>
        <w:t xml:space="preserve">(SHIPM) </w:t>
      </w:r>
      <w:r w:rsidR="006423D2" w:rsidRPr="0046752A">
        <w:rPr>
          <w:rFonts w:ascii="Arial" w:hAnsi="Arial" w:cs="Arial"/>
          <w:b/>
          <w:sz w:val="24"/>
          <w:szCs w:val="24"/>
        </w:rPr>
        <w:t xml:space="preserve">4.4.1 </w:t>
      </w:r>
      <w:r w:rsidR="0046752A">
        <w:rPr>
          <w:rFonts w:ascii="Arial" w:hAnsi="Arial" w:cs="Arial"/>
          <w:b/>
          <w:sz w:val="24"/>
          <w:szCs w:val="24"/>
        </w:rPr>
        <w:t xml:space="preserve">– </w:t>
      </w:r>
      <w:r w:rsidR="006423D2" w:rsidRPr="0046752A">
        <w:rPr>
          <w:rFonts w:ascii="Arial" w:hAnsi="Arial" w:cs="Arial"/>
          <w:b/>
          <w:sz w:val="24"/>
          <w:szCs w:val="24"/>
        </w:rPr>
        <w:t>Business Associate</w:t>
      </w:r>
      <w:r w:rsidR="006E2DB2">
        <w:rPr>
          <w:rFonts w:ascii="Arial" w:hAnsi="Arial" w:cs="Arial"/>
          <w:b/>
          <w:sz w:val="24"/>
          <w:szCs w:val="24"/>
        </w:rPr>
        <w:t xml:space="preserve"> Agreement</w:t>
      </w:r>
      <w:r w:rsidR="005F7A04" w:rsidRPr="0046752A">
        <w:rPr>
          <w:rFonts w:ascii="Arial" w:hAnsi="Arial" w:cs="Arial"/>
          <w:b/>
          <w:sz w:val="24"/>
          <w:szCs w:val="24"/>
        </w:rPr>
        <w:t xml:space="preserve"> </w:t>
      </w:r>
    </w:p>
    <w:p w14:paraId="18E8BB8D" w14:textId="7C771C90" w:rsidR="0081357A" w:rsidRDefault="00F96BEA" w:rsidP="0081357A">
      <w:pPr>
        <w:spacing w:after="0"/>
        <w:rPr>
          <w:rFonts w:ascii="Arial" w:hAnsi="Arial" w:cs="Arial"/>
          <w:i/>
          <w:sz w:val="24"/>
          <w:szCs w:val="24"/>
        </w:rPr>
      </w:pPr>
      <w:r w:rsidRPr="00D8032B">
        <w:rPr>
          <w:rFonts w:ascii="Arial" w:hAnsi="Arial" w:cs="Arial"/>
          <w:i/>
          <w:sz w:val="24"/>
          <w:szCs w:val="24"/>
        </w:rPr>
        <w:t xml:space="preserve">Compliance </w:t>
      </w:r>
      <w:r w:rsidR="00D8032B">
        <w:rPr>
          <w:rFonts w:ascii="Arial" w:hAnsi="Arial" w:cs="Arial"/>
          <w:i/>
          <w:sz w:val="24"/>
          <w:szCs w:val="24"/>
        </w:rPr>
        <w:t xml:space="preserve">Review </w:t>
      </w:r>
      <w:r w:rsidRPr="00D8032B">
        <w:rPr>
          <w:rFonts w:ascii="Arial" w:hAnsi="Arial" w:cs="Arial"/>
          <w:i/>
          <w:sz w:val="24"/>
          <w:szCs w:val="24"/>
        </w:rPr>
        <w:t>Tool Question #</w:t>
      </w:r>
      <w:r w:rsidR="00D8032B">
        <w:rPr>
          <w:rFonts w:ascii="Arial" w:hAnsi="Arial" w:cs="Arial"/>
          <w:i/>
          <w:sz w:val="24"/>
          <w:szCs w:val="24"/>
        </w:rPr>
        <w:t>9</w:t>
      </w:r>
      <w:r w:rsidR="0062142B">
        <w:rPr>
          <w:rFonts w:ascii="Arial" w:hAnsi="Arial" w:cs="Arial"/>
          <w:i/>
          <w:sz w:val="24"/>
          <w:szCs w:val="24"/>
        </w:rPr>
        <w:t>1</w:t>
      </w:r>
    </w:p>
    <w:tbl>
      <w:tblPr>
        <w:tblStyle w:val="TableGrid"/>
        <w:tblW w:w="10345" w:type="dxa"/>
        <w:tblLayout w:type="fixed"/>
        <w:tblLook w:val="04A0" w:firstRow="1" w:lastRow="0" w:firstColumn="1" w:lastColumn="0" w:noHBand="0" w:noVBand="1"/>
      </w:tblPr>
      <w:tblGrid>
        <w:gridCol w:w="895"/>
        <w:gridCol w:w="5130"/>
        <w:gridCol w:w="1260"/>
        <w:gridCol w:w="3060"/>
      </w:tblGrid>
      <w:tr w:rsidR="00444854" w:rsidRPr="00DA5967" w14:paraId="00BE5898" w14:textId="77777777" w:rsidTr="175A66B0">
        <w:trPr>
          <w:cantSplit/>
          <w:tblHeader/>
        </w:trPr>
        <w:tc>
          <w:tcPr>
            <w:tcW w:w="895" w:type="dxa"/>
            <w:shd w:val="clear" w:color="auto" w:fill="B8CCE4" w:themeFill="accent1" w:themeFillTint="66"/>
            <w:vAlign w:val="center"/>
          </w:tcPr>
          <w:p w14:paraId="7E17CAC6" w14:textId="77777777" w:rsidR="00444854" w:rsidRPr="00DA5967" w:rsidRDefault="00444854" w:rsidP="00BE473F">
            <w:pPr>
              <w:spacing w:before="100" w:beforeAutospacing="1" w:after="100" w:afterAutospacing="1"/>
              <w:jc w:val="center"/>
              <w:rPr>
                <w:rFonts w:ascii="Arial" w:eastAsia="Times New Roman" w:hAnsi="Arial" w:cs="Arial"/>
                <w:b/>
                <w:sz w:val="24"/>
                <w:szCs w:val="24"/>
              </w:rPr>
            </w:pPr>
            <w:r>
              <w:rPr>
                <w:rFonts w:ascii="Arial" w:eastAsia="Times New Roman" w:hAnsi="Arial" w:cs="Arial"/>
                <w:b/>
                <w:sz w:val="24"/>
                <w:szCs w:val="24"/>
              </w:rPr>
              <w:t>Item</w:t>
            </w:r>
            <w:r w:rsidRPr="00DA5967">
              <w:rPr>
                <w:rFonts w:ascii="Arial" w:eastAsia="Times New Roman" w:hAnsi="Arial" w:cs="Arial"/>
                <w:b/>
                <w:sz w:val="24"/>
                <w:szCs w:val="24"/>
              </w:rPr>
              <w:t xml:space="preserve"> #</w:t>
            </w:r>
          </w:p>
        </w:tc>
        <w:tc>
          <w:tcPr>
            <w:tcW w:w="5130" w:type="dxa"/>
            <w:shd w:val="clear" w:color="auto" w:fill="B8CCE4" w:themeFill="accent1" w:themeFillTint="66"/>
            <w:vAlign w:val="center"/>
          </w:tcPr>
          <w:p w14:paraId="71CB1AF1" w14:textId="77777777" w:rsidR="00444854" w:rsidRPr="00DA5967" w:rsidRDefault="00444854" w:rsidP="00BE473F">
            <w:pPr>
              <w:spacing w:before="100" w:beforeAutospacing="1" w:after="100" w:afterAutospacing="1"/>
              <w:jc w:val="center"/>
              <w:rPr>
                <w:rFonts w:ascii="Arial" w:eastAsia="Times New Roman" w:hAnsi="Arial" w:cs="Arial"/>
                <w:b/>
                <w:sz w:val="24"/>
                <w:szCs w:val="24"/>
              </w:rPr>
            </w:pPr>
            <w:r w:rsidRPr="00DA5967">
              <w:rPr>
                <w:rFonts w:ascii="Arial" w:eastAsia="Times New Roman" w:hAnsi="Arial" w:cs="Arial"/>
                <w:b/>
                <w:sz w:val="24"/>
                <w:szCs w:val="24"/>
              </w:rPr>
              <w:t>Topic</w:t>
            </w:r>
          </w:p>
        </w:tc>
        <w:tc>
          <w:tcPr>
            <w:tcW w:w="1260" w:type="dxa"/>
            <w:shd w:val="clear" w:color="auto" w:fill="B8CCE4" w:themeFill="accent1" w:themeFillTint="66"/>
            <w:vAlign w:val="center"/>
          </w:tcPr>
          <w:p w14:paraId="17D58A10" w14:textId="77777777" w:rsidR="00444854" w:rsidRPr="00DA5967" w:rsidRDefault="00444854" w:rsidP="00BE473F">
            <w:pPr>
              <w:spacing w:before="100" w:beforeAutospacing="1" w:after="100" w:afterAutospacing="1"/>
              <w:jc w:val="center"/>
              <w:rPr>
                <w:rFonts w:ascii="Arial" w:eastAsia="Times New Roman" w:hAnsi="Arial" w:cs="Arial"/>
                <w:b/>
                <w:sz w:val="24"/>
                <w:szCs w:val="24"/>
              </w:rPr>
            </w:pPr>
            <w:r w:rsidRPr="00DA5967">
              <w:rPr>
                <w:rFonts w:ascii="Arial" w:eastAsia="Times New Roman" w:hAnsi="Arial" w:cs="Arial"/>
                <w:b/>
                <w:sz w:val="24"/>
                <w:szCs w:val="24"/>
              </w:rPr>
              <w:t>Covered (Y or N)</w:t>
            </w:r>
          </w:p>
        </w:tc>
        <w:tc>
          <w:tcPr>
            <w:tcW w:w="3060" w:type="dxa"/>
            <w:shd w:val="clear" w:color="auto" w:fill="B8CCE4" w:themeFill="accent1" w:themeFillTint="66"/>
            <w:vAlign w:val="center"/>
          </w:tcPr>
          <w:p w14:paraId="761E3AB0" w14:textId="77777777" w:rsidR="00444854" w:rsidRPr="00DA5967" w:rsidRDefault="00444854" w:rsidP="00BE473F">
            <w:pPr>
              <w:spacing w:before="100" w:beforeAutospacing="1" w:after="100" w:afterAutospacing="1"/>
              <w:jc w:val="center"/>
              <w:rPr>
                <w:rFonts w:ascii="Arial" w:eastAsia="Times New Roman" w:hAnsi="Arial" w:cs="Arial"/>
                <w:b/>
                <w:sz w:val="24"/>
                <w:szCs w:val="24"/>
              </w:rPr>
            </w:pPr>
            <w:r w:rsidRPr="00DA5967">
              <w:rPr>
                <w:rFonts w:ascii="Arial" w:eastAsia="Times New Roman" w:hAnsi="Arial" w:cs="Arial"/>
                <w:b/>
                <w:sz w:val="24"/>
                <w:szCs w:val="24"/>
              </w:rPr>
              <w:t>Comments</w:t>
            </w:r>
          </w:p>
        </w:tc>
      </w:tr>
      <w:tr w:rsidR="00444854" w:rsidRPr="00DA5967" w14:paraId="5E3D6DFF" w14:textId="77777777" w:rsidTr="175A66B0">
        <w:trPr>
          <w:cantSplit/>
        </w:trPr>
        <w:tc>
          <w:tcPr>
            <w:tcW w:w="895" w:type="dxa"/>
            <w:vAlign w:val="center"/>
          </w:tcPr>
          <w:p w14:paraId="21596D01"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w:t>
            </w:r>
          </w:p>
        </w:tc>
        <w:tc>
          <w:tcPr>
            <w:tcW w:w="5130" w:type="dxa"/>
            <w:vAlign w:val="center"/>
          </w:tcPr>
          <w:p w14:paraId="7EB7722A" w14:textId="77777777" w:rsidR="00444854" w:rsidRPr="00DA5967" w:rsidRDefault="00444854" w:rsidP="00BE473F">
            <w:pPr>
              <w:spacing w:before="100" w:beforeAutospacing="1" w:after="100" w:afterAutospacing="1"/>
              <w:rPr>
                <w:rFonts w:ascii="Arial" w:eastAsia="Times New Roman" w:hAnsi="Arial" w:cs="Arial"/>
                <w:sz w:val="24"/>
                <w:szCs w:val="24"/>
              </w:rPr>
            </w:pPr>
            <w:r w:rsidRPr="00DA5967">
              <w:rPr>
                <w:rFonts w:ascii="Arial" w:eastAsia="Times New Roman" w:hAnsi="Arial" w:cs="Arial"/>
                <w:sz w:val="24"/>
                <w:szCs w:val="24"/>
              </w:rPr>
              <w:t xml:space="preserve">Does the language of the BAA artifact(s) between a covered entity (organization being reviewed) and a business associate include the following: </w:t>
            </w:r>
          </w:p>
        </w:tc>
        <w:tc>
          <w:tcPr>
            <w:tcW w:w="1260" w:type="dxa"/>
            <w:vAlign w:val="center"/>
          </w:tcPr>
          <w:p w14:paraId="5EA3A071"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r>
              <w:rPr>
                <w:rFonts w:ascii="Arial" w:eastAsia="Times New Roman" w:hAnsi="Arial" w:cs="Arial"/>
                <w:sz w:val="24"/>
                <w:szCs w:val="24"/>
              </w:rPr>
              <w:t>n/a</w:t>
            </w:r>
          </w:p>
        </w:tc>
        <w:tc>
          <w:tcPr>
            <w:tcW w:w="3060" w:type="dxa"/>
          </w:tcPr>
          <w:p w14:paraId="464EF5ED"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59DC752B" w14:textId="77777777" w:rsidTr="175A66B0">
        <w:trPr>
          <w:cantSplit/>
          <w:trHeight w:val="1214"/>
        </w:trPr>
        <w:tc>
          <w:tcPr>
            <w:tcW w:w="895" w:type="dxa"/>
            <w:vAlign w:val="center"/>
          </w:tcPr>
          <w:p w14:paraId="75B1B4DD"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1a</w:t>
            </w:r>
          </w:p>
        </w:tc>
        <w:tc>
          <w:tcPr>
            <w:tcW w:w="5130" w:type="dxa"/>
            <w:vAlign w:val="center"/>
          </w:tcPr>
          <w:p w14:paraId="3D746B56"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Establish the permitted and required uses and disclosures of Health Information by the Business Associate?</w:t>
            </w:r>
          </w:p>
        </w:tc>
        <w:tc>
          <w:tcPr>
            <w:tcW w:w="1260" w:type="dxa"/>
            <w:vAlign w:val="center"/>
          </w:tcPr>
          <w:p w14:paraId="36468F32"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4BF0398B"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7F23B13E" w14:textId="77777777" w:rsidTr="175A66B0">
        <w:trPr>
          <w:cantSplit/>
          <w:trHeight w:val="611"/>
        </w:trPr>
        <w:tc>
          <w:tcPr>
            <w:tcW w:w="895" w:type="dxa"/>
            <w:vAlign w:val="center"/>
          </w:tcPr>
          <w:p w14:paraId="7987CD22"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1b</w:t>
            </w:r>
          </w:p>
        </w:tc>
        <w:tc>
          <w:tcPr>
            <w:tcW w:w="5130" w:type="dxa"/>
            <w:vAlign w:val="center"/>
          </w:tcPr>
          <w:p w14:paraId="69D57B5F"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Identify the purpose for the permitted disclosures?</w:t>
            </w:r>
          </w:p>
        </w:tc>
        <w:tc>
          <w:tcPr>
            <w:tcW w:w="1260" w:type="dxa"/>
            <w:vAlign w:val="center"/>
          </w:tcPr>
          <w:p w14:paraId="3DEAEC9D"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78841B99"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261C3F12" w14:textId="77777777" w:rsidTr="175A66B0">
        <w:trPr>
          <w:cantSplit/>
          <w:trHeight w:val="1466"/>
        </w:trPr>
        <w:tc>
          <w:tcPr>
            <w:tcW w:w="895" w:type="dxa"/>
            <w:vAlign w:val="center"/>
          </w:tcPr>
          <w:p w14:paraId="175390AF"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1c</w:t>
            </w:r>
          </w:p>
        </w:tc>
        <w:tc>
          <w:tcPr>
            <w:tcW w:w="5130" w:type="dxa"/>
            <w:vAlign w:val="center"/>
          </w:tcPr>
          <w:p w14:paraId="7BE25878"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Provide that the Business Associate will not use or further disclose the information other than as permitted or required by the contract or as required / permitted by law?</w:t>
            </w:r>
          </w:p>
        </w:tc>
        <w:tc>
          <w:tcPr>
            <w:tcW w:w="1260" w:type="dxa"/>
            <w:vAlign w:val="center"/>
          </w:tcPr>
          <w:p w14:paraId="3568FE10"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17E77911"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5C2BB71B" w14:textId="77777777" w:rsidTr="175A66B0">
        <w:trPr>
          <w:cantSplit/>
          <w:trHeight w:val="1610"/>
        </w:trPr>
        <w:tc>
          <w:tcPr>
            <w:tcW w:w="895" w:type="dxa"/>
            <w:vAlign w:val="center"/>
          </w:tcPr>
          <w:p w14:paraId="24AC4A5E"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1d</w:t>
            </w:r>
          </w:p>
        </w:tc>
        <w:tc>
          <w:tcPr>
            <w:tcW w:w="5130" w:type="dxa"/>
            <w:vAlign w:val="center"/>
          </w:tcPr>
          <w:p w14:paraId="00ADADCD"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Require the Business Associate to implement appropriate safeguards to prevent unauthorized use or disclosure of the information, including implementing requirements of the HIPAA Security Rule with regard to electronic Health Information?</w:t>
            </w:r>
          </w:p>
        </w:tc>
        <w:tc>
          <w:tcPr>
            <w:tcW w:w="1260" w:type="dxa"/>
            <w:vAlign w:val="center"/>
          </w:tcPr>
          <w:p w14:paraId="21F1470C"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403F6C54"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DDA4603" w14:textId="77777777" w:rsidTr="175A66B0">
        <w:trPr>
          <w:cantSplit/>
          <w:trHeight w:val="1241"/>
        </w:trPr>
        <w:tc>
          <w:tcPr>
            <w:tcW w:w="895" w:type="dxa"/>
            <w:vAlign w:val="center"/>
          </w:tcPr>
          <w:p w14:paraId="141C6E36"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1e</w:t>
            </w:r>
          </w:p>
        </w:tc>
        <w:tc>
          <w:tcPr>
            <w:tcW w:w="5130" w:type="dxa"/>
            <w:vAlign w:val="center"/>
          </w:tcPr>
          <w:p w14:paraId="21BCDA92"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Require</w:t>
            </w:r>
            <w:r>
              <w:rPr>
                <w:rFonts w:ascii="Arial" w:eastAsia="Times New Roman" w:hAnsi="Arial" w:cs="Arial"/>
                <w:sz w:val="24"/>
                <w:szCs w:val="24"/>
              </w:rPr>
              <w:t>ment</w:t>
            </w:r>
            <w:r w:rsidRPr="00DA5967">
              <w:rPr>
                <w:rFonts w:ascii="Arial" w:eastAsia="Times New Roman" w:hAnsi="Arial" w:cs="Arial"/>
                <w:sz w:val="24"/>
                <w:szCs w:val="24"/>
              </w:rPr>
              <w:t xml:space="preserve"> </w:t>
            </w:r>
            <w:r>
              <w:rPr>
                <w:rFonts w:ascii="Arial" w:eastAsia="Times New Roman" w:hAnsi="Arial" w:cs="Arial"/>
                <w:sz w:val="24"/>
                <w:szCs w:val="24"/>
              </w:rPr>
              <w:t xml:space="preserve">that </w:t>
            </w:r>
            <w:r w:rsidRPr="00DA5967">
              <w:rPr>
                <w:rFonts w:ascii="Arial" w:eastAsia="Times New Roman" w:hAnsi="Arial" w:cs="Arial"/>
                <w:sz w:val="24"/>
                <w:szCs w:val="24"/>
              </w:rPr>
              <w:t xml:space="preserve">the Business Associate provide privacy and security awareness training to </w:t>
            </w:r>
            <w:r>
              <w:rPr>
                <w:rFonts w:ascii="Arial" w:eastAsia="Times New Roman" w:hAnsi="Arial" w:cs="Arial"/>
                <w:sz w:val="24"/>
                <w:szCs w:val="24"/>
              </w:rPr>
              <w:t xml:space="preserve">their </w:t>
            </w:r>
            <w:r w:rsidRPr="00DA5967">
              <w:rPr>
                <w:rFonts w:ascii="Arial" w:eastAsia="Times New Roman" w:hAnsi="Arial" w:cs="Arial"/>
                <w:sz w:val="24"/>
                <w:szCs w:val="24"/>
              </w:rPr>
              <w:t xml:space="preserve">workforce </w:t>
            </w:r>
            <w:r>
              <w:rPr>
                <w:rFonts w:ascii="Arial" w:eastAsia="Times New Roman" w:hAnsi="Arial" w:cs="Arial"/>
                <w:sz w:val="24"/>
                <w:szCs w:val="24"/>
              </w:rPr>
              <w:t>(</w:t>
            </w:r>
            <w:r w:rsidRPr="00DA5967">
              <w:rPr>
                <w:rFonts w:ascii="Arial" w:eastAsia="Times New Roman" w:hAnsi="Arial" w:cs="Arial"/>
                <w:sz w:val="24"/>
                <w:szCs w:val="24"/>
              </w:rPr>
              <w:t xml:space="preserve">including </w:t>
            </w:r>
            <w:r>
              <w:rPr>
                <w:rFonts w:ascii="Arial" w:eastAsia="Times New Roman" w:hAnsi="Arial" w:cs="Arial"/>
                <w:sz w:val="24"/>
                <w:szCs w:val="24"/>
              </w:rPr>
              <w:t xml:space="preserve">vendors and </w:t>
            </w:r>
            <w:r w:rsidRPr="00DA5967">
              <w:rPr>
                <w:rFonts w:ascii="Arial" w:eastAsia="Times New Roman" w:hAnsi="Arial" w:cs="Arial"/>
                <w:sz w:val="24"/>
                <w:szCs w:val="24"/>
              </w:rPr>
              <w:t>subcontractors</w:t>
            </w:r>
            <w:r>
              <w:rPr>
                <w:rFonts w:ascii="Arial" w:eastAsia="Times New Roman" w:hAnsi="Arial" w:cs="Arial"/>
                <w:sz w:val="24"/>
                <w:szCs w:val="24"/>
              </w:rPr>
              <w:t>)</w:t>
            </w:r>
            <w:r w:rsidRPr="00DA5967">
              <w:rPr>
                <w:rFonts w:ascii="Arial" w:eastAsia="Times New Roman" w:hAnsi="Arial" w:cs="Arial"/>
                <w:sz w:val="24"/>
                <w:szCs w:val="24"/>
              </w:rPr>
              <w:t>?</w:t>
            </w:r>
          </w:p>
        </w:tc>
        <w:tc>
          <w:tcPr>
            <w:tcW w:w="1260" w:type="dxa"/>
            <w:vAlign w:val="center"/>
          </w:tcPr>
          <w:p w14:paraId="6519DB6B"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2C03838B"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4D65A7C8" w14:textId="77777777" w:rsidTr="175A66B0">
        <w:trPr>
          <w:cantSplit/>
          <w:trHeight w:val="1241"/>
        </w:trPr>
        <w:tc>
          <w:tcPr>
            <w:tcW w:w="895" w:type="dxa"/>
            <w:vAlign w:val="center"/>
          </w:tcPr>
          <w:p w14:paraId="59BCA4C0"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1f</w:t>
            </w:r>
          </w:p>
        </w:tc>
        <w:tc>
          <w:tcPr>
            <w:tcW w:w="5130" w:type="dxa"/>
            <w:vAlign w:val="center"/>
          </w:tcPr>
          <w:p w14:paraId="3509346A" w14:textId="77777777" w:rsidR="00444854" w:rsidRPr="00DA5967" w:rsidRDefault="00444854" w:rsidP="00BE473F">
            <w:pPr>
              <w:pStyle w:val="Default"/>
              <w:numPr>
                <w:ilvl w:val="0"/>
                <w:numId w:val="9"/>
              </w:numPr>
              <w:rPr>
                <w:rFonts w:eastAsia="Times New Roman"/>
                <w:color w:val="auto"/>
              </w:rPr>
            </w:pPr>
            <w:r>
              <w:rPr>
                <w:rFonts w:eastAsia="Times New Roman"/>
                <w:color w:val="auto"/>
              </w:rPr>
              <w:t xml:space="preserve">Requirement that </w:t>
            </w:r>
            <w:r w:rsidRPr="00DA5967">
              <w:rPr>
                <w:rFonts w:eastAsia="Times New Roman"/>
                <w:color w:val="auto"/>
              </w:rPr>
              <w:t>workforce complies with all applicable state and federal r</w:t>
            </w:r>
            <w:r>
              <w:rPr>
                <w:rFonts w:eastAsia="Times New Roman"/>
                <w:color w:val="auto"/>
              </w:rPr>
              <w:t>equirements and the BAA, MOU or IA?</w:t>
            </w:r>
          </w:p>
        </w:tc>
        <w:tc>
          <w:tcPr>
            <w:tcW w:w="1260" w:type="dxa"/>
            <w:vAlign w:val="center"/>
          </w:tcPr>
          <w:p w14:paraId="3D2C981B"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72D4163A"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57795588" w14:textId="77777777" w:rsidTr="175A66B0">
        <w:trPr>
          <w:cantSplit/>
          <w:trHeight w:val="332"/>
        </w:trPr>
        <w:tc>
          <w:tcPr>
            <w:tcW w:w="895" w:type="dxa"/>
            <w:vAlign w:val="center"/>
          </w:tcPr>
          <w:p w14:paraId="4FE26F1C"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1g</w:t>
            </w:r>
          </w:p>
        </w:tc>
        <w:tc>
          <w:tcPr>
            <w:tcW w:w="5130" w:type="dxa"/>
            <w:vAlign w:val="center"/>
          </w:tcPr>
          <w:p w14:paraId="3CCD5BA4"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Require</w:t>
            </w:r>
            <w:r>
              <w:rPr>
                <w:rFonts w:ascii="Arial" w:eastAsia="Times New Roman" w:hAnsi="Arial" w:cs="Arial"/>
                <w:sz w:val="24"/>
                <w:szCs w:val="24"/>
              </w:rPr>
              <w:t>ment</w:t>
            </w:r>
            <w:r w:rsidRPr="00DA5967">
              <w:rPr>
                <w:rFonts w:ascii="Arial" w:eastAsia="Times New Roman" w:hAnsi="Arial" w:cs="Arial"/>
                <w:sz w:val="24"/>
                <w:szCs w:val="24"/>
              </w:rPr>
              <w:t xml:space="preserve"> the Business Associate report to the Covered Entity any use or disclosure of the information not provided for by its contract, including security incidents and breaches of Health Information?</w:t>
            </w:r>
          </w:p>
        </w:tc>
        <w:tc>
          <w:tcPr>
            <w:tcW w:w="1260" w:type="dxa"/>
            <w:vAlign w:val="center"/>
          </w:tcPr>
          <w:p w14:paraId="2D416D95"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4215C026"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014A869" w14:textId="77777777" w:rsidTr="175A66B0">
        <w:trPr>
          <w:cantSplit/>
          <w:trHeight w:val="1610"/>
        </w:trPr>
        <w:tc>
          <w:tcPr>
            <w:tcW w:w="895" w:type="dxa"/>
            <w:vAlign w:val="center"/>
          </w:tcPr>
          <w:p w14:paraId="64D3398A" w14:textId="77777777" w:rsidR="00444854"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lastRenderedPageBreak/>
              <w:t>1h</w:t>
            </w:r>
          </w:p>
        </w:tc>
        <w:tc>
          <w:tcPr>
            <w:tcW w:w="5130" w:type="dxa"/>
          </w:tcPr>
          <w:p w14:paraId="16535BFF" w14:textId="77777777" w:rsidR="00444854" w:rsidRPr="00DA5967" w:rsidRDefault="00444854" w:rsidP="00BE473F">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Identify the specified timeframe to report to the Covered Entity any use or disclosure of information not provided for by it contract to ensure the state entity complies with their reporting and notification requirements?</w:t>
            </w:r>
          </w:p>
        </w:tc>
        <w:tc>
          <w:tcPr>
            <w:tcW w:w="1260" w:type="dxa"/>
            <w:vAlign w:val="center"/>
          </w:tcPr>
          <w:p w14:paraId="16FCF897"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01D9801E"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68270392" w14:textId="77777777" w:rsidTr="175A66B0">
        <w:trPr>
          <w:cantSplit/>
          <w:trHeight w:val="1610"/>
        </w:trPr>
        <w:tc>
          <w:tcPr>
            <w:tcW w:w="895" w:type="dxa"/>
            <w:vAlign w:val="center"/>
          </w:tcPr>
          <w:p w14:paraId="038D8FC1"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1i</w:t>
            </w:r>
          </w:p>
        </w:tc>
        <w:tc>
          <w:tcPr>
            <w:tcW w:w="5130" w:type="dxa"/>
            <w:vAlign w:val="center"/>
          </w:tcPr>
          <w:p w14:paraId="68D08DCB"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To the extent the Business Associate is to carry out a Covered Entity’s obligation under the Privacy Rule, require the Business Associate to comply with the requirements applicable to the obligation?</w:t>
            </w:r>
          </w:p>
        </w:tc>
        <w:tc>
          <w:tcPr>
            <w:tcW w:w="1260" w:type="dxa"/>
            <w:vAlign w:val="center"/>
          </w:tcPr>
          <w:p w14:paraId="23DC84CE"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5DDFA76E"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7D2ECA32" w14:textId="77777777" w:rsidTr="175A66B0">
        <w:trPr>
          <w:cantSplit/>
          <w:trHeight w:val="1610"/>
        </w:trPr>
        <w:tc>
          <w:tcPr>
            <w:tcW w:w="895" w:type="dxa"/>
            <w:vAlign w:val="center"/>
          </w:tcPr>
          <w:p w14:paraId="3BC0E55C"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1j</w:t>
            </w:r>
          </w:p>
        </w:tc>
        <w:tc>
          <w:tcPr>
            <w:tcW w:w="5130" w:type="dxa"/>
            <w:vAlign w:val="center"/>
          </w:tcPr>
          <w:p w14:paraId="722BD4C8" w14:textId="7A63C62D" w:rsidR="00444854" w:rsidRPr="00DA5967" w:rsidRDefault="00444854" w:rsidP="00BE473F">
            <w:pPr>
              <w:pStyle w:val="ListParagraph"/>
              <w:numPr>
                <w:ilvl w:val="0"/>
                <w:numId w:val="9"/>
              </w:numPr>
              <w:rPr>
                <w:rFonts w:ascii="Arial" w:eastAsia="Times New Roman" w:hAnsi="Arial" w:cs="Arial"/>
                <w:sz w:val="24"/>
                <w:szCs w:val="24"/>
              </w:rPr>
            </w:pPr>
            <w:r w:rsidRPr="175A66B0">
              <w:rPr>
                <w:rFonts w:ascii="Arial" w:eastAsia="Times New Roman" w:hAnsi="Arial" w:cs="Arial"/>
                <w:sz w:val="24"/>
                <w:szCs w:val="24"/>
              </w:rPr>
              <w:t xml:space="preserve">Require the Business Associate to make available to </w:t>
            </w:r>
            <w:proofErr w:type="spellStart"/>
            <w:r w:rsidR="439044AA" w:rsidRPr="175A66B0">
              <w:rPr>
                <w:rFonts w:ascii="Arial" w:eastAsia="Times New Roman" w:hAnsi="Arial" w:cs="Arial"/>
                <w:sz w:val="24"/>
                <w:szCs w:val="24"/>
              </w:rPr>
              <w:t>Cal</w:t>
            </w:r>
            <w:r w:rsidRPr="175A66B0">
              <w:rPr>
                <w:rFonts w:ascii="Arial" w:eastAsia="Times New Roman" w:hAnsi="Arial" w:cs="Arial"/>
                <w:sz w:val="24"/>
                <w:szCs w:val="24"/>
              </w:rPr>
              <w:t>HHS</w:t>
            </w:r>
            <w:proofErr w:type="spellEnd"/>
            <w:r w:rsidRPr="175A66B0">
              <w:rPr>
                <w:rFonts w:ascii="Arial" w:eastAsia="Times New Roman" w:hAnsi="Arial" w:cs="Arial"/>
                <w:sz w:val="24"/>
                <w:szCs w:val="24"/>
              </w:rPr>
              <w:t xml:space="preserve"> its internal practices, books, and records relating to the use and disclosure of Health Information received from, or created or received by the Business Associate on behalf of, the Covered Entity for purposes of </w:t>
            </w:r>
            <w:proofErr w:type="spellStart"/>
            <w:r w:rsidR="1065CED0" w:rsidRPr="175A66B0">
              <w:rPr>
                <w:rFonts w:ascii="Arial" w:eastAsia="Times New Roman" w:hAnsi="Arial" w:cs="Arial"/>
                <w:sz w:val="24"/>
                <w:szCs w:val="24"/>
              </w:rPr>
              <w:t>Cal</w:t>
            </w:r>
            <w:r w:rsidRPr="175A66B0">
              <w:rPr>
                <w:rFonts w:ascii="Arial" w:eastAsia="Times New Roman" w:hAnsi="Arial" w:cs="Arial"/>
                <w:sz w:val="24"/>
                <w:szCs w:val="24"/>
              </w:rPr>
              <w:t>HHS</w:t>
            </w:r>
            <w:proofErr w:type="spellEnd"/>
            <w:r w:rsidRPr="175A66B0">
              <w:rPr>
                <w:rFonts w:ascii="Arial" w:eastAsia="Times New Roman" w:hAnsi="Arial" w:cs="Arial"/>
                <w:sz w:val="24"/>
                <w:szCs w:val="24"/>
              </w:rPr>
              <w:t xml:space="preserve"> determining the covered entity’s compliance with the HIPAA Privacy Rule?</w:t>
            </w:r>
          </w:p>
        </w:tc>
        <w:tc>
          <w:tcPr>
            <w:tcW w:w="1260" w:type="dxa"/>
            <w:vAlign w:val="center"/>
          </w:tcPr>
          <w:p w14:paraId="168EFF1C"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06DD91CB"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47EA2394" w14:textId="77777777" w:rsidTr="175A66B0">
        <w:trPr>
          <w:cantSplit/>
          <w:trHeight w:val="1610"/>
        </w:trPr>
        <w:tc>
          <w:tcPr>
            <w:tcW w:w="895" w:type="dxa"/>
            <w:vAlign w:val="center"/>
          </w:tcPr>
          <w:p w14:paraId="070FDBE0" w14:textId="77777777" w:rsidR="00444854"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1k</w:t>
            </w:r>
          </w:p>
        </w:tc>
        <w:tc>
          <w:tcPr>
            <w:tcW w:w="5130" w:type="dxa"/>
            <w:vAlign w:val="center"/>
          </w:tcPr>
          <w:p w14:paraId="0672CFA9" w14:textId="77777777" w:rsidR="00444854" w:rsidRPr="00763E11" w:rsidRDefault="00444854" w:rsidP="00BE473F">
            <w:pPr>
              <w:pStyle w:val="ListParagraph"/>
              <w:numPr>
                <w:ilvl w:val="0"/>
                <w:numId w:val="9"/>
              </w:numPr>
              <w:rPr>
                <w:rFonts w:ascii="Arial" w:eastAsia="Times New Roman" w:hAnsi="Arial" w:cs="Arial"/>
                <w:sz w:val="24"/>
                <w:szCs w:val="24"/>
              </w:rPr>
            </w:pPr>
            <w:r w:rsidRPr="00763E11">
              <w:rPr>
                <w:rFonts w:ascii="Arial" w:eastAsia="Times New Roman" w:hAnsi="Arial" w:cs="Arial"/>
                <w:sz w:val="24"/>
                <w:szCs w:val="24"/>
              </w:rPr>
              <w:t xml:space="preserve">Include a provision </w:t>
            </w:r>
            <w:r w:rsidRPr="00763E11">
              <w:rPr>
                <w:rFonts w:ascii="Arial" w:hAnsi="Arial" w:cs="Arial"/>
                <w:sz w:val="24"/>
                <w:szCs w:val="24"/>
              </w:rPr>
              <w:t xml:space="preserve">immediately terminate the Agreement if Business Associate has breached a material term of this </w:t>
            </w:r>
            <w:r>
              <w:rPr>
                <w:rFonts w:ascii="Arial" w:hAnsi="Arial" w:cs="Arial"/>
                <w:sz w:val="24"/>
                <w:szCs w:val="24"/>
              </w:rPr>
              <w:t>agreement</w:t>
            </w:r>
            <w:r w:rsidRPr="00763E11">
              <w:rPr>
                <w:rFonts w:ascii="Arial" w:hAnsi="Arial" w:cs="Arial"/>
                <w:sz w:val="24"/>
                <w:szCs w:val="24"/>
              </w:rPr>
              <w:t xml:space="preserve"> and cure is not possible</w:t>
            </w:r>
            <w:r>
              <w:rPr>
                <w:rFonts w:ascii="Arial" w:hAnsi="Arial" w:cs="Arial"/>
                <w:sz w:val="24"/>
                <w:szCs w:val="24"/>
              </w:rPr>
              <w:t>?</w:t>
            </w:r>
          </w:p>
        </w:tc>
        <w:tc>
          <w:tcPr>
            <w:tcW w:w="1260" w:type="dxa"/>
            <w:vAlign w:val="center"/>
          </w:tcPr>
          <w:p w14:paraId="7D952B1B"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5EA3AB29"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30294B99" w14:textId="77777777" w:rsidTr="175A66B0">
        <w:trPr>
          <w:cantSplit/>
          <w:trHeight w:val="1610"/>
        </w:trPr>
        <w:tc>
          <w:tcPr>
            <w:tcW w:w="895" w:type="dxa"/>
            <w:vAlign w:val="center"/>
          </w:tcPr>
          <w:p w14:paraId="7C63BCE1"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1l</w:t>
            </w:r>
          </w:p>
        </w:tc>
        <w:tc>
          <w:tcPr>
            <w:tcW w:w="5130" w:type="dxa"/>
            <w:vAlign w:val="center"/>
          </w:tcPr>
          <w:p w14:paraId="1951F4F5" w14:textId="77777777" w:rsidR="00444854" w:rsidRDefault="00444854" w:rsidP="00BE473F">
            <w:pPr>
              <w:pStyle w:val="ListParagraph"/>
              <w:numPr>
                <w:ilvl w:val="0"/>
                <w:numId w:val="9"/>
              </w:numPr>
              <w:contextualSpacing w:val="0"/>
              <w:rPr>
                <w:rFonts w:ascii="Arial" w:eastAsia="Times New Roman" w:hAnsi="Arial" w:cs="Arial"/>
                <w:sz w:val="24"/>
                <w:szCs w:val="24"/>
              </w:rPr>
            </w:pPr>
            <w:r w:rsidRPr="00DA5967">
              <w:rPr>
                <w:rFonts w:ascii="Arial" w:eastAsia="Times New Roman" w:hAnsi="Arial" w:cs="Arial"/>
                <w:sz w:val="24"/>
                <w:szCs w:val="24"/>
              </w:rPr>
              <w:t>At termination of the contract</w:t>
            </w:r>
            <w:r>
              <w:rPr>
                <w:rFonts w:ascii="Arial" w:eastAsia="Times New Roman" w:hAnsi="Arial" w:cs="Arial"/>
                <w:sz w:val="24"/>
                <w:szCs w:val="24"/>
              </w:rPr>
              <w:t xml:space="preserve"> </w:t>
            </w:r>
            <w:r w:rsidRPr="00DA5967">
              <w:rPr>
                <w:rFonts w:ascii="Arial" w:eastAsia="Times New Roman" w:hAnsi="Arial" w:cs="Arial"/>
                <w:sz w:val="24"/>
                <w:szCs w:val="24"/>
              </w:rPr>
              <w:t>require the Business Associate to return or destroy all Health Information received from, or created or received by the Business Associate on behalf of, the Covered Entity</w:t>
            </w:r>
            <w:r>
              <w:rPr>
                <w:rFonts w:ascii="Arial" w:eastAsia="Times New Roman" w:hAnsi="Arial" w:cs="Arial"/>
                <w:sz w:val="24"/>
                <w:szCs w:val="24"/>
              </w:rPr>
              <w:t xml:space="preserve"> (</w:t>
            </w:r>
            <w:r w:rsidRPr="00873635">
              <w:rPr>
                <w:rFonts w:ascii="Arial" w:eastAsia="Times New Roman" w:hAnsi="Arial" w:cs="Arial"/>
                <w:i/>
                <w:sz w:val="24"/>
                <w:szCs w:val="24"/>
              </w:rPr>
              <w:t>if feasible</w:t>
            </w:r>
            <w:r>
              <w:rPr>
                <w:rFonts w:ascii="Arial" w:eastAsia="Times New Roman" w:hAnsi="Arial" w:cs="Arial"/>
                <w:sz w:val="24"/>
                <w:szCs w:val="24"/>
              </w:rPr>
              <w:t>)</w:t>
            </w:r>
            <w:r w:rsidRPr="00DA5967">
              <w:rPr>
                <w:rFonts w:ascii="Arial" w:eastAsia="Times New Roman" w:hAnsi="Arial" w:cs="Arial"/>
                <w:sz w:val="24"/>
                <w:szCs w:val="24"/>
              </w:rPr>
              <w:t>?</w:t>
            </w:r>
          </w:p>
          <w:p w14:paraId="782F2029" w14:textId="77777777" w:rsidR="00444854" w:rsidRPr="00873635" w:rsidRDefault="00444854" w:rsidP="00BE473F">
            <w:pPr>
              <w:spacing w:before="60"/>
              <w:ind w:left="72"/>
              <w:rPr>
                <w:rFonts w:ascii="Arial" w:eastAsia="Times New Roman" w:hAnsi="Arial" w:cs="Arial"/>
                <w:sz w:val="24"/>
                <w:szCs w:val="24"/>
              </w:rPr>
            </w:pPr>
            <w:r w:rsidRPr="00873635">
              <w:rPr>
                <w:rFonts w:ascii="Arial" w:eastAsia="Times New Roman" w:hAnsi="Arial" w:cs="Arial"/>
                <w:sz w:val="24"/>
                <w:szCs w:val="24"/>
              </w:rPr>
              <w:t>(</w:t>
            </w:r>
            <w:r w:rsidRPr="00873635">
              <w:rPr>
                <w:rFonts w:ascii="Arial" w:eastAsia="Times New Roman" w:hAnsi="Arial" w:cs="Arial"/>
                <w:i/>
                <w:sz w:val="24"/>
                <w:szCs w:val="24"/>
              </w:rPr>
              <w:t>if return/destruction of Health Information is not feasible, does the artifact(s) require the BA to extend the protections of the BAA</w:t>
            </w:r>
            <w:r>
              <w:rPr>
                <w:rFonts w:ascii="Arial" w:eastAsia="Times New Roman" w:hAnsi="Arial" w:cs="Arial"/>
                <w:i/>
                <w:sz w:val="24"/>
                <w:szCs w:val="24"/>
              </w:rPr>
              <w:t xml:space="preserve">, </w:t>
            </w:r>
            <w:r w:rsidRPr="00873635">
              <w:rPr>
                <w:rFonts w:ascii="Arial" w:eastAsia="Times New Roman" w:hAnsi="Arial" w:cs="Arial"/>
                <w:i/>
                <w:sz w:val="24"/>
                <w:szCs w:val="24"/>
              </w:rPr>
              <w:t>MOU</w:t>
            </w:r>
            <w:r>
              <w:rPr>
                <w:rFonts w:ascii="Arial" w:eastAsia="Times New Roman" w:hAnsi="Arial" w:cs="Arial"/>
                <w:i/>
                <w:sz w:val="24"/>
                <w:szCs w:val="24"/>
              </w:rPr>
              <w:t xml:space="preserve"> or IA</w:t>
            </w:r>
            <w:r w:rsidRPr="00873635">
              <w:rPr>
                <w:rFonts w:ascii="Arial" w:eastAsia="Times New Roman" w:hAnsi="Arial" w:cs="Arial"/>
                <w:i/>
                <w:sz w:val="24"/>
                <w:szCs w:val="24"/>
              </w:rPr>
              <w:t xml:space="preserve"> to the Health Information and limit further uses and disclosures</w:t>
            </w:r>
            <w:r w:rsidRPr="00873635">
              <w:rPr>
                <w:rFonts w:ascii="Arial" w:eastAsia="Times New Roman" w:hAnsi="Arial" w:cs="Arial"/>
                <w:sz w:val="24"/>
                <w:szCs w:val="24"/>
              </w:rPr>
              <w:t>)</w:t>
            </w:r>
          </w:p>
        </w:tc>
        <w:tc>
          <w:tcPr>
            <w:tcW w:w="1260" w:type="dxa"/>
            <w:vAlign w:val="center"/>
          </w:tcPr>
          <w:p w14:paraId="42F1B7D6"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4E2658CB"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16B0061" w14:textId="77777777" w:rsidTr="175A66B0">
        <w:trPr>
          <w:cantSplit/>
          <w:trHeight w:val="602"/>
        </w:trPr>
        <w:tc>
          <w:tcPr>
            <w:tcW w:w="895" w:type="dxa"/>
            <w:vAlign w:val="center"/>
          </w:tcPr>
          <w:p w14:paraId="3B45FCFB"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lastRenderedPageBreak/>
              <w:t>1m</w:t>
            </w:r>
          </w:p>
        </w:tc>
        <w:tc>
          <w:tcPr>
            <w:tcW w:w="5130" w:type="dxa"/>
            <w:vAlign w:val="center"/>
          </w:tcPr>
          <w:p w14:paraId="0706FF34"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Require</w:t>
            </w:r>
            <w:r>
              <w:rPr>
                <w:rFonts w:ascii="Arial" w:eastAsia="Times New Roman" w:hAnsi="Arial" w:cs="Arial"/>
                <w:sz w:val="24"/>
                <w:szCs w:val="24"/>
              </w:rPr>
              <w:t>ment that</w:t>
            </w:r>
            <w:r w:rsidRPr="00DA5967">
              <w:rPr>
                <w:rFonts w:ascii="Arial" w:eastAsia="Times New Roman" w:hAnsi="Arial" w:cs="Arial"/>
                <w:sz w:val="24"/>
                <w:szCs w:val="24"/>
              </w:rPr>
              <w:t xml:space="preserve"> the Business Associate ensure any subcontractors</w:t>
            </w:r>
            <w:r>
              <w:rPr>
                <w:rFonts w:ascii="Arial" w:eastAsia="Times New Roman" w:hAnsi="Arial" w:cs="Arial"/>
                <w:sz w:val="24"/>
                <w:szCs w:val="24"/>
              </w:rPr>
              <w:t>,</w:t>
            </w:r>
            <w:r w:rsidRPr="00DA5967">
              <w:rPr>
                <w:rFonts w:ascii="Arial" w:eastAsia="Times New Roman" w:hAnsi="Arial" w:cs="Arial"/>
                <w:sz w:val="24"/>
                <w:szCs w:val="24"/>
              </w:rPr>
              <w:t xml:space="preserve"> it may engage on its behalf</w:t>
            </w:r>
            <w:r>
              <w:rPr>
                <w:rFonts w:ascii="Arial" w:eastAsia="Times New Roman" w:hAnsi="Arial" w:cs="Arial"/>
                <w:sz w:val="24"/>
                <w:szCs w:val="24"/>
              </w:rPr>
              <w:t>,</w:t>
            </w:r>
            <w:r w:rsidRPr="00DA5967">
              <w:rPr>
                <w:rFonts w:ascii="Arial" w:eastAsia="Times New Roman" w:hAnsi="Arial" w:cs="Arial"/>
                <w:sz w:val="24"/>
                <w:szCs w:val="24"/>
              </w:rPr>
              <w:t xml:space="preserve"> that will have access to Health Information agree to the same restrictions and conditions that apply to the Business Associate with respect to such information?</w:t>
            </w:r>
          </w:p>
        </w:tc>
        <w:tc>
          <w:tcPr>
            <w:tcW w:w="1260" w:type="dxa"/>
            <w:vAlign w:val="center"/>
          </w:tcPr>
          <w:p w14:paraId="32793573"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6F044229"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3735CAE1" w14:textId="77777777" w:rsidTr="175A66B0">
        <w:trPr>
          <w:cantSplit/>
          <w:trHeight w:val="683"/>
        </w:trPr>
        <w:tc>
          <w:tcPr>
            <w:tcW w:w="895" w:type="dxa"/>
            <w:vAlign w:val="center"/>
          </w:tcPr>
          <w:p w14:paraId="50FA48DA"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1n</w:t>
            </w:r>
          </w:p>
        </w:tc>
        <w:tc>
          <w:tcPr>
            <w:tcW w:w="5130" w:type="dxa"/>
            <w:vAlign w:val="center"/>
          </w:tcPr>
          <w:p w14:paraId="2CC9B534" w14:textId="77777777" w:rsidR="00444854" w:rsidRPr="00DA5967" w:rsidRDefault="00444854" w:rsidP="00BE473F">
            <w:pPr>
              <w:pStyle w:val="ListParagraph"/>
              <w:numPr>
                <w:ilvl w:val="0"/>
                <w:numId w:val="9"/>
              </w:numPr>
              <w:contextualSpacing w:val="0"/>
              <w:rPr>
                <w:rFonts w:ascii="Arial" w:eastAsia="Times New Roman" w:hAnsi="Arial" w:cs="Arial"/>
                <w:sz w:val="24"/>
                <w:szCs w:val="24"/>
              </w:rPr>
            </w:pPr>
            <w:r w:rsidRPr="00DA5967">
              <w:rPr>
                <w:rFonts w:ascii="Arial" w:eastAsia="Times New Roman" w:hAnsi="Arial" w:cs="Arial"/>
                <w:sz w:val="24"/>
                <w:szCs w:val="24"/>
              </w:rPr>
              <w:t>Authorize termination of the contract by the Covered Entity</w:t>
            </w:r>
            <w:r>
              <w:rPr>
                <w:rFonts w:ascii="Arial" w:eastAsia="Times New Roman" w:hAnsi="Arial" w:cs="Arial"/>
                <w:sz w:val="24"/>
                <w:szCs w:val="24"/>
              </w:rPr>
              <w:t>,</w:t>
            </w:r>
            <w:r w:rsidRPr="00DA5967">
              <w:rPr>
                <w:rFonts w:ascii="Arial" w:eastAsia="Times New Roman" w:hAnsi="Arial" w:cs="Arial"/>
                <w:sz w:val="24"/>
                <w:szCs w:val="24"/>
              </w:rPr>
              <w:t xml:space="preserve"> if the Business Associate violates a material term of the contract?</w:t>
            </w:r>
          </w:p>
        </w:tc>
        <w:tc>
          <w:tcPr>
            <w:tcW w:w="1260" w:type="dxa"/>
            <w:vAlign w:val="center"/>
          </w:tcPr>
          <w:p w14:paraId="513955D8"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1F9F2406"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618F070C" w14:textId="77777777" w:rsidTr="175A66B0">
        <w:trPr>
          <w:cantSplit/>
          <w:trHeight w:val="872"/>
        </w:trPr>
        <w:tc>
          <w:tcPr>
            <w:tcW w:w="895" w:type="dxa"/>
            <w:vAlign w:val="center"/>
          </w:tcPr>
          <w:p w14:paraId="25B4E545"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2</w:t>
            </w:r>
          </w:p>
        </w:tc>
        <w:tc>
          <w:tcPr>
            <w:tcW w:w="5130" w:type="dxa"/>
            <w:vAlign w:val="center"/>
          </w:tcPr>
          <w:p w14:paraId="27CC3F24" w14:textId="77777777" w:rsidR="00444854" w:rsidRPr="00DA5967" w:rsidRDefault="00444854" w:rsidP="00BE473F">
            <w:pPr>
              <w:pStyle w:val="ListParagraph"/>
              <w:ind w:left="0"/>
              <w:rPr>
                <w:rFonts w:ascii="Arial" w:eastAsia="Times New Roman" w:hAnsi="Arial" w:cs="Arial"/>
                <w:sz w:val="24"/>
                <w:szCs w:val="24"/>
              </w:rPr>
            </w:pPr>
            <w:r w:rsidRPr="00DA5967">
              <w:rPr>
                <w:rFonts w:ascii="Arial" w:eastAsia="Times New Roman" w:hAnsi="Arial" w:cs="Arial"/>
                <w:sz w:val="24"/>
                <w:szCs w:val="24"/>
              </w:rPr>
              <w:t xml:space="preserve">Does the artifact(s) require the Business Associate to disclose Health Information as specified in its BAA to satisfy: </w:t>
            </w:r>
          </w:p>
        </w:tc>
        <w:tc>
          <w:tcPr>
            <w:tcW w:w="1260" w:type="dxa"/>
            <w:vAlign w:val="center"/>
          </w:tcPr>
          <w:p w14:paraId="619F0EF5"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r>
              <w:rPr>
                <w:rFonts w:ascii="Arial" w:eastAsia="Times New Roman" w:hAnsi="Arial" w:cs="Arial"/>
                <w:sz w:val="24"/>
                <w:szCs w:val="24"/>
              </w:rPr>
              <w:t>n/a</w:t>
            </w:r>
          </w:p>
        </w:tc>
        <w:tc>
          <w:tcPr>
            <w:tcW w:w="3060" w:type="dxa"/>
          </w:tcPr>
          <w:p w14:paraId="2E0DC6C4"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61779523" w14:textId="77777777" w:rsidTr="175A66B0">
        <w:trPr>
          <w:cantSplit/>
          <w:trHeight w:val="1007"/>
        </w:trPr>
        <w:tc>
          <w:tcPr>
            <w:tcW w:w="895" w:type="dxa"/>
            <w:vAlign w:val="center"/>
          </w:tcPr>
          <w:p w14:paraId="470E39E4"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2a</w:t>
            </w:r>
          </w:p>
        </w:tc>
        <w:tc>
          <w:tcPr>
            <w:tcW w:w="5130" w:type="dxa"/>
            <w:vAlign w:val="center"/>
          </w:tcPr>
          <w:p w14:paraId="07CFB433"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A covered entity’s obligation with respect to individuals' requests for copies of their Health Information?</w:t>
            </w:r>
          </w:p>
        </w:tc>
        <w:tc>
          <w:tcPr>
            <w:tcW w:w="1260" w:type="dxa"/>
            <w:vAlign w:val="center"/>
          </w:tcPr>
          <w:p w14:paraId="4640D03C"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3F81611E"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6B4C49B9" w14:textId="77777777" w:rsidTr="175A66B0">
        <w:trPr>
          <w:cantSplit/>
          <w:trHeight w:val="1007"/>
        </w:trPr>
        <w:tc>
          <w:tcPr>
            <w:tcW w:w="895" w:type="dxa"/>
            <w:vAlign w:val="center"/>
          </w:tcPr>
          <w:p w14:paraId="43A1465E"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2b</w:t>
            </w:r>
          </w:p>
        </w:tc>
        <w:tc>
          <w:tcPr>
            <w:tcW w:w="5130" w:type="dxa"/>
            <w:vAlign w:val="center"/>
          </w:tcPr>
          <w:p w14:paraId="1D155825" w14:textId="77777777" w:rsidR="00444854" w:rsidRPr="00DA5967" w:rsidRDefault="00444854" w:rsidP="00BE473F">
            <w:pPr>
              <w:pStyle w:val="ListParagraph"/>
              <w:numPr>
                <w:ilvl w:val="0"/>
                <w:numId w:val="9"/>
              </w:numPr>
              <w:rPr>
                <w:rFonts w:ascii="Arial" w:eastAsia="Times New Roman" w:hAnsi="Arial" w:cs="Arial"/>
                <w:sz w:val="24"/>
                <w:szCs w:val="24"/>
              </w:rPr>
            </w:pPr>
            <w:r w:rsidRPr="00DA5967">
              <w:rPr>
                <w:rFonts w:ascii="Arial" w:eastAsia="Times New Roman" w:hAnsi="Arial" w:cs="Arial"/>
                <w:sz w:val="24"/>
                <w:szCs w:val="24"/>
              </w:rPr>
              <w:t>Make available Health Information for amendments (and incorporate any amendments, if required)?</w:t>
            </w:r>
          </w:p>
        </w:tc>
        <w:tc>
          <w:tcPr>
            <w:tcW w:w="1260" w:type="dxa"/>
            <w:vAlign w:val="center"/>
          </w:tcPr>
          <w:p w14:paraId="56E34EAB"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694DDE0B"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26BBA483" w14:textId="77777777" w:rsidTr="175A66B0">
        <w:trPr>
          <w:cantSplit/>
          <w:trHeight w:val="1799"/>
        </w:trPr>
        <w:tc>
          <w:tcPr>
            <w:tcW w:w="895" w:type="dxa"/>
            <w:vAlign w:val="center"/>
          </w:tcPr>
          <w:p w14:paraId="68B53677"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3</w:t>
            </w:r>
          </w:p>
        </w:tc>
        <w:tc>
          <w:tcPr>
            <w:tcW w:w="5130" w:type="dxa"/>
            <w:vAlign w:val="center"/>
          </w:tcPr>
          <w:p w14:paraId="0AF7619A" w14:textId="77777777" w:rsidR="00444854" w:rsidRPr="00DA5967" w:rsidRDefault="00444854" w:rsidP="00BE473F">
            <w:pPr>
              <w:rPr>
                <w:rFonts w:ascii="Arial" w:eastAsia="Times New Roman" w:hAnsi="Arial" w:cs="Arial"/>
                <w:sz w:val="24"/>
                <w:szCs w:val="24"/>
                <w:lang w:val="en"/>
              </w:rPr>
            </w:pPr>
            <w:r w:rsidRPr="00DA5967">
              <w:rPr>
                <w:rFonts w:ascii="Arial" w:eastAsia="Times New Roman" w:hAnsi="Arial" w:cs="Arial"/>
                <w:sz w:val="24"/>
                <w:szCs w:val="24"/>
              </w:rPr>
              <w:t xml:space="preserve">Does the Business Associate Agreement (BAA) artifact(s) include a requirement that all Business Associates document, track and account for all disclosures required to comply with an Accounting of Disclosures? </w:t>
            </w:r>
          </w:p>
        </w:tc>
        <w:tc>
          <w:tcPr>
            <w:tcW w:w="1260" w:type="dxa"/>
            <w:vAlign w:val="center"/>
          </w:tcPr>
          <w:p w14:paraId="4F6819C6"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67B1B00C"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0949615A" w14:textId="77777777" w:rsidTr="175A66B0">
        <w:trPr>
          <w:cantSplit/>
        </w:trPr>
        <w:tc>
          <w:tcPr>
            <w:tcW w:w="895" w:type="dxa"/>
            <w:vAlign w:val="center"/>
          </w:tcPr>
          <w:p w14:paraId="07A2FB80"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4</w:t>
            </w:r>
          </w:p>
        </w:tc>
        <w:tc>
          <w:tcPr>
            <w:tcW w:w="5130" w:type="dxa"/>
            <w:vAlign w:val="center"/>
          </w:tcPr>
          <w:p w14:paraId="12972309" w14:textId="77777777" w:rsidR="00444854" w:rsidRPr="00DA5967" w:rsidRDefault="00444854" w:rsidP="00BE473F">
            <w:pPr>
              <w:rPr>
                <w:rFonts w:ascii="Arial" w:hAnsi="Arial" w:cs="Arial"/>
                <w:sz w:val="24"/>
                <w:szCs w:val="24"/>
              </w:rPr>
            </w:pPr>
            <w:r w:rsidRPr="00DA5967">
              <w:rPr>
                <w:rFonts w:ascii="Arial" w:hAnsi="Arial" w:cs="Arial"/>
                <w:sz w:val="24"/>
                <w:szCs w:val="24"/>
              </w:rPr>
              <w:t>Does the BAA artifact(s) address how and when (timeframe) the Business Associate is to provide the state entity with the information necessary to comply</w:t>
            </w:r>
            <w:r>
              <w:rPr>
                <w:rFonts w:ascii="Arial" w:hAnsi="Arial" w:cs="Arial"/>
                <w:sz w:val="24"/>
                <w:szCs w:val="24"/>
              </w:rPr>
              <w:t xml:space="preserve"> with the 60 day response time requirement</w:t>
            </w:r>
            <w:r w:rsidRPr="00DA5967">
              <w:rPr>
                <w:rFonts w:ascii="Arial" w:hAnsi="Arial" w:cs="Arial"/>
                <w:sz w:val="24"/>
                <w:szCs w:val="24"/>
              </w:rPr>
              <w:t xml:space="preserve"> </w:t>
            </w:r>
            <w:r>
              <w:rPr>
                <w:rFonts w:ascii="Arial" w:hAnsi="Arial" w:cs="Arial"/>
                <w:sz w:val="24"/>
                <w:szCs w:val="24"/>
              </w:rPr>
              <w:t>for</w:t>
            </w:r>
            <w:r w:rsidRPr="00DA5967">
              <w:rPr>
                <w:rFonts w:ascii="Arial" w:hAnsi="Arial" w:cs="Arial"/>
                <w:sz w:val="24"/>
                <w:szCs w:val="24"/>
              </w:rPr>
              <w:t xml:space="preserve"> an accounting when requested by the patient?</w:t>
            </w:r>
          </w:p>
        </w:tc>
        <w:tc>
          <w:tcPr>
            <w:tcW w:w="1260" w:type="dxa"/>
            <w:vAlign w:val="center"/>
          </w:tcPr>
          <w:p w14:paraId="4B27D953"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52C922D0"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31BDB6EE" w14:textId="77777777" w:rsidTr="175A66B0">
        <w:trPr>
          <w:cantSplit/>
        </w:trPr>
        <w:tc>
          <w:tcPr>
            <w:tcW w:w="895" w:type="dxa"/>
            <w:vAlign w:val="center"/>
          </w:tcPr>
          <w:p w14:paraId="5F2880BA" w14:textId="77777777" w:rsidR="00444854" w:rsidRPr="0046752A" w:rsidRDefault="00444854" w:rsidP="00BE473F">
            <w:pPr>
              <w:spacing w:before="100" w:beforeAutospacing="1" w:after="100" w:afterAutospacing="1"/>
              <w:ind w:left="70"/>
              <w:jc w:val="center"/>
              <w:rPr>
                <w:rFonts w:ascii="Arial" w:eastAsia="Times New Roman" w:hAnsi="Arial" w:cs="Arial"/>
                <w:sz w:val="24"/>
                <w:szCs w:val="24"/>
              </w:rPr>
            </w:pPr>
            <w:r>
              <w:rPr>
                <w:rFonts w:ascii="Arial" w:eastAsia="Times New Roman" w:hAnsi="Arial" w:cs="Arial"/>
                <w:sz w:val="24"/>
                <w:szCs w:val="24"/>
              </w:rPr>
              <w:t>5</w:t>
            </w:r>
          </w:p>
        </w:tc>
        <w:tc>
          <w:tcPr>
            <w:tcW w:w="5130" w:type="dxa"/>
            <w:vAlign w:val="center"/>
          </w:tcPr>
          <w:p w14:paraId="2FDF40E7" w14:textId="77777777" w:rsidR="00444854" w:rsidRPr="00DA5967" w:rsidRDefault="00444854" w:rsidP="00BE473F">
            <w:pPr>
              <w:rPr>
                <w:rFonts w:ascii="Arial" w:hAnsi="Arial" w:cs="Arial"/>
                <w:sz w:val="24"/>
                <w:szCs w:val="24"/>
              </w:rPr>
            </w:pPr>
            <w:r w:rsidRPr="00DA5967">
              <w:rPr>
                <w:rFonts w:ascii="Arial" w:hAnsi="Arial" w:cs="Arial"/>
                <w:sz w:val="24"/>
                <w:szCs w:val="24"/>
              </w:rPr>
              <w:t xml:space="preserve">Does the BAA provide for communication from state entity to BA </w:t>
            </w:r>
            <w:r>
              <w:rPr>
                <w:rFonts w:ascii="Arial" w:hAnsi="Arial" w:cs="Arial"/>
                <w:sz w:val="24"/>
                <w:szCs w:val="24"/>
              </w:rPr>
              <w:t xml:space="preserve">(and vice versa) </w:t>
            </w:r>
            <w:r w:rsidRPr="00DA5967">
              <w:rPr>
                <w:rFonts w:ascii="Arial" w:hAnsi="Arial" w:cs="Arial"/>
                <w:sz w:val="24"/>
                <w:szCs w:val="24"/>
              </w:rPr>
              <w:t>regarding confidential communication to patient, and restrictions on disclosures?</w:t>
            </w:r>
          </w:p>
        </w:tc>
        <w:tc>
          <w:tcPr>
            <w:tcW w:w="1260" w:type="dxa"/>
            <w:vAlign w:val="center"/>
          </w:tcPr>
          <w:p w14:paraId="22C9B5E3"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2F538262"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2A93B3F" w14:textId="77777777" w:rsidTr="175A66B0">
        <w:trPr>
          <w:cantSplit/>
        </w:trPr>
        <w:tc>
          <w:tcPr>
            <w:tcW w:w="895" w:type="dxa"/>
            <w:vAlign w:val="center"/>
          </w:tcPr>
          <w:p w14:paraId="561F8D52" w14:textId="77777777" w:rsidR="00444854" w:rsidRDefault="00444854" w:rsidP="00BE473F">
            <w:pPr>
              <w:spacing w:before="100" w:beforeAutospacing="1" w:after="100" w:afterAutospacing="1"/>
              <w:ind w:left="70"/>
              <w:jc w:val="center"/>
              <w:rPr>
                <w:rFonts w:ascii="Arial" w:hAnsi="Arial" w:cs="Arial"/>
                <w:sz w:val="24"/>
                <w:szCs w:val="24"/>
              </w:rPr>
            </w:pPr>
            <w:r>
              <w:rPr>
                <w:rFonts w:ascii="Arial" w:eastAsia="Times New Roman" w:hAnsi="Arial" w:cs="Arial"/>
                <w:sz w:val="24"/>
                <w:szCs w:val="24"/>
              </w:rPr>
              <w:t>6</w:t>
            </w:r>
          </w:p>
        </w:tc>
        <w:tc>
          <w:tcPr>
            <w:tcW w:w="5130" w:type="dxa"/>
            <w:vAlign w:val="center"/>
          </w:tcPr>
          <w:p w14:paraId="137D59DC" w14:textId="77777777" w:rsidR="00444854" w:rsidRPr="00263213" w:rsidRDefault="00444854" w:rsidP="00BE473F">
            <w:pPr>
              <w:rPr>
                <w:rFonts w:ascii="Arial" w:hAnsi="Arial" w:cs="Arial"/>
                <w:sz w:val="24"/>
                <w:szCs w:val="24"/>
              </w:rPr>
            </w:pPr>
            <w:r w:rsidRPr="00D42446">
              <w:rPr>
                <w:rFonts w:ascii="Arial" w:eastAsia="Times New Roman" w:hAnsi="Arial" w:cs="Arial"/>
                <w:sz w:val="24"/>
                <w:szCs w:val="24"/>
              </w:rPr>
              <w:t>Did the artifact(s) demonstrate the state entity has internal controls to:</w:t>
            </w:r>
          </w:p>
        </w:tc>
        <w:tc>
          <w:tcPr>
            <w:tcW w:w="1260" w:type="dxa"/>
            <w:vAlign w:val="center"/>
          </w:tcPr>
          <w:p w14:paraId="4AED02F2" w14:textId="77777777" w:rsidR="00444854" w:rsidRDefault="00444854" w:rsidP="00BE473F">
            <w:pPr>
              <w:spacing w:before="100" w:beforeAutospacing="1" w:after="100" w:afterAutospacing="1"/>
              <w:jc w:val="center"/>
              <w:rPr>
                <w:rFonts w:ascii="Arial" w:eastAsia="Times New Roman" w:hAnsi="Arial" w:cs="Arial"/>
                <w:sz w:val="24"/>
                <w:szCs w:val="24"/>
              </w:rPr>
            </w:pPr>
            <w:r>
              <w:rPr>
                <w:rFonts w:ascii="Arial" w:eastAsia="Times New Roman" w:hAnsi="Arial" w:cs="Arial"/>
                <w:sz w:val="24"/>
                <w:szCs w:val="24"/>
              </w:rPr>
              <w:t>n/a</w:t>
            </w:r>
          </w:p>
        </w:tc>
        <w:tc>
          <w:tcPr>
            <w:tcW w:w="3060" w:type="dxa"/>
          </w:tcPr>
          <w:p w14:paraId="0196D655"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5F90FA6E" w14:textId="77777777" w:rsidTr="175A66B0">
        <w:trPr>
          <w:cantSplit/>
        </w:trPr>
        <w:tc>
          <w:tcPr>
            <w:tcW w:w="895" w:type="dxa"/>
            <w:vAlign w:val="center"/>
          </w:tcPr>
          <w:p w14:paraId="0152947E" w14:textId="77777777" w:rsidR="00444854" w:rsidRDefault="00444854" w:rsidP="00BE473F">
            <w:pPr>
              <w:spacing w:before="100" w:beforeAutospacing="1" w:after="100" w:afterAutospacing="1"/>
              <w:ind w:left="70"/>
              <w:jc w:val="center"/>
              <w:rPr>
                <w:rFonts w:ascii="Arial" w:hAnsi="Arial" w:cs="Arial"/>
                <w:sz w:val="24"/>
                <w:szCs w:val="24"/>
              </w:rPr>
            </w:pPr>
            <w:r>
              <w:rPr>
                <w:rFonts w:ascii="Arial" w:eastAsia="Times New Roman" w:hAnsi="Arial" w:cs="Arial"/>
                <w:sz w:val="24"/>
                <w:szCs w:val="24"/>
              </w:rPr>
              <w:t>6a</w:t>
            </w:r>
          </w:p>
        </w:tc>
        <w:tc>
          <w:tcPr>
            <w:tcW w:w="5130" w:type="dxa"/>
            <w:vAlign w:val="center"/>
          </w:tcPr>
          <w:p w14:paraId="58175204" w14:textId="77777777" w:rsidR="00444854" w:rsidRPr="00263213" w:rsidRDefault="00444854" w:rsidP="00BE473F">
            <w:pPr>
              <w:rPr>
                <w:rFonts w:ascii="Arial" w:hAnsi="Arial" w:cs="Arial"/>
                <w:sz w:val="24"/>
                <w:szCs w:val="24"/>
              </w:rPr>
            </w:pPr>
            <w:r w:rsidRPr="00D42446">
              <w:rPr>
                <w:rFonts w:ascii="Arial" w:eastAsia="Times New Roman" w:hAnsi="Arial" w:cs="Arial"/>
                <w:sz w:val="24"/>
                <w:szCs w:val="24"/>
              </w:rPr>
              <w:t>Update existing BAAs when there is a change in law that affects the requirements in the BAA?</w:t>
            </w:r>
          </w:p>
        </w:tc>
        <w:tc>
          <w:tcPr>
            <w:tcW w:w="1260" w:type="dxa"/>
            <w:vAlign w:val="center"/>
          </w:tcPr>
          <w:p w14:paraId="11B25A68" w14:textId="77777777" w:rsidR="00444854"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0243012E"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61B8AC24" w14:textId="77777777" w:rsidTr="175A66B0">
        <w:trPr>
          <w:cantSplit/>
        </w:trPr>
        <w:tc>
          <w:tcPr>
            <w:tcW w:w="895" w:type="dxa"/>
            <w:vAlign w:val="center"/>
          </w:tcPr>
          <w:p w14:paraId="57E43B0F" w14:textId="77777777" w:rsidR="00444854" w:rsidRDefault="00444854" w:rsidP="00BE473F">
            <w:pPr>
              <w:spacing w:before="100" w:beforeAutospacing="1" w:after="100" w:afterAutospacing="1"/>
              <w:ind w:left="70"/>
              <w:jc w:val="center"/>
              <w:rPr>
                <w:rFonts w:ascii="Arial" w:hAnsi="Arial" w:cs="Arial"/>
                <w:sz w:val="24"/>
                <w:szCs w:val="24"/>
              </w:rPr>
            </w:pPr>
            <w:r>
              <w:rPr>
                <w:rFonts w:ascii="Arial" w:eastAsia="Times New Roman" w:hAnsi="Arial" w:cs="Arial"/>
                <w:sz w:val="24"/>
                <w:szCs w:val="24"/>
              </w:rPr>
              <w:lastRenderedPageBreak/>
              <w:t>6b</w:t>
            </w:r>
          </w:p>
        </w:tc>
        <w:tc>
          <w:tcPr>
            <w:tcW w:w="5130" w:type="dxa"/>
            <w:vAlign w:val="center"/>
          </w:tcPr>
          <w:p w14:paraId="69BA8AE9" w14:textId="77777777" w:rsidR="00444854" w:rsidRPr="00263213" w:rsidRDefault="00444854" w:rsidP="00BE473F">
            <w:pPr>
              <w:rPr>
                <w:rFonts w:ascii="Arial" w:hAnsi="Arial" w:cs="Arial"/>
                <w:sz w:val="24"/>
                <w:szCs w:val="24"/>
              </w:rPr>
            </w:pPr>
            <w:r w:rsidRPr="00D42446">
              <w:rPr>
                <w:rFonts w:ascii="Arial" w:eastAsia="Times New Roman" w:hAnsi="Arial" w:cs="Arial"/>
                <w:sz w:val="24"/>
                <w:szCs w:val="24"/>
              </w:rPr>
              <w:t>Periodically review the BAA template and update to ensure the template is accurate and consistent with the law?</w:t>
            </w:r>
          </w:p>
        </w:tc>
        <w:tc>
          <w:tcPr>
            <w:tcW w:w="1260" w:type="dxa"/>
            <w:vAlign w:val="center"/>
          </w:tcPr>
          <w:p w14:paraId="346FEC07" w14:textId="77777777" w:rsidR="00444854"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44BEAB26"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7BC655E2" w14:textId="77777777" w:rsidTr="175A66B0">
        <w:trPr>
          <w:cantSplit/>
        </w:trPr>
        <w:tc>
          <w:tcPr>
            <w:tcW w:w="895" w:type="dxa"/>
            <w:vAlign w:val="center"/>
          </w:tcPr>
          <w:p w14:paraId="04B0CB08" w14:textId="77777777" w:rsidR="00444854" w:rsidRDefault="00444854" w:rsidP="00BE473F">
            <w:pPr>
              <w:spacing w:before="100" w:beforeAutospacing="1" w:after="100" w:afterAutospacing="1"/>
              <w:ind w:left="70"/>
              <w:jc w:val="center"/>
              <w:rPr>
                <w:rFonts w:ascii="Arial" w:hAnsi="Arial" w:cs="Arial"/>
                <w:sz w:val="24"/>
                <w:szCs w:val="24"/>
              </w:rPr>
            </w:pPr>
            <w:r>
              <w:rPr>
                <w:rFonts w:ascii="Arial" w:eastAsia="Times New Roman" w:hAnsi="Arial" w:cs="Arial"/>
                <w:sz w:val="24"/>
                <w:szCs w:val="24"/>
              </w:rPr>
              <w:t>6c</w:t>
            </w:r>
          </w:p>
        </w:tc>
        <w:tc>
          <w:tcPr>
            <w:tcW w:w="5130" w:type="dxa"/>
            <w:vAlign w:val="center"/>
          </w:tcPr>
          <w:p w14:paraId="0D699F3E" w14:textId="77777777" w:rsidR="00444854" w:rsidRPr="00263213" w:rsidRDefault="00444854" w:rsidP="00BE473F">
            <w:pPr>
              <w:rPr>
                <w:rFonts w:ascii="Arial" w:hAnsi="Arial" w:cs="Arial"/>
                <w:sz w:val="24"/>
                <w:szCs w:val="24"/>
              </w:rPr>
            </w:pPr>
            <w:r w:rsidRPr="00D42446">
              <w:rPr>
                <w:rFonts w:ascii="Arial" w:eastAsia="Times New Roman" w:hAnsi="Arial" w:cs="Arial"/>
                <w:sz w:val="24"/>
                <w:szCs w:val="24"/>
              </w:rPr>
              <w:t>Periodically distribute the BAA template to all units in the state entity to ensure the correct template is being used?</w:t>
            </w:r>
          </w:p>
        </w:tc>
        <w:tc>
          <w:tcPr>
            <w:tcW w:w="1260" w:type="dxa"/>
            <w:vAlign w:val="center"/>
          </w:tcPr>
          <w:p w14:paraId="280EBCE1" w14:textId="77777777" w:rsidR="00444854" w:rsidRDefault="00444854" w:rsidP="00BE473F">
            <w:pPr>
              <w:spacing w:before="100" w:beforeAutospacing="1" w:after="100" w:afterAutospacing="1"/>
              <w:jc w:val="center"/>
              <w:rPr>
                <w:rFonts w:ascii="Arial" w:eastAsia="Times New Roman" w:hAnsi="Arial" w:cs="Arial"/>
                <w:sz w:val="24"/>
                <w:szCs w:val="24"/>
              </w:rPr>
            </w:pPr>
          </w:p>
        </w:tc>
        <w:tc>
          <w:tcPr>
            <w:tcW w:w="3060" w:type="dxa"/>
          </w:tcPr>
          <w:p w14:paraId="5870D5C9"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7188402" w14:textId="77777777" w:rsidTr="175A66B0">
        <w:trPr>
          <w:cantSplit/>
        </w:trPr>
        <w:tc>
          <w:tcPr>
            <w:tcW w:w="895" w:type="dxa"/>
            <w:vAlign w:val="center"/>
          </w:tcPr>
          <w:p w14:paraId="02D9C574" w14:textId="77777777" w:rsidR="00444854" w:rsidRDefault="00444854" w:rsidP="00BE473F">
            <w:pPr>
              <w:spacing w:before="100" w:beforeAutospacing="1" w:after="100" w:afterAutospacing="1"/>
              <w:ind w:left="70"/>
              <w:jc w:val="center"/>
              <w:rPr>
                <w:rFonts w:ascii="Arial" w:eastAsia="Times New Roman" w:hAnsi="Arial" w:cs="Arial"/>
                <w:sz w:val="24"/>
                <w:szCs w:val="24"/>
              </w:rPr>
            </w:pPr>
            <w:r>
              <w:rPr>
                <w:rFonts w:ascii="Arial" w:hAnsi="Arial" w:cs="Arial"/>
                <w:sz w:val="24"/>
                <w:szCs w:val="24"/>
              </w:rPr>
              <w:t>7</w:t>
            </w:r>
          </w:p>
        </w:tc>
        <w:tc>
          <w:tcPr>
            <w:tcW w:w="5130" w:type="dxa"/>
            <w:vAlign w:val="center"/>
          </w:tcPr>
          <w:p w14:paraId="77789A7A" w14:textId="77777777" w:rsidR="00444854" w:rsidRPr="00DA5967" w:rsidRDefault="00444854" w:rsidP="00BE473F">
            <w:pPr>
              <w:rPr>
                <w:rFonts w:ascii="Arial" w:hAnsi="Arial" w:cs="Arial"/>
                <w:sz w:val="24"/>
                <w:szCs w:val="24"/>
              </w:rPr>
            </w:pPr>
            <w:r w:rsidRPr="00263213">
              <w:rPr>
                <w:rFonts w:ascii="Arial" w:hAnsi="Arial" w:cs="Arial"/>
                <w:sz w:val="24"/>
                <w:szCs w:val="24"/>
              </w:rPr>
              <w:t>Does the artifact(s) have official review/acceptance</w:t>
            </w:r>
            <w:r>
              <w:rPr>
                <w:rFonts w:ascii="Arial" w:hAnsi="Arial" w:cs="Arial"/>
                <w:sz w:val="24"/>
                <w:szCs w:val="24"/>
              </w:rPr>
              <w:t>:</w:t>
            </w:r>
          </w:p>
        </w:tc>
        <w:tc>
          <w:tcPr>
            <w:tcW w:w="1260" w:type="dxa"/>
            <w:vAlign w:val="center"/>
          </w:tcPr>
          <w:p w14:paraId="68CB2205"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r>
              <w:rPr>
                <w:rFonts w:ascii="Arial" w:eastAsia="Times New Roman" w:hAnsi="Arial" w:cs="Arial"/>
                <w:sz w:val="24"/>
                <w:szCs w:val="24"/>
              </w:rPr>
              <w:t>n/a</w:t>
            </w:r>
          </w:p>
        </w:tc>
        <w:tc>
          <w:tcPr>
            <w:tcW w:w="3060" w:type="dxa"/>
            <w:vAlign w:val="center"/>
          </w:tcPr>
          <w:p w14:paraId="53E519B8"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69CA245" w14:textId="77777777" w:rsidTr="175A66B0">
        <w:trPr>
          <w:cantSplit/>
        </w:trPr>
        <w:tc>
          <w:tcPr>
            <w:tcW w:w="895" w:type="dxa"/>
            <w:vAlign w:val="center"/>
          </w:tcPr>
          <w:p w14:paraId="228D043D" w14:textId="77777777" w:rsidR="00444854" w:rsidRDefault="00444854" w:rsidP="00BE473F">
            <w:pPr>
              <w:spacing w:before="100" w:beforeAutospacing="1" w:after="100" w:afterAutospacing="1"/>
              <w:ind w:left="70"/>
              <w:jc w:val="center"/>
              <w:rPr>
                <w:rFonts w:ascii="Arial" w:eastAsia="Times New Roman" w:hAnsi="Arial" w:cs="Arial"/>
                <w:sz w:val="24"/>
                <w:szCs w:val="24"/>
              </w:rPr>
            </w:pPr>
            <w:r>
              <w:rPr>
                <w:rFonts w:ascii="Arial" w:hAnsi="Arial" w:cs="Arial"/>
                <w:sz w:val="24"/>
                <w:szCs w:val="24"/>
              </w:rPr>
              <w:t>7a</w:t>
            </w:r>
          </w:p>
        </w:tc>
        <w:tc>
          <w:tcPr>
            <w:tcW w:w="5130" w:type="dxa"/>
            <w:vAlign w:val="center"/>
          </w:tcPr>
          <w:p w14:paraId="16E864E4" w14:textId="77777777" w:rsidR="00444854" w:rsidRPr="00DA5967" w:rsidRDefault="00444854" w:rsidP="00BE473F">
            <w:pPr>
              <w:rPr>
                <w:rFonts w:ascii="Arial" w:hAnsi="Arial" w:cs="Arial"/>
                <w:sz w:val="24"/>
                <w:szCs w:val="24"/>
              </w:rPr>
            </w:pPr>
            <w:r w:rsidRPr="00263213">
              <w:rPr>
                <w:rFonts w:ascii="Arial" w:hAnsi="Arial" w:cs="Arial"/>
                <w:sz w:val="24"/>
                <w:szCs w:val="24"/>
              </w:rPr>
              <w:t>Effective Date</w:t>
            </w:r>
            <w:r>
              <w:rPr>
                <w:rFonts w:ascii="Arial" w:hAnsi="Arial" w:cs="Arial"/>
                <w:sz w:val="24"/>
                <w:szCs w:val="24"/>
              </w:rPr>
              <w:t>?</w:t>
            </w:r>
          </w:p>
        </w:tc>
        <w:tc>
          <w:tcPr>
            <w:tcW w:w="1260" w:type="dxa"/>
            <w:vAlign w:val="center"/>
          </w:tcPr>
          <w:p w14:paraId="6C73324D"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vAlign w:val="center"/>
          </w:tcPr>
          <w:p w14:paraId="1A5DAC03"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01B5E59F" w14:textId="77777777" w:rsidTr="175A66B0">
        <w:trPr>
          <w:cantSplit/>
        </w:trPr>
        <w:tc>
          <w:tcPr>
            <w:tcW w:w="895" w:type="dxa"/>
            <w:vAlign w:val="center"/>
          </w:tcPr>
          <w:p w14:paraId="1209E6DE" w14:textId="77777777" w:rsidR="00444854" w:rsidRDefault="00444854" w:rsidP="00BE473F">
            <w:pPr>
              <w:spacing w:before="100" w:beforeAutospacing="1" w:after="100" w:afterAutospacing="1"/>
              <w:ind w:left="70"/>
              <w:jc w:val="center"/>
              <w:rPr>
                <w:rFonts w:ascii="Arial" w:eastAsia="Times New Roman" w:hAnsi="Arial" w:cs="Arial"/>
                <w:sz w:val="24"/>
                <w:szCs w:val="24"/>
              </w:rPr>
            </w:pPr>
            <w:r>
              <w:rPr>
                <w:rFonts w:ascii="Arial" w:hAnsi="Arial" w:cs="Arial"/>
                <w:sz w:val="24"/>
                <w:szCs w:val="24"/>
              </w:rPr>
              <w:t>7b</w:t>
            </w:r>
          </w:p>
        </w:tc>
        <w:tc>
          <w:tcPr>
            <w:tcW w:w="5130" w:type="dxa"/>
            <w:vAlign w:val="center"/>
          </w:tcPr>
          <w:p w14:paraId="20EA9629" w14:textId="77777777" w:rsidR="00444854" w:rsidRPr="00DA5967" w:rsidRDefault="00444854" w:rsidP="00BE473F">
            <w:pPr>
              <w:rPr>
                <w:rFonts w:ascii="Arial" w:hAnsi="Arial" w:cs="Arial"/>
                <w:sz w:val="24"/>
                <w:szCs w:val="24"/>
              </w:rPr>
            </w:pPr>
            <w:r w:rsidRPr="00263213">
              <w:rPr>
                <w:rFonts w:ascii="Arial" w:hAnsi="Arial" w:cs="Arial"/>
                <w:sz w:val="24"/>
                <w:szCs w:val="24"/>
              </w:rPr>
              <w:t>Revision Date</w:t>
            </w:r>
            <w:r>
              <w:rPr>
                <w:rFonts w:ascii="Arial" w:hAnsi="Arial" w:cs="Arial"/>
                <w:sz w:val="24"/>
                <w:szCs w:val="24"/>
              </w:rPr>
              <w:t>?</w:t>
            </w:r>
          </w:p>
        </w:tc>
        <w:tc>
          <w:tcPr>
            <w:tcW w:w="1260" w:type="dxa"/>
            <w:vAlign w:val="center"/>
          </w:tcPr>
          <w:p w14:paraId="628F6F9F"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vAlign w:val="center"/>
          </w:tcPr>
          <w:p w14:paraId="33BA009A"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r w:rsidR="00444854" w:rsidRPr="00DA5967" w14:paraId="1FED33B9" w14:textId="77777777" w:rsidTr="175A66B0">
        <w:trPr>
          <w:cantSplit/>
        </w:trPr>
        <w:tc>
          <w:tcPr>
            <w:tcW w:w="895" w:type="dxa"/>
            <w:vAlign w:val="center"/>
          </w:tcPr>
          <w:p w14:paraId="3A36B7CA" w14:textId="77777777" w:rsidR="00444854" w:rsidRDefault="00444854" w:rsidP="00BE473F">
            <w:pPr>
              <w:spacing w:before="100" w:beforeAutospacing="1" w:after="100" w:afterAutospacing="1"/>
              <w:ind w:left="70"/>
              <w:jc w:val="center"/>
              <w:rPr>
                <w:rFonts w:ascii="Arial" w:eastAsia="Times New Roman" w:hAnsi="Arial" w:cs="Arial"/>
                <w:sz w:val="24"/>
                <w:szCs w:val="24"/>
              </w:rPr>
            </w:pPr>
            <w:r>
              <w:rPr>
                <w:rFonts w:ascii="Arial" w:hAnsi="Arial" w:cs="Arial"/>
                <w:sz w:val="24"/>
                <w:szCs w:val="24"/>
              </w:rPr>
              <w:t>7c</w:t>
            </w:r>
          </w:p>
        </w:tc>
        <w:tc>
          <w:tcPr>
            <w:tcW w:w="5130" w:type="dxa"/>
            <w:vAlign w:val="center"/>
          </w:tcPr>
          <w:p w14:paraId="60358E9C" w14:textId="77777777" w:rsidR="00444854" w:rsidRPr="00DA5967" w:rsidRDefault="00444854" w:rsidP="00BE473F">
            <w:pPr>
              <w:rPr>
                <w:rFonts w:ascii="Arial" w:hAnsi="Arial" w:cs="Arial"/>
                <w:sz w:val="24"/>
                <w:szCs w:val="24"/>
              </w:rPr>
            </w:pPr>
            <w:r w:rsidRPr="00263213">
              <w:rPr>
                <w:rFonts w:ascii="Arial" w:hAnsi="Arial" w:cs="Arial"/>
                <w:sz w:val="24"/>
                <w:szCs w:val="24"/>
              </w:rPr>
              <w:t>Authorizing Sr.</w:t>
            </w:r>
            <w:r>
              <w:rPr>
                <w:rFonts w:ascii="Arial" w:hAnsi="Arial" w:cs="Arial"/>
                <w:sz w:val="24"/>
                <w:szCs w:val="24"/>
              </w:rPr>
              <w:t xml:space="preserve"> </w:t>
            </w:r>
            <w:r w:rsidRPr="00263213">
              <w:rPr>
                <w:rFonts w:ascii="Arial" w:hAnsi="Arial" w:cs="Arial"/>
                <w:sz w:val="24"/>
                <w:szCs w:val="24"/>
              </w:rPr>
              <w:t>/</w:t>
            </w:r>
            <w:r>
              <w:rPr>
                <w:rFonts w:ascii="Arial" w:hAnsi="Arial" w:cs="Arial"/>
                <w:sz w:val="24"/>
                <w:szCs w:val="24"/>
              </w:rPr>
              <w:t xml:space="preserve"> </w:t>
            </w:r>
            <w:r w:rsidRPr="00263213">
              <w:rPr>
                <w:rFonts w:ascii="Arial" w:hAnsi="Arial" w:cs="Arial"/>
                <w:sz w:val="24"/>
                <w:szCs w:val="24"/>
              </w:rPr>
              <w:t>Executive or Management Signature</w:t>
            </w:r>
            <w:r>
              <w:rPr>
                <w:rFonts w:ascii="Arial" w:hAnsi="Arial" w:cs="Arial"/>
                <w:sz w:val="24"/>
                <w:szCs w:val="24"/>
              </w:rPr>
              <w:t>?</w:t>
            </w:r>
          </w:p>
        </w:tc>
        <w:tc>
          <w:tcPr>
            <w:tcW w:w="1260" w:type="dxa"/>
            <w:vAlign w:val="center"/>
          </w:tcPr>
          <w:p w14:paraId="01ACD96E" w14:textId="77777777" w:rsidR="00444854" w:rsidRPr="00DA5967" w:rsidRDefault="00444854" w:rsidP="00BE473F">
            <w:pPr>
              <w:spacing w:before="100" w:beforeAutospacing="1" w:after="100" w:afterAutospacing="1"/>
              <w:jc w:val="center"/>
              <w:rPr>
                <w:rFonts w:ascii="Arial" w:eastAsia="Times New Roman" w:hAnsi="Arial" w:cs="Arial"/>
                <w:sz w:val="24"/>
                <w:szCs w:val="24"/>
              </w:rPr>
            </w:pPr>
          </w:p>
        </w:tc>
        <w:tc>
          <w:tcPr>
            <w:tcW w:w="3060" w:type="dxa"/>
            <w:vAlign w:val="center"/>
          </w:tcPr>
          <w:p w14:paraId="5F1E13DF" w14:textId="77777777" w:rsidR="00444854" w:rsidRPr="00DA5967" w:rsidRDefault="00444854" w:rsidP="00BE473F">
            <w:pPr>
              <w:spacing w:before="100" w:beforeAutospacing="1" w:after="100" w:afterAutospacing="1"/>
              <w:rPr>
                <w:rFonts w:ascii="Arial" w:eastAsia="Times New Roman" w:hAnsi="Arial" w:cs="Arial"/>
                <w:sz w:val="24"/>
                <w:szCs w:val="24"/>
              </w:rPr>
            </w:pPr>
          </w:p>
        </w:tc>
      </w:tr>
    </w:tbl>
    <w:p w14:paraId="748E0C1A" w14:textId="77777777" w:rsidR="00444854" w:rsidRDefault="00444854" w:rsidP="001239EA">
      <w:pPr>
        <w:pStyle w:val="Heading2"/>
        <w:ind w:right="-90"/>
        <w:rPr>
          <w:rFonts w:ascii="Arial" w:eastAsia="Times New Roman" w:hAnsi="Arial" w:cs="Arial"/>
        </w:rPr>
      </w:pPr>
    </w:p>
    <w:p w14:paraId="6E9C3B10" w14:textId="2B58464F" w:rsidR="001239EA" w:rsidRDefault="001239EA" w:rsidP="001239EA">
      <w:pPr>
        <w:pStyle w:val="Heading2"/>
        <w:ind w:right="-90"/>
        <w:rPr>
          <w:b w:val="0"/>
          <w:color w:val="000000" w:themeColor="text1"/>
          <w:sz w:val="18"/>
          <w:szCs w:val="18"/>
        </w:rPr>
      </w:pPr>
      <w:r>
        <w:rPr>
          <w:rFonts w:ascii="Arial" w:eastAsia="Times New Roman" w:hAnsi="Arial" w:cs="Arial"/>
        </w:rPr>
        <w:t>Artifact</w:t>
      </w:r>
      <w:r w:rsidRPr="0058203B">
        <w:rPr>
          <w:rFonts w:ascii="Arial" w:eastAsia="Times New Roman" w:hAnsi="Arial" w:cs="Arial"/>
        </w:rPr>
        <w:t xml:space="preserve"> Must Haves</w:t>
      </w:r>
      <w:r>
        <w:rPr>
          <w:rFonts w:ascii="Arial" w:eastAsia="Times New Roman" w:hAnsi="Arial" w:cs="Arial"/>
        </w:rPr>
        <w:t xml:space="preserve"> and Best Practices</w:t>
      </w:r>
      <w:r w:rsidRPr="00734638">
        <w:t xml:space="preserve"> </w:t>
      </w:r>
    </w:p>
    <w:p w14:paraId="3499E7F5" w14:textId="77777777" w:rsidR="001239EA" w:rsidRDefault="001239EA" w:rsidP="001239EA">
      <w:pPr>
        <w:spacing w:before="240" w:after="120"/>
        <w:rPr>
          <w:rFonts w:ascii="Arial" w:hAnsi="Arial" w:cs="Arial"/>
          <w:sz w:val="24"/>
          <w:szCs w:val="24"/>
        </w:rPr>
      </w:pPr>
      <w:r>
        <w:rPr>
          <w:rFonts w:ascii="Arial" w:hAnsi="Arial" w:cs="Arial"/>
          <w:sz w:val="24"/>
          <w:szCs w:val="24"/>
        </w:rPr>
        <w:t xml:space="preserve">Title(s) of Submitted Policy/Document/Artifact(s) Reviewed: </w:t>
      </w:r>
    </w:p>
    <w:p w14:paraId="0F6476C0" w14:textId="77777777" w:rsidR="001239EA" w:rsidRPr="00241594" w:rsidRDefault="001239EA" w:rsidP="001239EA">
      <w:pPr>
        <w:rPr>
          <w:rFonts w:ascii="Arial" w:hAnsi="Arial" w:cs="Arial"/>
          <w:sz w:val="24"/>
          <w:szCs w:val="24"/>
        </w:rPr>
      </w:pPr>
      <w:r w:rsidRPr="00241594">
        <w:rPr>
          <w:rFonts w:ascii="Arial" w:hAnsi="Arial" w:cs="Arial"/>
          <w:sz w:val="24"/>
          <w:szCs w:val="24"/>
        </w:rPr>
        <w:t>______________________________________________________________________</w:t>
      </w:r>
    </w:p>
    <w:p w14:paraId="1C2C67F0" w14:textId="77777777" w:rsidR="001239EA" w:rsidRPr="00241594" w:rsidRDefault="001239EA" w:rsidP="001239EA">
      <w:pPr>
        <w:rPr>
          <w:rFonts w:ascii="Arial" w:hAnsi="Arial" w:cs="Arial"/>
          <w:sz w:val="24"/>
          <w:szCs w:val="24"/>
        </w:rPr>
      </w:pPr>
      <w:r w:rsidRPr="00241594">
        <w:rPr>
          <w:rFonts w:ascii="Arial" w:hAnsi="Arial" w:cs="Arial"/>
          <w:sz w:val="24"/>
          <w:szCs w:val="24"/>
        </w:rPr>
        <w:t>______________________________________________________________________</w:t>
      </w:r>
    </w:p>
    <w:p w14:paraId="6E9C20E6" w14:textId="77777777" w:rsidR="001239EA" w:rsidRDefault="001239EA" w:rsidP="001239EA">
      <w:pPr>
        <w:spacing w:before="240" w:after="240"/>
        <w:rPr>
          <w:rFonts w:ascii="Arial" w:hAnsi="Arial" w:cs="Arial"/>
          <w:sz w:val="24"/>
          <w:szCs w:val="24"/>
        </w:rPr>
      </w:pPr>
      <w:r>
        <w:rPr>
          <w:rFonts w:ascii="Arial" w:hAnsi="Arial" w:cs="Arial"/>
          <w:sz w:val="24"/>
          <w:szCs w:val="24"/>
        </w:rPr>
        <w:t>Stored Location</w:t>
      </w:r>
      <w:r w:rsidRPr="00241594">
        <w:rPr>
          <w:rFonts w:ascii="Arial" w:hAnsi="Arial" w:cs="Arial"/>
          <w:sz w:val="24"/>
          <w:szCs w:val="24"/>
        </w:rPr>
        <w:t xml:space="preserve"> of</w:t>
      </w:r>
      <w:r>
        <w:rPr>
          <w:rFonts w:ascii="Arial" w:hAnsi="Arial" w:cs="Arial"/>
          <w:sz w:val="24"/>
          <w:szCs w:val="24"/>
        </w:rPr>
        <w:t>,</w:t>
      </w:r>
      <w:r w:rsidRPr="00241594">
        <w:rPr>
          <w:rFonts w:ascii="Arial" w:hAnsi="Arial" w:cs="Arial"/>
          <w:sz w:val="24"/>
          <w:szCs w:val="24"/>
        </w:rPr>
        <w:t xml:space="preserve"> or link to Artifact(s) Reviewed: ______________________________________________________________________</w:t>
      </w:r>
    </w:p>
    <w:p w14:paraId="76A71907" w14:textId="77777777" w:rsidR="001239EA" w:rsidRDefault="001239EA" w:rsidP="001239EA">
      <w:pPr>
        <w:spacing w:before="240" w:after="240"/>
        <w:rPr>
          <w:rFonts w:ascii="Arial" w:hAnsi="Arial" w:cs="Arial"/>
          <w:sz w:val="24"/>
          <w:szCs w:val="24"/>
        </w:rPr>
      </w:pPr>
      <w:r>
        <w:rPr>
          <w:rFonts w:ascii="Arial" w:hAnsi="Arial" w:cs="Arial"/>
          <w:sz w:val="24"/>
          <w:szCs w:val="24"/>
        </w:rPr>
        <w:t>______________________________________________________________________</w:t>
      </w:r>
    </w:p>
    <w:p w14:paraId="03781CF4" w14:textId="56685308" w:rsidR="001239EA" w:rsidRPr="00241594" w:rsidRDefault="001239EA" w:rsidP="001239EA">
      <w:pPr>
        <w:spacing w:before="240" w:after="240"/>
        <w:rPr>
          <w:rFonts w:ascii="Arial" w:hAnsi="Arial" w:cs="Arial"/>
          <w:sz w:val="24"/>
          <w:szCs w:val="24"/>
        </w:rPr>
      </w:pPr>
      <w:r w:rsidRPr="754621FA">
        <w:rPr>
          <w:rFonts w:ascii="Arial" w:hAnsi="Arial" w:cs="Arial"/>
          <w:sz w:val="24"/>
          <w:szCs w:val="24"/>
        </w:rPr>
        <w:t>Overall C</w:t>
      </w:r>
      <w:r w:rsidR="54D83D76" w:rsidRPr="754621FA">
        <w:rPr>
          <w:rFonts w:ascii="Arial" w:hAnsi="Arial" w:cs="Arial"/>
          <w:sz w:val="24"/>
          <w:szCs w:val="24"/>
        </w:rPr>
        <w:t>D</w:t>
      </w:r>
      <w:r w:rsidRPr="754621FA">
        <w:rPr>
          <w:rFonts w:ascii="Arial" w:hAnsi="Arial" w:cs="Arial"/>
          <w:sz w:val="24"/>
          <w:szCs w:val="24"/>
        </w:rPr>
        <w:t>II Reviewer Comments:</w:t>
      </w:r>
    </w:p>
    <w:p w14:paraId="31FB7669" w14:textId="77777777" w:rsidR="001239EA" w:rsidRPr="00241594" w:rsidRDefault="001239EA" w:rsidP="001239EA">
      <w:pPr>
        <w:rPr>
          <w:rFonts w:ascii="Arial" w:hAnsi="Arial" w:cs="Arial"/>
          <w:sz w:val="24"/>
          <w:szCs w:val="24"/>
        </w:rPr>
      </w:pPr>
      <w:r w:rsidRPr="00241594">
        <w:rPr>
          <w:rFonts w:ascii="Arial" w:hAnsi="Arial" w:cs="Arial"/>
          <w:sz w:val="24"/>
          <w:szCs w:val="24"/>
        </w:rPr>
        <w:t>______________________________________________________________________</w:t>
      </w:r>
    </w:p>
    <w:p w14:paraId="16FA75B6" w14:textId="77777777" w:rsidR="001239EA" w:rsidRPr="00241594" w:rsidRDefault="001239EA" w:rsidP="001239EA">
      <w:pPr>
        <w:rPr>
          <w:rFonts w:ascii="Arial" w:hAnsi="Arial" w:cs="Arial"/>
          <w:sz w:val="24"/>
          <w:szCs w:val="24"/>
        </w:rPr>
      </w:pPr>
      <w:r w:rsidRPr="00241594">
        <w:rPr>
          <w:rFonts w:ascii="Arial" w:hAnsi="Arial" w:cs="Arial"/>
          <w:sz w:val="24"/>
          <w:szCs w:val="24"/>
        </w:rPr>
        <w:t>______________________________________________________________________</w:t>
      </w:r>
    </w:p>
    <w:p w14:paraId="2182793F" w14:textId="77777777" w:rsidR="001239EA" w:rsidRPr="00241594" w:rsidRDefault="001239EA" w:rsidP="001239EA">
      <w:pPr>
        <w:rPr>
          <w:rFonts w:ascii="Arial" w:hAnsi="Arial" w:cs="Arial"/>
          <w:sz w:val="24"/>
          <w:szCs w:val="24"/>
        </w:rPr>
      </w:pPr>
      <w:r w:rsidRPr="00241594">
        <w:rPr>
          <w:rFonts w:ascii="Arial" w:hAnsi="Arial" w:cs="Arial"/>
          <w:sz w:val="24"/>
          <w:szCs w:val="24"/>
        </w:rPr>
        <w:t>______________________________________________________________________</w:t>
      </w:r>
    </w:p>
    <w:p w14:paraId="25722D38" w14:textId="77777777" w:rsidR="001239EA" w:rsidRPr="00241594" w:rsidRDefault="001239EA" w:rsidP="001239EA">
      <w:pPr>
        <w:rPr>
          <w:rFonts w:ascii="Arial" w:hAnsi="Arial" w:cs="Arial"/>
          <w:sz w:val="24"/>
          <w:szCs w:val="24"/>
        </w:rPr>
      </w:pPr>
      <w:r w:rsidRPr="00241594">
        <w:rPr>
          <w:rFonts w:ascii="Arial" w:hAnsi="Arial" w:cs="Arial"/>
          <w:sz w:val="24"/>
          <w:szCs w:val="24"/>
        </w:rPr>
        <w:t>______________________________________________________________________</w:t>
      </w:r>
    </w:p>
    <w:p w14:paraId="283D9430" w14:textId="77777777" w:rsidR="001239EA" w:rsidRPr="00241594" w:rsidRDefault="001239EA" w:rsidP="001239EA">
      <w:pPr>
        <w:spacing w:after="0"/>
        <w:rPr>
          <w:rFonts w:ascii="Arial" w:hAnsi="Arial" w:cs="Arial"/>
          <w:sz w:val="24"/>
          <w:szCs w:val="24"/>
        </w:rPr>
      </w:pPr>
    </w:p>
    <w:p w14:paraId="5D6ABCEB" w14:textId="2C7E9A26" w:rsidR="001239EA" w:rsidRPr="00241594" w:rsidRDefault="001239EA" w:rsidP="001239EA">
      <w:pPr>
        <w:rPr>
          <w:rFonts w:ascii="Arial" w:hAnsi="Arial" w:cs="Arial"/>
          <w:sz w:val="24"/>
          <w:szCs w:val="24"/>
        </w:rPr>
      </w:pPr>
      <w:r w:rsidRPr="754621FA">
        <w:rPr>
          <w:rFonts w:ascii="Arial" w:hAnsi="Arial" w:cs="Arial"/>
          <w:sz w:val="24"/>
          <w:szCs w:val="24"/>
        </w:rPr>
        <w:t>Name of C</w:t>
      </w:r>
      <w:r w:rsidR="096C19FF" w:rsidRPr="754621FA">
        <w:rPr>
          <w:rFonts w:ascii="Arial" w:hAnsi="Arial" w:cs="Arial"/>
          <w:sz w:val="24"/>
          <w:szCs w:val="24"/>
        </w:rPr>
        <w:t>D</w:t>
      </w:r>
      <w:r w:rsidRPr="754621FA">
        <w:rPr>
          <w:rFonts w:ascii="Arial" w:hAnsi="Arial" w:cs="Arial"/>
          <w:sz w:val="24"/>
          <w:szCs w:val="24"/>
        </w:rPr>
        <w:t>II Reviewer: _____________________________ Date Reviewed: ____________</w:t>
      </w:r>
    </w:p>
    <w:p w14:paraId="62DE6826" w14:textId="2D0ECC07" w:rsidR="001239EA" w:rsidRDefault="001239EA" w:rsidP="001239EA">
      <w:pPr>
        <w:spacing w:before="240" w:after="0"/>
        <w:rPr>
          <w:rFonts w:ascii="Arial" w:hAnsi="Arial" w:cs="Arial"/>
          <w:sz w:val="24"/>
          <w:szCs w:val="24"/>
        </w:rPr>
      </w:pPr>
      <w:r w:rsidRPr="00241594">
        <w:rPr>
          <w:rFonts w:ascii="Arial" w:hAnsi="Arial" w:cs="Arial"/>
          <w:sz w:val="24"/>
          <w:szCs w:val="24"/>
        </w:rPr>
        <w:t xml:space="preserve">Title of or link to </w:t>
      </w:r>
      <w:r>
        <w:rPr>
          <w:rFonts w:ascii="Arial" w:hAnsi="Arial" w:cs="Arial"/>
          <w:sz w:val="24"/>
          <w:szCs w:val="24"/>
        </w:rPr>
        <w:t xml:space="preserve">Other </w:t>
      </w:r>
      <w:r w:rsidRPr="00241594">
        <w:rPr>
          <w:rFonts w:ascii="Arial" w:hAnsi="Arial" w:cs="Arial"/>
          <w:sz w:val="24"/>
          <w:szCs w:val="24"/>
        </w:rPr>
        <w:t xml:space="preserve">Source(s) </w:t>
      </w:r>
      <w:r>
        <w:rPr>
          <w:rFonts w:ascii="Arial" w:hAnsi="Arial" w:cs="Arial"/>
          <w:sz w:val="24"/>
          <w:szCs w:val="24"/>
        </w:rPr>
        <w:t xml:space="preserve">used (e.g., sources not in checklist, templates) – </w:t>
      </w:r>
      <w:r>
        <w:rPr>
          <w:rFonts w:ascii="Arial" w:hAnsi="Arial" w:cs="Arial"/>
          <w:i/>
          <w:sz w:val="24"/>
          <w:szCs w:val="24"/>
        </w:rPr>
        <w:t>o</w:t>
      </w:r>
      <w:r w:rsidRPr="00B25B4E">
        <w:rPr>
          <w:rFonts w:ascii="Arial" w:hAnsi="Arial" w:cs="Arial"/>
          <w:i/>
          <w:sz w:val="24"/>
          <w:szCs w:val="24"/>
        </w:rPr>
        <w:t>ptional</w:t>
      </w:r>
      <w:r>
        <w:rPr>
          <w:rFonts w:ascii="Arial" w:hAnsi="Arial" w:cs="Arial"/>
          <w:sz w:val="24"/>
          <w:szCs w:val="24"/>
        </w:rPr>
        <w:t>:</w:t>
      </w:r>
    </w:p>
    <w:p w14:paraId="2BB6029C" w14:textId="0D5B7282" w:rsidR="001239EA" w:rsidRPr="00241594" w:rsidRDefault="00E230D0" w:rsidP="001239EA">
      <w:pPr>
        <w:spacing w:before="240" w:after="0"/>
        <w:rPr>
          <w:rFonts w:ascii="Arial" w:hAnsi="Arial" w:cs="Arial"/>
          <w:sz w:val="24"/>
          <w:szCs w:val="24"/>
        </w:rPr>
      </w:pPr>
      <w:hyperlink r:id="rId11" w:history="1">
        <w:r w:rsidR="001239EA" w:rsidRPr="001239EA">
          <w:rPr>
            <w:rStyle w:val="Hyperlink"/>
            <w:rFonts w:ascii="Arial" w:hAnsi="Arial" w:cs="Arial"/>
            <w:sz w:val="24"/>
            <w:szCs w:val="24"/>
          </w:rPr>
          <w:t>OCR Guidance on BAA</w:t>
        </w:r>
      </w:hyperlink>
      <w:r w:rsidR="001239EA">
        <w:rPr>
          <w:rFonts w:ascii="Arial" w:hAnsi="Arial" w:cs="Arial"/>
          <w:sz w:val="24"/>
          <w:szCs w:val="24"/>
        </w:rPr>
        <w:t xml:space="preserve"> – including template – can be found at the following web address:</w:t>
      </w:r>
    </w:p>
    <w:p w14:paraId="094E5F69" w14:textId="31E87826" w:rsidR="001239EA" w:rsidRDefault="001239EA" w:rsidP="001239EA">
      <w:pPr>
        <w:spacing w:before="100" w:beforeAutospacing="1" w:after="100" w:afterAutospacing="1" w:line="240" w:lineRule="auto"/>
        <w:rPr>
          <w:rFonts w:ascii="Arial" w:eastAsia="Times New Roman" w:hAnsi="Arial" w:cs="Arial"/>
          <w:sz w:val="24"/>
          <w:szCs w:val="24"/>
        </w:rPr>
      </w:pPr>
      <w:r w:rsidRPr="001239EA">
        <w:rPr>
          <w:rFonts w:ascii="Arial" w:eastAsia="Times New Roman" w:hAnsi="Arial" w:cs="Arial"/>
          <w:sz w:val="24"/>
          <w:szCs w:val="24"/>
        </w:rPr>
        <w:t>www.hhs.gov/ocr/privacy/hipaa/understanding/coveredentities/contractprov.html</w:t>
      </w:r>
    </w:p>
    <w:p w14:paraId="1EAEFE50" w14:textId="77777777" w:rsidR="001239EA" w:rsidRPr="00667841" w:rsidRDefault="001239EA" w:rsidP="001239EA">
      <w:pPr>
        <w:spacing w:before="100" w:beforeAutospacing="1" w:after="100" w:afterAutospacing="1" w:line="240" w:lineRule="auto"/>
        <w:rPr>
          <w:rFonts w:ascii="Arial" w:eastAsia="Times New Roman" w:hAnsi="Arial" w:cs="Arial"/>
          <w:sz w:val="24"/>
          <w:szCs w:val="24"/>
        </w:rPr>
      </w:pPr>
    </w:p>
    <w:p w14:paraId="55010E3A" w14:textId="77777777" w:rsidR="001239EA" w:rsidRPr="00D8032B" w:rsidRDefault="001239EA" w:rsidP="0081357A">
      <w:pPr>
        <w:spacing w:after="0"/>
        <w:rPr>
          <w:rFonts w:ascii="Arial" w:hAnsi="Arial" w:cs="Arial"/>
          <w:i/>
          <w:sz w:val="24"/>
          <w:szCs w:val="24"/>
        </w:rPr>
      </w:pPr>
    </w:p>
    <w:sectPr w:rsidR="001239EA" w:rsidRPr="00D8032B" w:rsidSect="004675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B7D2F" w14:textId="77777777" w:rsidR="00725CE5" w:rsidRDefault="00725CE5" w:rsidP="00E663B2">
      <w:pPr>
        <w:spacing w:after="0" w:line="240" w:lineRule="auto"/>
      </w:pPr>
      <w:r>
        <w:separator/>
      </w:r>
    </w:p>
  </w:endnote>
  <w:endnote w:type="continuationSeparator" w:id="0">
    <w:p w14:paraId="7A55235E" w14:textId="77777777" w:rsidR="00725CE5" w:rsidRDefault="00725CE5" w:rsidP="00E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5904" w14:textId="77777777" w:rsidR="00444854" w:rsidRDefault="004448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189973"/>
      <w:docPartObj>
        <w:docPartGallery w:val="Page Numbers (Bottom of Page)"/>
        <w:docPartUnique/>
      </w:docPartObj>
    </w:sdtPr>
    <w:sdtEndPr>
      <w:rPr>
        <w:color w:val="808080" w:themeColor="background1" w:themeShade="80"/>
        <w:spacing w:val="60"/>
      </w:rPr>
    </w:sdtEndPr>
    <w:sdtContent>
      <w:p w14:paraId="55E931A9" w14:textId="18FDAD2B" w:rsidR="00E663B2" w:rsidRDefault="00E663B2" w:rsidP="000701AF">
        <w:pPr>
          <w:pStyle w:val="Footer"/>
          <w:pBdr>
            <w:top w:val="single" w:sz="4" w:space="1" w:color="auto"/>
          </w:pBdr>
          <w:jc w:val="right"/>
        </w:pPr>
        <w:r>
          <w:fldChar w:fldCharType="begin"/>
        </w:r>
        <w:r>
          <w:instrText xml:space="preserve"> PAGE   \* MERGEFORMAT </w:instrText>
        </w:r>
        <w:r>
          <w:fldChar w:fldCharType="separate"/>
        </w:r>
        <w:r w:rsidR="00E230D0">
          <w:rPr>
            <w:noProof/>
          </w:rPr>
          <w:t>1</w:t>
        </w:r>
        <w:r>
          <w:rPr>
            <w:noProof/>
          </w:rPr>
          <w:fldChar w:fldCharType="end"/>
        </w:r>
        <w:r>
          <w:t xml:space="preserve"> | </w:t>
        </w:r>
        <w:r>
          <w:rPr>
            <w:color w:val="808080" w:themeColor="background1" w:themeShade="80"/>
            <w:spacing w:val="60"/>
          </w:rPr>
          <w:t>Page</w:t>
        </w:r>
      </w:p>
    </w:sdtContent>
  </w:sdt>
  <w:p w14:paraId="6E22F848" w14:textId="37D831F4" w:rsidR="00E663B2" w:rsidRPr="008C68F7" w:rsidRDefault="754621FA" w:rsidP="005F7A04">
    <w:pPr>
      <w:pStyle w:val="Footer"/>
      <w:tabs>
        <w:tab w:val="clear" w:pos="9360"/>
      </w:tabs>
      <w:rPr>
        <w:sz w:val="18"/>
        <w:szCs w:val="18"/>
      </w:rPr>
    </w:pPr>
    <w:r w:rsidRPr="754621FA">
      <w:rPr>
        <w:sz w:val="18"/>
        <w:szCs w:val="18"/>
      </w:rPr>
      <w:t>Publication Date: October 2021</w:t>
    </w:r>
    <w:r w:rsidR="00DA5967">
      <w:tab/>
    </w:r>
    <w:r w:rsidRPr="754621FA">
      <w:rPr>
        <w:sz w:val="18"/>
        <w:szCs w:val="18"/>
      </w:rPr>
      <w:t>CDII – Version FINAL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19CA" w14:textId="77777777" w:rsidR="00444854" w:rsidRDefault="004448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3A7B6" w14:textId="77777777" w:rsidR="00725CE5" w:rsidRDefault="00725CE5" w:rsidP="00E663B2">
      <w:pPr>
        <w:spacing w:after="0" w:line="240" w:lineRule="auto"/>
      </w:pPr>
      <w:r>
        <w:separator/>
      </w:r>
    </w:p>
  </w:footnote>
  <w:footnote w:type="continuationSeparator" w:id="0">
    <w:p w14:paraId="0B39FD4D" w14:textId="77777777" w:rsidR="00725CE5" w:rsidRDefault="00725CE5" w:rsidP="00E66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5A7A" w14:textId="77777777" w:rsidR="00444854" w:rsidRDefault="004448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7369" w14:textId="01ED5D57" w:rsidR="005A0996" w:rsidRPr="005A0996" w:rsidRDefault="005A0996" w:rsidP="005A0996">
    <w:pPr>
      <w:pStyle w:val="Heading1"/>
      <w:spacing w:before="0"/>
      <w:rPr>
        <w:rFonts w:asciiTheme="minorHAnsi" w:eastAsia="Times New Roman" w:hAnsiTheme="minorHAnsi"/>
        <w:b w:val="0"/>
        <w:sz w:val="22"/>
        <w:szCs w:val="22"/>
      </w:rPr>
    </w:pPr>
    <w:r w:rsidRPr="005A0996">
      <w:rPr>
        <w:rFonts w:asciiTheme="minorHAnsi" w:eastAsia="Times New Roman" w:hAnsiTheme="minorHAnsi"/>
        <w:b w:val="0"/>
        <w:sz w:val="22"/>
        <w:szCs w:val="22"/>
      </w:rPr>
      <w:t xml:space="preserve">Checklist of Requirements for: </w:t>
    </w:r>
    <w:r w:rsidR="00767FB4">
      <w:rPr>
        <w:rFonts w:asciiTheme="minorHAnsi" w:eastAsia="Times New Roman" w:hAnsiTheme="minorHAnsi"/>
        <w:b w:val="0"/>
        <w:sz w:val="22"/>
        <w:szCs w:val="22"/>
      </w:rPr>
      <w:t xml:space="preserve">  </w:t>
    </w:r>
    <w:r w:rsidRPr="005A0996">
      <w:rPr>
        <w:rFonts w:asciiTheme="minorHAnsi" w:eastAsia="Times New Roman" w:hAnsiTheme="minorHAnsi"/>
        <w:b w:val="0"/>
        <w:sz w:val="22"/>
        <w:szCs w:val="22"/>
      </w:rPr>
      <w:t>Bus</w:t>
    </w:r>
    <w:r w:rsidR="00615F16">
      <w:rPr>
        <w:rFonts w:asciiTheme="minorHAnsi" w:eastAsia="Times New Roman" w:hAnsiTheme="minorHAnsi"/>
        <w:b w:val="0"/>
        <w:sz w:val="22"/>
        <w:szCs w:val="22"/>
      </w:rPr>
      <w:t>iness Associate Agreement (a) (Artifact #7)</w:t>
    </w:r>
  </w:p>
  <w:p w14:paraId="573F7795" w14:textId="77777777" w:rsidR="00E663B2" w:rsidRDefault="00E663B2" w:rsidP="00E663B2">
    <w:pPr>
      <w:pStyle w:val="Header"/>
      <w:tabs>
        <w:tab w:val="clear" w:pos="468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4729" w14:textId="77777777" w:rsidR="00444854" w:rsidRDefault="004448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25F"/>
    <w:multiLevelType w:val="hybridMultilevel"/>
    <w:tmpl w:val="4B1A9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07E0"/>
    <w:multiLevelType w:val="multilevel"/>
    <w:tmpl w:val="A808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F6B2F"/>
    <w:multiLevelType w:val="multilevel"/>
    <w:tmpl w:val="7BA85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D2EE1"/>
    <w:multiLevelType w:val="hybridMultilevel"/>
    <w:tmpl w:val="5944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B51A4"/>
    <w:multiLevelType w:val="hybridMultilevel"/>
    <w:tmpl w:val="A1860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6F34F8"/>
    <w:multiLevelType w:val="multilevel"/>
    <w:tmpl w:val="AE22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A08BC"/>
    <w:multiLevelType w:val="hybridMultilevel"/>
    <w:tmpl w:val="AE54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A1819"/>
    <w:multiLevelType w:val="hybridMultilevel"/>
    <w:tmpl w:val="33720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853BC3"/>
    <w:multiLevelType w:val="hybridMultilevel"/>
    <w:tmpl w:val="9A8E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37A56"/>
    <w:multiLevelType w:val="hybridMultilevel"/>
    <w:tmpl w:val="A614F1BC"/>
    <w:lvl w:ilvl="0" w:tplc="A4DAD0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B5F7D"/>
    <w:multiLevelType w:val="hybridMultilevel"/>
    <w:tmpl w:val="C3868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E5B8C"/>
    <w:multiLevelType w:val="hybridMultilevel"/>
    <w:tmpl w:val="A6F6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6529C"/>
    <w:multiLevelType w:val="multilevel"/>
    <w:tmpl w:val="C334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C6141E"/>
    <w:multiLevelType w:val="multilevel"/>
    <w:tmpl w:val="D5E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A97239"/>
    <w:multiLevelType w:val="hybridMultilevel"/>
    <w:tmpl w:val="857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2"/>
  </w:num>
  <w:num w:numId="4">
    <w:abstractNumId w:val="5"/>
  </w:num>
  <w:num w:numId="5">
    <w:abstractNumId w:val="4"/>
  </w:num>
  <w:num w:numId="6">
    <w:abstractNumId w:val="7"/>
  </w:num>
  <w:num w:numId="7">
    <w:abstractNumId w:val="13"/>
  </w:num>
  <w:num w:numId="8">
    <w:abstractNumId w:val="1"/>
  </w:num>
  <w:num w:numId="9">
    <w:abstractNumId w:val="8"/>
  </w:num>
  <w:num w:numId="10">
    <w:abstractNumId w:val="11"/>
  </w:num>
  <w:num w:numId="11">
    <w:abstractNumId w:val="0"/>
  </w:num>
  <w:num w:numId="12">
    <w:abstractNumId w:val="9"/>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38"/>
    <w:rsid w:val="000019C5"/>
    <w:rsid w:val="0000639F"/>
    <w:rsid w:val="00010A58"/>
    <w:rsid w:val="000122F3"/>
    <w:rsid w:val="00014337"/>
    <w:rsid w:val="00023207"/>
    <w:rsid w:val="00027286"/>
    <w:rsid w:val="0003001E"/>
    <w:rsid w:val="000327B8"/>
    <w:rsid w:val="00033A17"/>
    <w:rsid w:val="00041537"/>
    <w:rsid w:val="00041835"/>
    <w:rsid w:val="000424AB"/>
    <w:rsid w:val="00045C26"/>
    <w:rsid w:val="000533D4"/>
    <w:rsid w:val="00057678"/>
    <w:rsid w:val="00060142"/>
    <w:rsid w:val="0006108C"/>
    <w:rsid w:val="0006324F"/>
    <w:rsid w:val="00065007"/>
    <w:rsid w:val="000700DA"/>
    <w:rsid w:val="000701AF"/>
    <w:rsid w:val="0007425F"/>
    <w:rsid w:val="00075131"/>
    <w:rsid w:val="00077BF1"/>
    <w:rsid w:val="00080F63"/>
    <w:rsid w:val="000831C5"/>
    <w:rsid w:val="00083D4B"/>
    <w:rsid w:val="00084E6B"/>
    <w:rsid w:val="0009036B"/>
    <w:rsid w:val="00090D79"/>
    <w:rsid w:val="00091A18"/>
    <w:rsid w:val="000949B2"/>
    <w:rsid w:val="000958C8"/>
    <w:rsid w:val="000975B0"/>
    <w:rsid w:val="000A0E89"/>
    <w:rsid w:val="000B13D0"/>
    <w:rsid w:val="000B1BA8"/>
    <w:rsid w:val="000B392E"/>
    <w:rsid w:val="000C2FC5"/>
    <w:rsid w:val="000C4133"/>
    <w:rsid w:val="000C5F40"/>
    <w:rsid w:val="000D264F"/>
    <w:rsid w:val="000D4D3F"/>
    <w:rsid w:val="000D6A75"/>
    <w:rsid w:val="000D756F"/>
    <w:rsid w:val="000E0BCC"/>
    <w:rsid w:val="000E1480"/>
    <w:rsid w:val="000E1C20"/>
    <w:rsid w:val="000E1CE0"/>
    <w:rsid w:val="000E42BF"/>
    <w:rsid w:val="000E504F"/>
    <w:rsid w:val="000E7E85"/>
    <w:rsid w:val="000F05A6"/>
    <w:rsid w:val="000F399D"/>
    <w:rsid w:val="000F7C41"/>
    <w:rsid w:val="00100751"/>
    <w:rsid w:val="00102262"/>
    <w:rsid w:val="001022FD"/>
    <w:rsid w:val="00104D40"/>
    <w:rsid w:val="001054FE"/>
    <w:rsid w:val="0011150D"/>
    <w:rsid w:val="00112F03"/>
    <w:rsid w:val="00114E15"/>
    <w:rsid w:val="00115216"/>
    <w:rsid w:val="00115DBF"/>
    <w:rsid w:val="00115EA5"/>
    <w:rsid w:val="00116800"/>
    <w:rsid w:val="00117AF9"/>
    <w:rsid w:val="00117EBD"/>
    <w:rsid w:val="00122511"/>
    <w:rsid w:val="00122918"/>
    <w:rsid w:val="001239EA"/>
    <w:rsid w:val="00125F3A"/>
    <w:rsid w:val="00126618"/>
    <w:rsid w:val="001322C5"/>
    <w:rsid w:val="0013328D"/>
    <w:rsid w:val="0013456D"/>
    <w:rsid w:val="00135EB2"/>
    <w:rsid w:val="001363F9"/>
    <w:rsid w:val="001408F1"/>
    <w:rsid w:val="001453A6"/>
    <w:rsid w:val="00146845"/>
    <w:rsid w:val="001473E3"/>
    <w:rsid w:val="001535BB"/>
    <w:rsid w:val="00153BD1"/>
    <w:rsid w:val="00156672"/>
    <w:rsid w:val="00157208"/>
    <w:rsid w:val="00164E75"/>
    <w:rsid w:val="00170A8E"/>
    <w:rsid w:val="00171E40"/>
    <w:rsid w:val="001726DF"/>
    <w:rsid w:val="001735C8"/>
    <w:rsid w:val="00174374"/>
    <w:rsid w:val="00177554"/>
    <w:rsid w:val="001835FE"/>
    <w:rsid w:val="001876C8"/>
    <w:rsid w:val="001878B7"/>
    <w:rsid w:val="0019021E"/>
    <w:rsid w:val="00191D8D"/>
    <w:rsid w:val="00192FDC"/>
    <w:rsid w:val="00197BEB"/>
    <w:rsid w:val="00197CF1"/>
    <w:rsid w:val="001A0EE8"/>
    <w:rsid w:val="001A3498"/>
    <w:rsid w:val="001A58DD"/>
    <w:rsid w:val="001A5D83"/>
    <w:rsid w:val="001B1E16"/>
    <w:rsid w:val="001B272E"/>
    <w:rsid w:val="001B2C2D"/>
    <w:rsid w:val="001B6498"/>
    <w:rsid w:val="001B70E8"/>
    <w:rsid w:val="001B754E"/>
    <w:rsid w:val="001C11B3"/>
    <w:rsid w:val="001C3295"/>
    <w:rsid w:val="001C45F5"/>
    <w:rsid w:val="001D2F1D"/>
    <w:rsid w:val="001D375F"/>
    <w:rsid w:val="001D65B2"/>
    <w:rsid w:val="001D79BC"/>
    <w:rsid w:val="001E1BF5"/>
    <w:rsid w:val="001E5342"/>
    <w:rsid w:val="001E56BC"/>
    <w:rsid w:val="001E746F"/>
    <w:rsid w:val="001F120E"/>
    <w:rsid w:val="001F54C8"/>
    <w:rsid w:val="00200903"/>
    <w:rsid w:val="00201884"/>
    <w:rsid w:val="002018DD"/>
    <w:rsid w:val="00211D78"/>
    <w:rsid w:val="00216F89"/>
    <w:rsid w:val="00221010"/>
    <w:rsid w:val="002211B9"/>
    <w:rsid w:val="00222ECA"/>
    <w:rsid w:val="0022488A"/>
    <w:rsid w:val="00225071"/>
    <w:rsid w:val="00225181"/>
    <w:rsid w:val="002255C0"/>
    <w:rsid w:val="002273A8"/>
    <w:rsid w:val="00227403"/>
    <w:rsid w:val="002300AB"/>
    <w:rsid w:val="002310E2"/>
    <w:rsid w:val="0023155F"/>
    <w:rsid w:val="0023191E"/>
    <w:rsid w:val="0023191F"/>
    <w:rsid w:val="00232DBC"/>
    <w:rsid w:val="002369D7"/>
    <w:rsid w:val="00237748"/>
    <w:rsid w:val="002379DF"/>
    <w:rsid w:val="0024088A"/>
    <w:rsid w:val="00241E8A"/>
    <w:rsid w:val="0024221D"/>
    <w:rsid w:val="00243628"/>
    <w:rsid w:val="00243C91"/>
    <w:rsid w:val="00245BA3"/>
    <w:rsid w:val="0025023A"/>
    <w:rsid w:val="00252E45"/>
    <w:rsid w:val="00261088"/>
    <w:rsid w:val="00261A65"/>
    <w:rsid w:val="00262D25"/>
    <w:rsid w:val="002656CB"/>
    <w:rsid w:val="00265EDE"/>
    <w:rsid w:val="00273F32"/>
    <w:rsid w:val="002769AF"/>
    <w:rsid w:val="00277C7F"/>
    <w:rsid w:val="00280E8F"/>
    <w:rsid w:val="00283E6E"/>
    <w:rsid w:val="00285842"/>
    <w:rsid w:val="00285DC5"/>
    <w:rsid w:val="0028648D"/>
    <w:rsid w:val="0028652D"/>
    <w:rsid w:val="0029476B"/>
    <w:rsid w:val="002A49A8"/>
    <w:rsid w:val="002A4FE1"/>
    <w:rsid w:val="002A5409"/>
    <w:rsid w:val="002B2986"/>
    <w:rsid w:val="002C2EF8"/>
    <w:rsid w:val="002C31FA"/>
    <w:rsid w:val="002D244D"/>
    <w:rsid w:val="002D463E"/>
    <w:rsid w:val="002D6CDD"/>
    <w:rsid w:val="002E358C"/>
    <w:rsid w:val="002E3DD7"/>
    <w:rsid w:val="002E48C3"/>
    <w:rsid w:val="002E6584"/>
    <w:rsid w:val="002F1966"/>
    <w:rsid w:val="002F3D87"/>
    <w:rsid w:val="002F4148"/>
    <w:rsid w:val="002F4C88"/>
    <w:rsid w:val="002F6588"/>
    <w:rsid w:val="00301537"/>
    <w:rsid w:val="003049AE"/>
    <w:rsid w:val="003059F4"/>
    <w:rsid w:val="00306C95"/>
    <w:rsid w:val="00313394"/>
    <w:rsid w:val="00314C61"/>
    <w:rsid w:val="003220FB"/>
    <w:rsid w:val="00323F56"/>
    <w:rsid w:val="00324C8C"/>
    <w:rsid w:val="00325900"/>
    <w:rsid w:val="00325D9E"/>
    <w:rsid w:val="00326A22"/>
    <w:rsid w:val="0033029E"/>
    <w:rsid w:val="00330EA0"/>
    <w:rsid w:val="00331381"/>
    <w:rsid w:val="003345A2"/>
    <w:rsid w:val="003345B2"/>
    <w:rsid w:val="003361ED"/>
    <w:rsid w:val="003422E1"/>
    <w:rsid w:val="003445E3"/>
    <w:rsid w:val="00344E1C"/>
    <w:rsid w:val="003478FC"/>
    <w:rsid w:val="0035024A"/>
    <w:rsid w:val="00350316"/>
    <w:rsid w:val="00350604"/>
    <w:rsid w:val="00352612"/>
    <w:rsid w:val="003543D4"/>
    <w:rsid w:val="00355464"/>
    <w:rsid w:val="003557FE"/>
    <w:rsid w:val="00356198"/>
    <w:rsid w:val="00356F01"/>
    <w:rsid w:val="00365216"/>
    <w:rsid w:val="00374EE2"/>
    <w:rsid w:val="003755EA"/>
    <w:rsid w:val="00380F09"/>
    <w:rsid w:val="00382990"/>
    <w:rsid w:val="00387631"/>
    <w:rsid w:val="00390872"/>
    <w:rsid w:val="00390906"/>
    <w:rsid w:val="00392D6E"/>
    <w:rsid w:val="00396067"/>
    <w:rsid w:val="003A0433"/>
    <w:rsid w:val="003A1707"/>
    <w:rsid w:val="003A1F1A"/>
    <w:rsid w:val="003A4638"/>
    <w:rsid w:val="003A4EBF"/>
    <w:rsid w:val="003B1A84"/>
    <w:rsid w:val="003B3C9A"/>
    <w:rsid w:val="003C0151"/>
    <w:rsid w:val="003C0857"/>
    <w:rsid w:val="003C101A"/>
    <w:rsid w:val="003C1D23"/>
    <w:rsid w:val="003C203E"/>
    <w:rsid w:val="003C3820"/>
    <w:rsid w:val="003C3DA6"/>
    <w:rsid w:val="003C6B25"/>
    <w:rsid w:val="003C7395"/>
    <w:rsid w:val="003D214F"/>
    <w:rsid w:val="003D49F4"/>
    <w:rsid w:val="003D5FF8"/>
    <w:rsid w:val="003D61F8"/>
    <w:rsid w:val="003D64FB"/>
    <w:rsid w:val="003E5C71"/>
    <w:rsid w:val="003E763F"/>
    <w:rsid w:val="003F16A7"/>
    <w:rsid w:val="003F37A5"/>
    <w:rsid w:val="003F4FCF"/>
    <w:rsid w:val="003F547B"/>
    <w:rsid w:val="003F6EC5"/>
    <w:rsid w:val="00402F4E"/>
    <w:rsid w:val="00403249"/>
    <w:rsid w:val="00404EA2"/>
    <w:rsid w:val="004073D3"/>
    <w:rsid w:val="00407939"/>
    <w:rsid w:val="00411C99"/>
    <w:rsid w:val="00412E38"/>
    <w:rsid w:val="00414490"/>
    <w:rsid w:val="00416D7F"/>
    <w:rsid w:val="004229DC"/>
    <w:rsid w:val="00422B64"/>
    <w:rsid w:val="00423D48"/>
    <w:rsid w:val="004271C6"/>
    <w:rsid w:val="00431E0C"/>
    <w:rsid w:val="00436D64"/>
    <w:rsid w:val="00436E87"/>
    <w:rsid w:val="00444157"/>
    <w:rsid w:val="00444854"/>
    <w:rsid w:val="0045225B"/>
    <w:rsid w:val="0046095F"/>
    <w:rsid w:val="00462051"/>
    <w:rsid w:val="00462C47"/>
    <w:rsid w:val="00462DAD"/>
    <w:rsid w:val="00463E1C"/>
    <w:rsid w:val="004674FD"/>
    <w:rsid w:val="0046752A"/>
    <w:rsid w:val="00475826"/>
    <w:rsid w:val="00475B2C"/>
    <w:rsid w:val="00485DDE"/>
    <w:rsid w:val="00486B4A"/>
    <w:rsid w:val="00492C0D"/>
    <w:rsid w:val="00493BB3"/>
    <w:rsid w:val="00496514"/>
    <w:rsid w:val="00496C04"/>
    <w:rsid w:val="004A71EB"/>
    <w:rsid w:val="004B05C6"/>
    <w:rsid w:val="004B254E"/>
    <w:rsid w:val="004B3858"/>
    <w:rsid w:val="004B3C9C"/>
    <w:rsid w:val="004B4268"/>
    <w:rsid w:val="004B4C68"/>
    <w:rsid w:val="004B6369"/>
    <w:rsid w:val="004C19DB"/>
    <w:rsid w:val="004C2B71"/>
    <w:rsid w:val="004C5EF7"/>
    <w:rsid w:val="004C6577"/>
    <w:rsid w:val="004C66DA"/>
    <w:rsid w:val="004D4BF9"/>
    <w:rsid w:val="004D63DB"/>
    <w:rsid w:val="004E2F58"/>
    <w:rsid w:val="004E7D0B"/>
    <w:rsid w:val="004F38A4"/>
    <w:rsid w:val="004F3910"/>
    <w:rsid w:val="004F3F8D"/>
    <w:rsid w:val="004F6EC8"/>
    <w:rsid w:val="00501567"/>
    <w:rsid w:val="00502613"/>
    <w:rsid w:val="00503A16"/>
    <w:rsid w:val="00505AD0"/>
    <w:rsid w:val="00505FAF"/>
    <w:rsid w:val="00506A9A"/>
    <w:rsid w:val="005078FF"/>
    <w:rsid w:val="005124BD"/>
    <w:rsid w:val="00512B5C"/>
    <w:rsid w:val="00513C82"/>
    <w:rsid w:val="0051497B"/>
    <w:rsid w:val="0051571E"/>
    <w:rsid w:val="00520732"/>
    <w:rsid w:val="00521677"/>
    <w:rsid w:val="0052695F"/>
    <w:rsid w:val="00527FAC"/>
    <w:rsid w:val="00532919"/>
    <w:rsid w:val="00532D36"/>
    <w:rsid w:val="00540434"/>
    <w:rsid w:val="00540A49"/>
    <w:rsid w:val="0054499E"/>
    <w:rsid w:val="00547934"/>
    <w:rsid w:val="005502BA"/>
    <w:rsid w:val="00551D13"/>
    <w:rsid w:val="005520AD"/>
    <w:rsid w:val="00554667"/>
    <w:rsid w:val="00554FD1"/>
    <w:rsid w:val="00560CEF"/>
    <w:rsid w:val="005634BC"/>
    <w:rsid w:val="00566B7D"/>
    <w:rsid w:val="00567EAB"/>
    <w:rsid w:val="005725BE"/>
    <w:rsid w:val="005736C1"/>
    <w:rsid w:val="00580881"/>
    <w:rsid w:val="005814F1"/>
    <w:rsid w:val="0058203B"/>
    <w:rsid w:val="00585A38"/>
    <w:rsid w:val="00586AB7"/>
    <w:rsid w:val="00590399"/>
    <w:rsid w:val="005906E1"/>
    <w:rsid w:val="00590BCA"/>
    <w:rsid w:val="005913C6"/>
    <w:rsid w:val="005914B2"/>
    <w:rsid w:val="005926AB"/>
    <w:rsid w:val="005937BF"/>
    <w:rsid w:val="00594A4A"/>
    <w:rsid w:val="00595FDA"/>
    <w:rsid w:val="005963CB"/>
    <w:rsid w:val="005A08C4"/>
    <w:rsid w:val="005A0996"/>
    <w:rsid w:val="005A3C60"/>
    <w:rsid w:val="005A4B44"/>
    <w:rsid w:val="005A6329"/>
    <w:rsid w:val="005A6879"/>
    <w:rsid w:val="005B30AF"/>
    <w:rsid w:val="005B40CD"/>
    <w:rsid w:val="005B480C"/>
    <w:rsid w:val="005B5FA7"/>
    <w:rsid w:val="005B6A03"/>
    <w:rsid w:val="005C4DF8"/>
    <w:rsid w:val="005C6D05"/>
    <w:rsid w:val="005D13C3"/>
    <w:rsid w:val="005D1844"/>
    <w:rsid w:val="005D3D8C"/>
    <w:rsid w:val="005D5984"/>
    <w:rsid w:val="005E0675"/>
    <w:rsid w:val="005E20B1"/>
    <w:rsid w:val="005E2483"/>
    <w:rsid w:val="005F3E5A"/>
    <w:rsid w:val="005F7A04"/>
    <w:rsid w:val="005F7F67"/>
    <w:rsid w:val="0060659F"/>
    <w:rsid w:val="00606B0D"/>
    <w:rsid w:val="00607A7C"/>
    <w:rsid w:val="00615F16"/>
    <w:rsid w:val="006202F7"/>
    <w:rsid w:val="00620B7A"/>
    <w:rsid w:val="0062142B"/>
    <w:rsid w:val="006217A5"/>
    <w:rsid w:val="006260EC"/>
    <w:rsid w:val="00626FD8"/>
    <w:rsid w:val="00633549"/>
    <w:rsid w:val="006406D4"/>
    <w:rsid w:val="00640707"/>
    <w:rsid w:val="006423D2"/>
    <w:rsid w:val="0064376D"/>
    <w:rsid w:val="0064398F"/>
    <w:rsid w:val="006517A0"/>
    <w:rsid w:val="006526C1"/>
    <w:rsid w:val="00653DA5"/>
    <w:rsid w:val="006544E6"/>
    <w:rsid w:val="00654EC8"/>
    <w:rsid w:val="00655BA0"/>
    <w:rsid w:val="00661837"/>
    <w:rsid w:val="00661F54"/>
    <w:rsid w:val="006649A5"/>
    <w:rsid w:val="00667841"/>
    <w:rsid w:val="00667DD9"/>
    <w:rsid w:val="006716D8"/>
    <w:rsid w:val="00674F60"/>
    <w:rsid w:val="00676D3C"/>
    <w:rsid w:val="0067799C"/>
    <w:rsid w:val="00680937"/>
    <w:rsid w:val="00690D10"/>
    <w:rsid w:val="006910FC"/>
    <w:rsid w:val="00692CE2"/>
    <w:rsid w:val="00692E8B"/>
    <w:rsid w:val="00693D8C"/>
    <w:rsid w:val="006A0CBA"/>
    <w:rsid w:val="006A4D96"/>
    <w:rsid w:val="006A58AD"/>
    <w:rsid w:val="006A61D3"/>
    <w:rsid w:val="006A7D70"/>
    <w:rsid w:val="006B0C32"/>
    <w:rsid w:val="006B3CC6"/>
    <w:rsid w:val="006C2355"/>
    <w:rsid w:val="006C3FF5"/>
    <w:rsid w:val="006C61A5"/>
    <w:rsid w:val="006D1491"/>
    <w:rsid w:val="006D20CA"/>
    <w:rsid w:val="006D2127"/>
    <w:rsid w:val="006D2A88"/>
    <w:rsid w:val="006D3C7B"/>
    <w:rsid w:val="006D5BEC"/>
    <w:rsid w:val="006D686F"/>
    <w:rsid w:val="006E2DB2"/>
    <w:rsid w:val="006E37A8"/>
    <w:rsid w:val="006E4211"/>
    <w:rsid w:val="006E70EF"/>
    <w:rsid w:val="006E72BB"/>
    <w:rsid w:val="006E79FF"/>
    <w:rsid w:val="006F1FC0"/>
    <w:rsid w:val="0070179C"/>
    <w:rsid w:val="00701A93"/>
    <w:rsid w:val="007036CD"/>
    <w:rsid w:val="007039DC"/>
    <w:rsid w:val="00705ACA"/>
    <w:rsid w:val="007065FB"/>
    <w:rsid w:val="00706880"/>
    <w:rsid w:val="007077FA"/>
    <w:rsid w:val="007116C5"/>
    <w:rsid w:val="00711AF3"/>
    <w:rsid w:val="00717B8A"/>
    <w:rsid w:val="00720A37"/>
    <w:rsid w:val="0072430B"/>
    <w:rsid w:val="00724A0D"/>
    <w:rsid w:val="00724CB7"/>
    <w:rsid w:val="00725CE5"/>
    <w:rsid w:val="007267F2"/>
    <w:rsid w:val="0072701E"/>
    <w:rsid w:val="00730425"/>
    <w:rsid w:val="00730F41"/>
    <w:rsid w:val="00732ABC"/>
    <w:rsid w:val="00732F4C"/>
    <w:rsid w:val="007342CA"/>
    <w:rsid w:val="00734638"/>
    <w:rsid w:val="00745A6A"/>
    <w:rsid w:val="007478C5"/>
    <w:rsid w:val="0075116B"/>
    <w:rsid w:val="0075300E"/>
    <w:rsid w:val="00754116"/>
    <w:rsid w:val="00755572"/>
    <w:rsid w:val="0075715F"/>
    <w:rsid w:val="00761447"/>
    <w:rsid w:val="00761C65"/>
    <w:rsid w:val="00762F88"/>
    <w:rsid w:val="00765B53"/>
    <w:rsid w:val="00767BE9"/>
    <w:rsid w:val="00767FB4"/>
    <w:rsid w:val="00771C08"/>
    <w:rsid w:val="00771CBC"/>
    <w:rsid w:val="007736FF"/>
    <w:rsid w:val="00774E78"/>
    <w:rsid w:val="00780B67"/>
    <w:rsid w:val="00784425"/>
    <w:rsid w:val="00786424"/>
    <w:rsid w:val="00786C48"/>
    <w:rsid w:val="0078721B"/>
    <w:rsid w:val="00790D0D"/>
    <w:rsid w:val="00795D4E"/>
    <w:rsid w:val="00797C89"/>
    <w:rsid w:val="007A2DE8"/>
    <w:rsid w:val="007A380D"/>
    <w:rsid w:val="007A3E25"/>
    <w:rsid w:val="007A4284"/>
    <w:rsid w:val="007A5429"/>
    <w:rsid w:val="007A689B"/>
    <w:rsid w:val="007B10A8"/>
    <w:rsid w:val="007B64B0"/>
    <w:rsid w:val="007B6D63"/>
    <w:rsid w:val="007B73EF"/>
    <w:rsid w:val="007B7CE5"/>
    <w:rsid w:val="007C5462"/>
    <w:rsid w:val="007C7BC2"/>
    <w:rsid w:val="007D01A6"/>
    <w:rsid w:val="007D11C1"/>
    <w:rsid w:val="007D17AC"/>
    <w:rsid w:val="007D2A7F"/>
    <w:rsid w:val="007D3E65"/>
    <w:rsid w:val="007D4574"/>
    <w:rsid w:val="007D58B9"/>
    <w:rsid w:val="007D63ED"/>
    <w:rsid w:val="007D7B81"/>
    <w:rsid w:val="007E11F8"/>
    <w:rsid w:val="007E2573"/>
    <w:rsid w:val="007E2B99"/>
    <w:rsid w:val="007E4457"/>
    <w:rsid w:val="007E582E"/>
    <w:rsid w:val="007F0FDF"/>
    <w:rsid w:val="007F1035"/>
    <w:rsid w:val="007F3850"/>
    <w:rsid w:val="007F4B40"/>
    <w:rsid w:val="007F50DA"/>
    <w:rsid w:val="007F5783"/>
    <w:rsid w:val="007F5EDC"/>
    <w:rsid w:val="007F6E9D"/>
    <w:rsid w:val="007F75DD"/>
    <w:rsid w:val="008008A6"/>
    <w:rsid w:val="0080145A"/>
    <w:rsid w:val="00801718"/>
    <w:rsid w:val="00810C4C"/>
    <w:rsid w:val="00810F70"/>
    <w:rsid w:val="008113C3"/>
    <w:rsid w:val="0081357A"/>
    <w:rsid w:val="00816891"/>
    <w:rsid w:val="008179D7"/>
    <w:rsid w:val="0082209C"/>
    <w:rsid w:val="00825995"/>
    <w:rsid w:val="008263BE"/>
    <w:rsid w:val="00843217"/>
    <w:rsid w:val="0084362D"/>
    <w:rsid w:val="00844734"/>
    <w:rsid w:val="0084475F"/>
    <w:rsid w:val="00844ACD"/>
    <w:rsid w:val="008467C4"/>
    <w:rsid w:val="008512E8"/>
    <w:rsid w:val="00851718"/>
    <w:rsid w:val="00853A13"/>
    <w:rsid w:val="0085451D"/>
    <w:rsid w:val="00857688"/>
    <w:rsid w:val="00862799"/>
    <w:rsid w:val="00871517"/>
    <w:rsid w:val="00872BA8"/>
    <w:rsid w:val="00872D5F"/>
    <w:rsid w:val="008754C9"/>
    <w:rsid w:val="00875BE6"/>
    <w:rsid w:val="008764CC"/>
    <w:rsid w:val="00876F46"/>
    <w:rsid w:val="0087792D"/>
    <w:rsid w:val="0088001F"/>
    <w:rsid w:val="008827EB"/>
    <w:rsid w:val="008828CA"/>
    <w:rsid w:val="00882D85"/>
    <w:rsid w:val="00883795"/>
    <w:rsid w:val="0089253F"/>
    <w:rsid w:val="008961B3"/>
    <w:rsid w:val="00896B32"/>
    <w:rsid w:val="008A3A9E"/>
    <w:rsid w:val="008B67CB"/>
    <w:rsid w:val="008C0CBE"/>
    <w:rsid w:val="008C4341"/>
    <w:rsid w:val="008C4C04"/>
    <w:rsid w:val="008C61DA"/>
    <w:rsid w:val="008C68F7"/>
    <w:rsid w:val="008D2BD7"/>
    <w:rsid w:val="008D3F96"/>
    <w:rsid w:val="008D5747"/>
    <w:rsid w:val="008E0119"/>
    <w:rsid w:val="008E14FA"/>
    <w:rsid w:val="008E271B"/>
    <w:rsid w:val="008E4686"/>
    <w:rsid w:val="008E5008"/>
    <w:rsid w:val="008F278F"/>
    <w:rsid w:val="008F3CF5"/>
    <w:rsid w:val="008F585E"/>
    <w:rsid w:val="008F75D5"/>
    <w:rsid w:val="008F7DFE"/>
    <w:rsid w:val="00901AFC"/>
    <w:rsid w:val="0090351E"/>
    <w:rsid w:val="0090469F"/>
    <w:rsid w:val="0090565A"/>
    <w:rsid w:val="00905B2B"/>
    <w:rsid w:val="00911CEE"/>
    <w:rsid w:val="00911D04"/>
    <w:rsid w:val="00921F27"/>
    <w:rsid w:val="00923BA0"/>
    <w:rsid w:val="00923DAB"/>
    <w:rsid w:val="00923EE6"/>
    <w:rsid w:val="00924ABA"/>
    <w:rsid w:val="009261A8"/>
    <w:rsid w:val="0092754F"/>
    <w:rsid w:val="00934963"/>
    <w:rsid w:val="0093550D"/>
    <w:rsid w:val="00941972"/>
    <w:rsid w:val="0094454A"/>
    <w:rsid w:val="0094731C"/>
    <w:rsid w:val="009537D5"/>
    <w:rsid w:val="00953AD5"/>
    <w:rsid w:val="00960A6A"/>
    <w:rsid w:val="00960AAC"/>
    <w:rsid w:val="0096472D"/>
    <w:rsid w:val="00967227"/>
    <w:rsid w:val="009678B3"/>
    <w:rsid w:val="00977170"/>
    <w:rsid w:val="00980A30"/>
    <w:rsid w:val="00984068"/>
    <w:rsid w:val="0098693E"/>
    <w:rsid w:val="00987155"/>
    <w:rsid w:val="0099442A"/>
    <w:rsid w:val="009A1162"/>
    <w:rsid w:val="009A69AB"/>
    <w:rsid w:val="009A7CFD"/>
    <w:rsid w:val="009B104C"/>
    <w:rsid w:val="009B257F"/>
    <w:rsid w:val="009B3A42"/>
    <w:rsid w:val="009B438E"/>
    <w:rsid w:val="009B52AE"/>
    <w:rsid w:val="009B6665"/>
    <w:rsid w:val="009C2B1C"/>
    <w:rsid w:val="009C3863"/>
    <w:rsid w:val="009C4D78"/>
    <w:rsid w:val="009C72CF"/>
    <w:rsid w:val="009C7B5F"/>
    <w:rsid w:val="009D1CE5"/>
    <w:rsid w:val="009E0D42"/>
    <w:rsid w:val="009E5A28"/>
    <w:rsid w:val="009F4D60"/>
    <w:rsid w:val="009F6998"/>
    <w:rsid w:val="009F6F4D"/>
    <w:rsid w:val="009F71DA"/>
    <w:rsid w:val="009F721E"/>
    <w:rsid w:val="00A04824"/>
    <w:rsid w:val="00A04C37"/>
    <w:rsid w:val="00A05E25"/>
    <w:rsid w:val="00A10AE3"/>
    <w:rsid w:val="00A12406"/>
    <w:rsid w:val="00A13D45"/>
    <w:rsid w:val="00A15B40"/>
    <w:rsid w:val="00A21764"/>
    <w:rsid w:val="00A255E9"/>
    <w:rsid w:val="00A27707"/>
    <w:rsid w:val="00A27797"/>
    <w:rsid w:val="00A27FA1"/>
    <w:rsid w:val="00A302A5"/>
    <w:rsid w:val="00A315D7"/>
    <w:rsid w:val="00A31AFC"/>
    <w:rsid w:val="00A3256D"/>
    <w:rsid w:val="00A32A5C"/>
    <w:rsid w:val="00A37C0C"/>
    <w:rsid w:val="00A404C1"/>
    <w:rsid w:val="00A4233C"/>
    <w:rsid w:val="00A505EA"/>
    <w:rsid w:val="00A50777"/>
    <w:rsid w:val="00A525F9"/>
    <w:rsid w:val="00A5418F"/>
    <w:rsid w:val="00A54801"/>
    <w:rsid w:val="00A55FE9"/>
    <w:rsid w:val="00A56D19"/>
    <w:rsid w:val="00A57A82"/>
    <w:rsid w:val="00A64C48"/>
    <w:rsid w:val="00A66822"/>
    <w:rsid w:val="00A67AF2"/>
    <w:rsid w:val="00A726FE"/>
    <w:rsid w:val="00A805CD"/>
    <w:rsid w:val="00A81011"/>
    <w:rsid w:val="00A850F1"/>
    <w:rsid w:val="00A908E4"/>
    <w:rsid w:val="00A90FA1"/>
    <w:rsid w:val="00A91A61"/>
    <w:rsid w:val="00A9394B"/>
    <w:rsid w:val="00AA0626"/>
    <w:rsid w:val="00AA253B"/>
    <w:rsid w:val="00AA31F3"/>
    <w:rsid w:val="00AA4E7F"/>
    <w:rsid w:val="00AA65A4"/>
    <w:rsid w:val="00AA6C5F"/>
    <w:rsid w:val="00AA76E8"/>
    <w:rsid w:val="00AB25C1"/>
    <w:rsid w:val="00AB3CD1"/>
    <w:rsid w:val="00AB512D"/>
    <w:rsid w:val="00AB5282"/>
    <w:rsid w:val="00AC0DFF"/>
    <w:rsid w:val="00AC1FD0"/>
    <w:rsid w:val="00AC67C8"/>
    <w:rsid w:val="00AC6FB8"/>
    <w:rsid w:val="00AC79F9"/>
    <w:rsid w:val="00AC7D3F"/>
    <w:rsid w:val="00AD1055"/>
    <w:rsid w:val="00AD6223"/>
    <w:rsid w:val="00AE2C0F"/>
    <w:rsid w:val="00AE2D19"/>
    <w:rsid w:val="00AE78E7"/>
    <w:rsid w:val="00AF0AFF"/>
    <w:rsid w:val="00AF117E"/>
    <w:rsid w:val="00AF277A"/>
    <w:rsid w:val="00AF2E93"/>
    <w:rsid w:val="00AF4959"/>
    <w:rsid w:val="00AF663F"/>
    <w:rsid w:val="00B00020"/>
    <w:rsid w:val="00B00BDB"/>
    <w:rsid w:val="00B02E04"/>
    <w:rsid w:val="00B05B44"/>
    <w:rsid w:val="00B13C1F"/>
    <w:rsid w:val="00B13EA6"/>
    <w:rsid w:val="00B15BD2"/>
    <w:rsid w:val="00B16358"/>
    <w:rsid w:val="00B17E2D"/>
    <w:rsid w:val="00B21959"/>
    <w:rsid w:val="00B251E9"/>
    <w:rsid w:val="00B26372"/>
    <w:rsid w:val="00B268B8"/>
    <w:rsid w:val="00B34346"/>
    <w:rsid w:val="00B35111"/>
    <w:rsid w:val="00B40ED8"/>
    <w:rsid w:val="00B41611"/>
    <w:rsid w:val="00B437DC"/>
    <w:rsid w:val="00B522D1"/>
    <w:rsid w:val="00B5460F"/>
    <w:rsid w:val="00B5494E"/>
    <w:rsid w:val="00B5601E"/>
    <w:rsid w:val="00B57923"/>
    <w:rsid w:val="00B60669"/>
    <w:rsid w:val="00B6240A"/>
    <w:rsid w:val="00B650CE"/>
    <w:rsid w:val="00B6644C"/>
    <w:rsid w:val="00B70EA2"/>
    <w:rsid w:val="00B7130D"/>
    <w:rsid w:val="00B71D56"/>
    <w:rsid w:val="00B7658E"/>
    <w:rsid w:val="00B76D1B"/>
    <w:rsid w:val="00B806CC"/>
    <w:rsid w:val="00B83325"/>
    <w:rsid w:val="00B8456F"/>
    <w:rsid w:val="00B845F3"/>
    <w:rsid w:val="00B86E02"/>
    <w:rsid w:val="00B92236"/>
    <w:rsid w:val="00B925C7"/>
    <w:rsid w:val="00B94496"/>
    <w:rsid w:val="00B94D55"/>
    <w:rsid w:val="00B94DAB"/>
    <w:rsid w:val="00BA028D"/>
    <w:rsid w:val="00BA1D25"/>
    <w:rsid w:val="00BA3B54"/>
    <w:rsid w:val="00BA5E46"/>
    <w:rsid w:val="00BB09EE"/>
    <w:rsid w:val="00BB5308"/>
    <w:rsid w:val="00BC5F4D"/>
    <w:rsid w:val="00BC7A17"/>
    <w:rsid w:val="00BD093D"/>
    <w:rsid w:val="00BD2376"/>
    <w:rsid w:val="00BD4E49"/>
    <w:rsid w:val="00BD7919"/>
    <w:rsid w:val="00BD79FE"/>
    <w:rsid w:val="00BE0FD2"/>
    <w:rsid w:val="00BE3CFD"/>
    <w:rsid w:val="00BE3E0F"/>
    <w:rsid w:val="00BE4CB6"/>
    <w:rsid w:val="00BE6216"/>
    <w:rsid w:val="00BE6A2C"/>
    <w:rsid w:val="00BF1458"/>
    <w:rsid w:val="00BF26A7"/>
    <w:rsid w:val="00BF36E0"/>
    <w:rsid w:val="00BF4EF6"/>
    <w:rsid w:val="00C02D0B"/>
    <w:rsid w:val="00C07D45"/>
    <w:rsid w:val="00C10039"/>
    <w:rsid w:val="00C106EF"/>
    <w:rsid w:val="00C115DE"/>
    <w:rsid w:val="00C1196C"/>
    <w:rsid w:val="00C155C7"/>
    <w:rsid w:val="00C1675D"/>
    <w:rsid w:val="00C24A55"/>
    <w:rsid w:val="00C31238"/>
    <w:rsid w:val="00C343A7"/>
    <w:rsid w:val="00C4085B"/>
    <w:rsid w:val="00C4103B"/>
    <w:rsid w:val="00C418CD"/>
    <w:rsid w:val="00C46359"/>
    <w:rsid w:val="00C46A2B"/>
    <w:rsid w:val="00C505CB"/>
    <w:rsid w:val="00C542D6"/>
    <w:rsid w:val="00C546D7"/>
    <w:rsid w:val="00C55E94"/>
    <w:rsid w:val="00C60A5F"/>
    <w:rsid w:val="00C62A8C"/>
    <w:rsid w:val="00C6494A"/>
    <w:rsid w:val="00C73BDF"/>
    <w:rsid w:val="00C77A99"/>
    <w:rsid w:val="00C9348A"/>
    <w:rsid w:val="00C93998"/>
    <w:rsid w:val="00CA6568"/>
    <w:rsid w:val="00CB1F21"/>
    <w:rsid w:val="00CB2EC6"/>
    <w:rsid w:val="00CB2FC0"/>
    <w:rsid w:val="00CB51D0"/>
    <w:rsid w:val="00CB59F3"/>
    <w:rsid w:val="00CB61F5"/>
    <w:rsid w:val="00CD00EB"/>
    <w:rsid w:val="00CD1EB2"/>
    <w:rsid w:val="00CD287B"/>
    <w:rsid w:val="00CD318F"/>
    <w:rsid w:val="00CD5C91"/>
    <w:rsid w:val="00CE2FF1"/>
    <w:rsid w:val="00CE3CF3"/>
    <w:rsid w:val="00CE50DD"/>
    <w:rsid w:val="00CE54FA"/>
    <w:rsid w:val="00CE7688"/>
    <w:rsid w:val="00CF105E"/>
    <w:rsid w:val="00CF3DB1"/>
    <w:rsid w:val="00CF5AC5"/>
    <w:rsid w:val="00CF7911"/>
    <w:rsid w:val="00D13B38"/>
    <w:rsid w:val="00D1517D"/>
    <w:rsid w:val="00D1630D"/>
    <w:rsid w:val="00D25820"/>
    <w:rsid w:val="00D26937"/>
    <w:rsid w:val="00D26DFC"/>
    <w:rsid w:val="00D303FC"/>
    <w:rsid w:val="00D30E81"/>
    <w:rsid w:val="00D3256B"/>
    <w:rsid w:val="00D43632"/>
    <w:rsid w:val="00D4555F"/>
    <w:rsid w:val="00D45D75"/>
    <w:rsid w:val="00D50100"/>
    <w:rsid w:val="00D513A7"/>
    <w:rsid w:val="00D522DB"/>
    <w:rsid w:val="00D535CF"/>
    <w:rsid w:val="00D53C3A"/>
    <w:rsid w:val="00D53E27"/>
    <w:rsid w:val="00D55E61"/>
    <w:rsid w:val="00D651C5"/>
    <w:rsid w:val="00D73613"/>
    <w:rsid w:val="00D8032B"/>
    <w:rsid w:val="00D808DE"/>
    <w:rsid w:val="00D81ADB"/>
    <w:rsid w:val="00D8403F"/>
    <w:rsid w:val="00D84FA1"/>
    <w:rsid w:val="00D85C04"/>
    <w:rsid w:val="00D864D5"/>
    <w:rsid w:val="00D91573"/>
    <w:rsid w:val="00D94E33"/>
    <w:rsid w:val="00D95734"/>
    <w:rsid w:val="00D96C23"/>
    <w:rsid w:val="00DA0A86"/>
    <w:rsid w:val="00DA3A7E"/>
    <w:rsid w:val="00DA54CF"/>
    <w:rsid w:val="00DA5967"/>
    <w:rsid w:val="00DA6F1F"/>
    <w:rsid w:val="00DB12BA"/>
    <w:rsid w:val="00DB235E"/>
    <w:rsid w:val="00DB28B2"/>
    <w:rsid w:val="00DB53A9"/>
    <w:rsid w:val="00DB699B"/>
    <w:rsid w:val="00DB6CA0"/>
    <w:rsid w:val="00DB77B8"/>
    <w:rsid w:val="00DB7C99"/>
    <w:rsid w:val="00DC0E1A"/>
    <w:rsid w:val="00DC10F3"/>
    <w:rsid w:val="00DC1391"/>
    <w:rsid w:val="00DC1C2A"/>
    <w:rsid w:val="00DC24B5"/>
    <w:rsid w:val="00DC496C"/>
    <w:rsid w:val="00DC54A7"/>
    <w:rsid w:val="00DC7C0F"/>
    <w:rsid w:val="00DD00FC"/>
    <w:rsid w:val="00DD0745"/>
    <w:rsid w:val="00DE1C4C"/>
    <w:rsid w:val="00DF0984"/>
    <w:rsid w:val="00DF2FBE"/>
    <w:rsid w:val="00DF4D90"/>
    <w:rsid w:val="00DF630E"/>
    <w:rsid w:val="00E039D9"/>
    <w:rsid w:val="00E04A23"/>
    <w:rsid w:val="00E106EA"/>
    <w:rsid w:val="00E16F16"/>
    <w:rsid w:val="00E21165"/>
    <w:rsid w:val="00E21FE9"/>
    <w:rsid w:val="00E230D0"/>
    <w:rsid w:val="00E231FC"/>
    <w:rsid w:val="00E25A3E"/>
    <w:rsid w:val="00E25BB3"/>
    <w:rsid w:val="00E27E8F"/>
    <w:rsid w:val="00E32921"/>
    <w:rsid w:val="00E33526"/>
    <w:rsid w:val="00E339A6"/>
    <w:rsid w:val="00E367ED"/>
    <w:rsid w:val="00E41EFF"/>
    <w:rsid w:val="00E42382"/>
    <w:rsid w:val="00E44C24"/>
    <w:rsid w:val="00E460F8"/>
    <w:rsid w:val="00E52128"/>
    <w:rsid w:val="00E526CA"/>
    <w:rsid w:val="00E54624"/>
    <w:rsid w:val="00E60041"/>
    <w:rsid w:val="00E63A28"/>
    <w:rsid w:val="00E65D8D"/>
    <w:rsid w:val="00E663B2"/>
    <w:rsid w:val="00E66A23"/>
    <w:rsid w:val="00E726E6"/>
    <w:rsid w:val="00E847F3"/>
    <w:rsid w:val="00E87A65"/>
    <w:rsid w:val="00E907E4"/>
    <w:rsid w:val="00E90AEF"/>
    <w:rsid w:val="00E9109D"/>
    <w:rsid w:val="00E9111D"/>
    <w:rsid w:val="00E91699"/>
    <w:rsid w:val="00E96B71"/>
    <w:rsid w:val="00EA04C9"/>
    <w:rsid w:val="00EA0500"/>
    <w:rsid w:val="00EA0D40"/>
    <w:rsid w:val="00EA2B25"/>
    <w:rsid w:val="00EA5D3B"/>
    <w:rsid w:val="00EA5EC9"/>
    <w:rsid w:val="00EA6F0D"/>
    <w:rsid w:val="00EB0107"/>
    <w:rsid w:val="00EB191D"/>
    <w:rsid w:val="00EB3EBF"/>
    <w:rsid w:val="00EB73B5"/>
    <w:rsid w:val="00EC7D95"/>
    <w:rsid w:val="00EC7E56"/>
    <w:rsid w:val="00ED1D22"/>
    <w:rsid w:val="00ED397D"/>
    <w:rsid w:val="00ED6256"/>
    <w:rsid w:val="00EE0061"/>
    <w:rsid w:val="00EE34AE"/>
    <w:rsid w:val="00EE4905"/>
    <w:rsid w:val="00EF1197"/>
    <w:rsid w:val="00EF2304"/>
    <w:rsid w:val="00EF2F87"/>
    <w:rsid w:val="00EF47C7"/>
    <w:rsid w:val="00EF49CD"/>
    <w:rsid w:val="00EF6ABA"/>
    <w:rsid w:val="00F00049"/>
    <w:rsid w:val="00F0127A"/>
    <w:rsid w:val="00F04275"/>
    <w:rsid w:val="00F042A7"/>
    <w:rsid w:val="00F063BF"/>
    <w:rsid w:val="00F074E7"/>
    <w:rsid w:val="00F07AC2"/>
    <w:rsid w:val="00F11C18"/>
    <w:rsid w:val="00F13344"/>
    <w:rsid w:val="00F14453"/>
    <w:rsid w:val="00F14D8D"/>
    <w:rsid w:val="00F1588A"/>
    <w:rsid w:val="00F178EA"/>
    <w:rsid w:val="00F20279"/>
    <w:rsid w:val="00F20BB3"/>
    <w:rsid w:val="00F23638"/>
    <w:rsid w:val="00F2378D"/>
    <w:rsid w:val="00F2592C"/>
    <w:rsid w:val="00F30DFD"/>
    <w:rsid w:val="00F326AB"/>
    <w:rsid w:val="00F34332"/>
    <w:rsid w:val="00F355D7"/>
    <w:rsid w:val="00F35D6C"/>
    <w:rsid w:val="00F42BF9"/>
    <w:rsid w:val="00F442E0"/>
    <w:rsid w:val="00F47733"/>
    <w:rsid w:val="00F479AE"/>
    <w:rsid w:val="00F47BA9"/>
    <w:rsid w:val="00F563E4"/>
    <w:rsid w:val="00F563F5"/>
    <w:rsid w:val="00F618E1"/>
    <w:rsid w:val="00F64AE7"/>
    <w:rsid w:val="00F66004"/>
    <w:rsid w:val="00F7566B"/>
    <w:rsid w:val="00F75AD4"/>
    <w:rsid w:val="00F80995"/>
    <w:rsid w:val="00F8386C"/>
    <w:rsid w:val="00F85675"/>
    <w:rsid w:val="00F8623F"/>
    <w:rsid w:val="00F868A7"/>
    <w:rsid w:val="00F8796E"/>
    <w:rsid w:val="00F9191E"/>
    <w:rsid w:val="00F9333B"/>
    <w:rsid w:val="00F94774"/>
    <w:rsid w:val="00F96BEA"/>
    <w:rsid w:val="00FA1C08"/>
    <w:rsid w:val="00FA2E1E"/>
    <w:rsid w:val="00FA46F3"/>
    <w:rsid w:val="00FB0CD7"/>
    <w:rsid w:val="00FB35B9"/>
    <w:rsid w:val="00FB4914"/>
    <w:rsid w:val="00FB5CFD"/>
    <w:rsid w:val="00FC28F9"/>
    <w:rsid w:val="00FC3B68"/>
    <w:rsid w:val="00FC7841"/>
    <w:rsid w:val="00FC7AA3"/>
    <w:rsid w:val="00FC7CB7"/>
    <w:rsid w:val="00FD2B67"/>
    <w:rsid w:val="00FD37D6"/>
    <w:rsid w:val="00FD420B"/>
    <w:rsid w:val="00FD75DD"/>
    <w:rsid w:val="00FE2A1C"/>
    <w:rsid w:val="00FE39EC"/>
    <w:rsid w:val="00FE685D"/>
    <w:rsid w:val="00FE7518"/>
    <w:rsid w:val="00FF1457"/>
    <w:rsid w:val="00FF4072"/>
    <w:rsid w:val="096C19FF"/>
    <w:rsid w:val="1065CED0"/>
    <w:rsid w:val="175A66B0"/>
    <w:rsid w:val="439044AA"/>
    <w:rsid w:val="486764AA"/>
    <w:rsid w:val="54D83D76"/>
    <w:rsid w:val="7546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BADE16"/>
  <w15:docId w15:val="{BE929453-F1ED-4DF6-9339-54FE8789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C4C"/>
  </w:style>
  <w:style w:type="paragraph" w:styleId="Heading1">
    <w:name w:val="heading 1"/>
    <w:basedOn w:val="Normal"/>
    <w:next w:val="Normal"/>
    <w:link w:val="Heading1Char"/>
    <w:uiPriority w:val="9"/>
    <w:qFormat/>
    <w:rsid w:val="00825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59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638"/>
    <w:pPr>
      <w:ind w:left="720"/>
      <w:contextualSpacing/>
    </w:pPr>
  </w:style>
  <w:style w:type="paragraph" w:styleId="Header">
    <w:name w:val="header"/>
    <w:basedOn w:val="Normal"/>
    <w:link w:val="HeaderChar"/>
    <w:uiPriority w:val="99"/>
    <w:unhideWhenUsed/>
    <w:rsid w:val="00E6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3B2"/>
  </w:style>
  <w:style w:type="paragraph" w:styleId="Footer">
    <w:name w:val="footer"/>
    <w:basedOn w:val="Normal"/>
    <w:link w:val="FooterChar"/>
    <w:uiPriority w:val="99"/>
    <w:unhideWhenUsed/>
    <w:rsid w:val="00E6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3B2"/>
  </w:style>
  <w:style w:type="character" w:customStyle="1" w:styleId="Heading2Char">
    <w:name w:val="Heading 2 Char"/>
    <w:basedOn w:val="DefaultParagraphFont"/>
    <w:link w:val="Heading2"/>
    <w:uiPriority w:val="9"/>
    <w:rsid w:val="0082599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599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2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37"/>
    <w:rPr>
      <w:rFonts w:ascii="Tahoma" w:hAnsi="Tahoma" w:cs="Tahoma"/>
      <w:sz w:val="16"/>
      <w:szCs w:val="16"/>
    </w:rPr>
  </w:style>
  <w:style w:type="character" w:styleId="Hyperlink">
    <w:name w:val="Hyperlink"/>
    <w:basedOn w:val="DefaultParagraphFont"/>
    <w:uiPriority w:val="99"/>
    <w:unhideWhenUsed/>
    <w:rsid w:val="00E66A23"/>
    <w:rPr>
      <w:color w:val="0000FF" w:themeColor="hyperlink"/>
      <w:u w:val="single"/>
    </w:rPr>
  </w:style>
  <w:style w:type="character" w:styleId="CommentReference">
    <w:name w:val="annotation reference"/>
    <w:basedOn w:val="DefaultParagraphFont"/>
    <w:uiPriority w:val="99"/>
    <w:semiHidden/>
    <w:unhideWhenUsed/>
    <w:rsid w:val="00953AD5"/>
    <w:rPr>
      <w:sz w:val="16"/>
      <w:szCs w:val="16"/>
    </w:rPr>
  </w:style>
  <w:style w:type="paragraph" w:styleId="CommentText">
    <w:name w:val="annotation text"/>
    <w:basedOn w:val="Normal"/>
    <w:link w:val="CommentTextChar"/>
    <w:uiPriority w:val="99"/>
    <w:semiHidden/>
    <w:unhideWhenUsed/>
    <w:rsid w:val="00953AD5"/>
    <w:pPr>
      <w:spacing w:line="240" w:lineRule="auto"/>
    </w:pPr>
    <w:rPr>
      <w:sz w:val="20"/>
      <w:szCs w:val="20"/>
    </w:rPr>
  </w:style>
  <w:style w:type="character" w:customStyle="1" w:styleId="CommentTextChar">
    <w:name w:val="Comment Text Char"/>
    <w:basedOn w:val="DefaultParagraphFont"/>
    <w:link w:val="CommentText"/>
    <w:uiPriority w:val="99"/>
    <w:semiHidden/>
    <w:rsid w:val="00953AD5"/>
    <w:rPr>
      <w:sz w:val="20"/>
      <w:szCs w:val="20"/>
    </w:rPr>
  </w:style>
  <w:style w:type="paragraph" w:styleId="CommentSubject">
    <w:name w:val="annotation subject"/>
    <w:basedOn w:val="CommentText"/>
    <w:next w:val="CommentText"/>
    <w:link w:val="CommentSubjectChar"/>
    <w:uiPriority w:val="99"/>
    <w:semiHidden/>
    <w:unhideWhenUsed/>
    <w:rsid w:val="00953AD5"/>
    <w:rPr>
      <w:b/>
      <w:bCs/>
    </w:rPr>
  </w:style>
  <w:style w:type="character" w:customStyle="1" w:styleId="CommentSubjectChar">
    <w:name w:val="Comment Subject Char"/>
    <w:basedOn w:val="CommentTextChar"/>
    <w:link w:val="CommentSubject"/>
    <w:uiPriority w:val="99"/>
    <w:semiHidden/>
    <w:rsid w:val="00953AD5"/>
    <w:rPr>
      <w:b/>
      <w:bCs/>
      <w:sz w:val="20"/>
      <w:szCs w:val="20"/>
    </w:rPr>
  </w:style>
  <w:style w:type="paragraph" w:customStyle="1" w:styleId="Default">
    <w:name w:val="Default"/>
    <w:rsid w:val="00D26DF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23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hipaa/for-professionals/covered-entities/sample-business-associate-agreement-provisions/inde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E0163"/>
    <w:rsid w:val="00FE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40a24db-dbdb-4c77-a700-ee74124baa80">P4SCMT45AAP5-51-619</_dlc_DocId>
    <_dlc_DocIdUrl xmlns="c40a24db-dbdb-4c77-a700-ee74124baa80">
      <Url>https://cahhs.sharepoint.com/sites/CalOHII/HIPS/Compliance/_layouts/15/DocIdRedir.aspx?ID=P4SCMT45AAP5-51-619</Url>
      <Description>P4SCMT45AAP5-51-619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BFA4931F2C94EBA08F722FA22B6CB" ma:contentTypeVersion="5" ma:contentTypeDescription="Create a new document." ma:contentTypeScope="" ma:versionID="24af3cfacf0faee913c3904fa50f2581">
  <xsd:schema xmlns:xsd="http://www.w3.org/2001/XMLSchema" xmlns:xs="http://www.w3.org/2001/XMLSchema" xmlns:p="http://schemas.microsoft.com/office/2006/metadata/properties" xmlns:ns2="c40a24db-dbdb-4c77-a700-ee74124baa80" xmlns:ns3="8d069ab2-d320-4236-9978-bc9eb340764f" targetNamespace="http://schemas.microsoft.com/office/2006/metadata/properties" ma:root="true" ma:fieldsID="7dd5b4acf49420dc187c9e6478b7bfaa" ns2:_="" ns3:_="">
    <xsd:import namespace="c40a24db-dbdb-4c77-a700-ee74124baa80"/>
    <xsd:import namespace="8d069ab2-d320-4236-9978-bc9eb34076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a24db-dbdb-4c77-a700-ee74124baa8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069ab2-d320-4236-9978-bc9eb3407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517806-52D1-4DFF-8025-B5E798FE1617}">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http://schemas.microsoft.com/office/2006/metadata/properties"/>
    <ds:schemaRef ds:uri="8d069ab2-d320-4236-9978-bc9eb340764f"/>
    <ds:schemaRef ds:uri="c40a24db-dbdb-4c77-a700-ee74124baa80"/>
    <ds:schemaRef ds:uri="http://www.w3.org/XML/1998/namespace"/>
  </ds:schemaRefs>
</ds:datastoreItem>
</file>

<file path=customXml/itemProps2.xml><?xml version="1.0" encoding="utf-8"?>
<ds:datastoreItem xmlns:ds="http://schemas.openxmlformats.org/officeDocument/2006/customXml" ds:itemID="{8A005C5F-F75A-4BD9-8CD3-E41CBFF77427}">
  <ds:schemaRefs>
    <ds:schemaRef ds:uri="http://schemas.microsoft.com/sharepoint/v3/contenttype/forms"/>
  </ds:schemaRefs>
</ds:datastoreItem>
</file>

<file path=customXml/itemProps3.xml><?xml version="1.0" encoding="utf-8"?>
<ds:datastoreItem xmlns:ds="http://schemas.openxmlformats.org/officeDocument/2006/customXml" ds:itemID="{F62CBE6F-7BE1-4CBD-9BDE-7A62375A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a24db-dbdb-4c77-a700-ee74124baa80"/>
    <ds:schemaRef ds:uri="8d069ab2-d320-4236-9978-bc9eb340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18617-31D7-4F63-9134-6097328682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CDII</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Agreement_FINAL</dc:title>
  <dc:creator>Gilbert, Michael (OHI)@DHCS</dc:creator>
  <cp:lastModifiedBy>Carolyn Borden</cp:lastModifiedBy>
  <cp:revision>21</cp:revision>
  <dcterms:created xsi:type="dcterms:W3CDTF">2016-08-30T15:18:00Z</dcterms:created>
  <dcterms:modified xsi:type="dcterms:W3CDTF">2021-10-25T21:05:00Z</dcterms:modified>
  <cp:category>Compliance Review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9f094dfd-63d9-4f80-beab-895d57feb307</vt:lpwstr>
  </property>
  <property fmtid="{D5CDD505-2E9C-101B-9397-08002B2CF9AE}" pid="3" name="ContentTypeId">
    <vt:lpwstr>0x010100686BFA4931F2C94EBA08F722FA22B6CB</vt:lpwstr>
  </property>
</Properties>
</file>