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92504A" w14:textId="02E7DB5A" w:rsidR="00981BF1" w:rsidRDefault="00DE2E6C" w:rsidP="00D0600E">
      <w:bookmarkStart w:id="0" w:name="_Toc501028669"/>
      <w:bookmarkStart w:id="1" w:name="_Toc486425782"/>
      <w:r>
        <w:rPr>
          <w:noProof/>
        </w:rPr>
        <w:drawing>
          <wp:anchor distT="0" distB="0" distL="114300" distR="114300" simplePos="0" relativeHeight="251660288" behindDoc="1" locked="0" layoutInCell="1" allowOverlap="1" wp14:anchorId="1B4CFC35" wp14:editId="48AC685E">
            <wp:simplePos x="0" y="0"/>
            <wp:positionH relativeFrom="page">
              <wp:align>left</wp:align>
            </wp:positionH>
            <wp:positionV relativeFrom="paragraph">
              <wp:posOffset>-904875</wp:posOffset>
            </wp:positionV>
            <wp:extent cx="7772400" cy="10290810"/>
            <wp:effectExtent l="0" t="0" r="0" b="0"/>
            <wp:wrapNone/>
            <wp:docPr id="1" name="Picture 1" descr="SHIG 4.0&#10;Sharing Health Information of People Living with Intellectual and/or Developmental Disabilities in California&#10;September 2021" title="SHIG 4.0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290810"/>
                    </a:xfrm>
                    <a:prstGeom prst="rect">
                      <a:avLst/>
                    </a:prstGeom>
                    <a:noFill/>
                  </pic:spPr>
                </pic:pic>
              </a:graphicData>
            </a:graphic>
            <wp14:sizeRelH relativeFrom="margin">
              <wp14:pctWidth>0</wp14:pctWidth>
            </wp14:sizeRelH>
          </wp:anchor>
        </w:drawing>
      </w:r>
    </w:p>
    <w:p w14:paraId="5DFA598C" w14:textId="77777777" w:rsidR="003567A0" w:rsidRDefault="003567A0" w:rsidP="003567A0">
      <w:pPr>
        <w:jc w:val="center"/>
        <w:rPr>
          <w:sz w:val="48"/>
          <w:szCs w:val="48"/>
        </w:rPr>
      </w:pPr>
    </w:p>
    <w:p w14:paraId="02259312" w14:textId="77777777" w:rsidR="003567A0" w:rsidRDefault="003567A0" w:rsidP="003567A0">
      <w:pPr>
        <w:jc w:val="center"/>
        <w:rPr>
          <w:sz w:val="48"/>
          <w:szCs w:val="48"/>
        </w:rPr>
      </w:pPr>
    </w:p>
    <w:p w14:paraId="70B0E627" w14:textId="461CB3F8" w:rsidR="003567A0" w:rsidRPr="00251A43" w:rsidRDefault="003567A0" w:rsidP="003567A0">
      <w:pPr>
        <w:jc w:val="center"/>
        <w:rPr>
          <w:rFonts w:ascii="Arial Narrow" w:hAnsi="Arial Narrow"/>
          <w:sz w:val="36"/>
          <w:szCs w:val="36"/>
        </w:rPr>
      </w:pPr>
    </w:p>
    <w:p w14:paraId="1A7C3EFA" w14:textId="2C3D26E2" w:rsidR="003567A0" w:rsidRDefault="003567A0">
      <w:pPr>
        <w:spacing w:after="160" w:line="259" w:lineRule="auto"/>
      </w:pPr>
      <w:r>
        <w:br w:type="page"/>
      </w:r>
    </w:p>
    <w:bookmarkStart w:id="2" w:name="_Toc59165642" w:displacedByCustomXml="next"/>
    <w:sdt>
      <w:sdtPr>
        <w:rPr>
          <w:rFonts w:asciiTheme="minorHAnsi" w:eastAsiaTheme="minorEastAsia" w:hAnsiTheme="minorHAnsi" w:cstheme="minorBidi"/>
          <w:color w:val="auto"/>
          <w:sz w:val="24"/>
          <w:szCs w:val="22"/>
        </w:rPr>
        <w:id w:val="201372407"/>
        <w:docPartObj>
          <w:docPartGallery w:val="Table of Contents"/>
          <w:docPartUnique/>
        </w:docPartObj>
      </w:sdtPr>
      <w:sdtEndPr>
        <w:rPr>
          <w:b/>
          <w:bCs/>
          <w:noProof/>
        </w:rPr>
      </w:sdtEndPr>
      <w:sdtContent>
        <w:p w14:paraId="716C51AE" w14:textId="60BE77A2" w:rsidR="00C01953" w:rsidRDefault="00C01953">
          <w:pPr>
            <w:pStyle w:val="TOCHeading"/>
          </w:pPr>
          <w:r>
            <w:t>Table of Contents</w:t>
          </w:r>
        </w:p>
        <w:p w14:paraId="3E22B5E4" w14:textId="3B8C6485" w:rsidR="0095481A" w:rsidRDefault="00EE302E">
          <w:pPr>
            <w:pStyle w:val="TOC1"/>
            <w:tabs>
              <w:tab w:val="right" w:leader="dot" w:pos="9350"/>
            </w:tabs>
            <w:rPr>
              <w:noProof/>
              <w:sz w:val="22"/>
            </w:rPr>
          </w:pPr>
          <w:r>
            <w:fldChar w:fldCharType="begin"/>
          </w:r>
          <w:r>
            <w:instrText xml:space="preserve"> TOC \o "1-6" \h \z \u </w:instrText>
          </w:r>
          <w:r>
            <w:fldChar w:fldCharType="separate"/>
          </w:r>
          <w:bookmarkStart w:id="3" w:name="_GoBack"/>
          <w:bookmarkEnd w:id="3"/>
          <w:r w:rsidR="0095481A" w:rsidRPr="007D3DBC">
            <w:rPr>
              <w:rStyle w:val="Hyperlink"/>
              <w:noProof/>
            </w:rPr>
            <w:fldChar w:fldCharType="begin"/>
          </w:r>
          <w:r w:rsidR="0095481A" w:rsidRPr="007D3DBC">
            <w:rPr>
              <w:rStyle w:val="Hyperlink"/>
              <w:noProof/>
            </w:rPr>
            <w:instrText xml:space="preserve"> </w:instrText>
          </w:r>
          <w:r w:rsidR="0095481A">
            <w:rPr>
              <w:noProof/>
            </w:rPr>
            <w:instrText>HYPERLINK \l "_Toc83024083"</w:instrText>
          </w:r>
          <w:r w:rsidR="0095481A" w:rsidRPr="007D3DBC">
            <w:rPr>
              <w:rStyle w:val="Hyperlink"/>
              <w:noProof/>
            </w:rPr>
            <w:instrText xml:space="preserve"> </w:instrText>
          </w:r>
          <w:r w:rsidR="0095481A" w:rsidRPr="007D3DBC">
            <w:rPr>
              <w:rStyle w:val="Hyperlink"/>
              <w:noProof/>
            </w:rPr>
          </w:r>
          <w:r w:rsidR="0095481A" w:rsidRPr="007D3DBC">
            <w:rPr>
              <w:rStyle w:val="Hyperlink"/>
              <w:noProof/>
            </w:rPr>
            <w:fldChar w:fldCharType="separate"/>
          </w:r>
          <w:r w:rsidR="0095481A" w:rsidRPr="007D3DBC">
            <w:rPr>
              <w:rStyle w:val="Hyperlink"/>
              <w:noProof/>
            </w:rPr>
            <w:t>Revision Log</w:t>
          </w:r>
          <w:r w:rsidR="0095481A">
            <w:rPr>
              <w:noProof/>
              <w:webHidden/>
            </w:rPr>
            <w:tab/>
          </w:r>
          <w:r w:rsidR="0095481A">
            <w:rPr>
              <w:noProof/>
              <w:webHidden/>
            </w:rPr>
            <w:fldChar w:fldCharType="begin"/>
          </w:r>
          <w:r w:rsidR="0095481A">
            <w:rPr>
              <w:noProof/>
              <w:webHidden/>
            </w:rPr>
            <w:instrText xml:space="preserve"> PAGEREF _Toc83024083 \h </w:instrText>
          </w:r>
          <w:r w:rsidR="0095481A">
            <w:rPr>
              <w:noProof/>
              <w:webHidden/>
            </w:rPr>
          </w:r>
          <w:r w:rsidR="0095481A">
            <w:rPr>
              <w:noProof/>
              <w:webHidden/>
            </w:rPr>
            <w:fldChar w:fldCharType="separate"/>
          </w:r>
          <w:r w:rsidR="0095481A">
            <w:rPr>
              <w:noProof/>
              <w:webHidden/>
            </w:rPr>
            <w:t>4</w:t>
          </w:r>
          <w:r w:rsidR="0095481A">
            <w:rPr>
              <w:noProof/>
              <w:webHidden/>
            </w:rPr>
            <w:fldChar w:fldCharType="end"/>
          </w:r>
          <w:r w:rsidR="0095481A" w:rsidRPr="007D3DBC">
            <w:rPr>
              <w:rStyle w:val="Hyperlink"/>
              <w:noProof/>
            </w:rPr>
            <w:fldChar w:fldCharType="end"/>
          </w:r>
        </w:p>
        <w:p w14:paraId="54A8BEEC" w14:textId="6E96A8A5" w:rsidR="0095481A" w:rsidRDefault="0095481A">
          <w:pPr>
            <w:pStyle w:val="TOC1"/>
            <w:tabs>
              <w:tab w:val="right" w:leader="dot" w:pos="9350"/>
            </w:tabs>
            <w:rPr>
              <w:noProof/>
              <w:sz w:val="22"/>
            </w:rPr>
          </w:pPr>
          <w:hyperlink w:anchor="_Toc83024084" w:history="1">
            <w:r w:rsidRPr="007D3DBC">
              <w:rPr>
                <w:rStyle w:val="Hyperlink"/>
                <w:noProof/>
              </w:rPr>
              <w:t>Executive Summary</w:t>
            </w:r>
            <w:r>
              <w:rPr>
                <w:noProof/>
                <w:webHidden/>
              </w:rPr>
              <w:tab/>
            </w:r>
            <w:r>
              <w:rPr>
                <w:noProof/>
                <w:webHidden/>
              </w:rPr>
              <w:fldChar w:fldCharType="begin"/>
            </w:r>
            <w:r>
              <w:rPr>
                <w:noProof/>
                <w:webHidden/>
              </w:rPr>
              <w:instrText xml:space="preserve"> PAGEREF _Toc83024084 \h </w:instrText>
            </w:r>
            <w:r>
              <w:rPr>
                <w:noProof/>
                <w:webHidden/>
              </w:rPr>
            </w:r>
            <w:r>
              <w:rPr>
                <w:noProof/>
                <w:webHidden/>
              </w:rPr>
              <w:fldChar w:fldCharType="separate"/>
            </w:r>
            <w:r>
              <w:rPr>
                <w:noProof/>
                <w:webHidden/>
              </w:rPr>
              <w:t>5</w:t>
            </w:r>
            <w:r>
              <w:rPr>
                <w:noProof/>
                <w:webHidden/>
              </w:rPr>
              <w:fldChar w:fldCharType="end"/>
            </w:r>
          </w:hyperlink>
        </w:p>
        <w:p w14:paraId="68B14E6E" w14:textId="4AB612A2" w:rsidR="0095481A" w:rsidRDefault="0095481A">
          <w:pPr>
            <w:pStyle w:val="TOC1"/>
            <w:tabs>
              <w:tab w:val="right" w:leader="dot" w:pos="9350"/>
            </w:tabs>
            <w:rPr>
              <w:noProof/>
              <w:sz w:val="22"/>
            </w:rPr>
          </w:pPr>
          <w:hyperlink w:anchor="_Toc83024085" w:history="1">
            <w:r w:rsidRPr="007D3DBC">
              <w:rPr>
                <w:rStyle w:val="Hyperlink"/>
                <w:noProof/>
              </w:rPr>
              <w:t>Navigating SHIG</w:t>
            </w:r>
            <w:r>
              <w:rPr>
                <w:noProof/>
                <w:webHidden/>
              </w:rPr>
              <w:tab/>
            </w:r>
            <w:r>
              <w:rPr>
                <w:noProof/>
                <w:webHidden/>
              </w:rPr>
              <w:fldChar w:fldCharType="begin"/>
            </w:r>
            <w:r>
              <w:rPr>
                <w:noProof/>
                <w:webHidden/>
              </w:rPr>
              <w:instrText xml:space="preserve"> PAGEREF _Toc83024085 \h </w:instrText>
            </w:r>
            <w:r>
              <w:rPr>
                <w:noProof/>
                <w:webHidden/>
              </w:rPr>
            </w:r>
            <w:r>
              <w:rPr>
                <w:noProof/>
                <w:webHidden/>
              </w:rPr>
              <w:fldChar w:fldCharType="separate"/>
            </w:r>
            <w:r>
              <w:rPr>
                <w:noProof/>
                <w:webHidden/>
              </w:rPr>
              <w:t>8</w:t>
            </w:r>
            <w:r>
              <w:rPr>
                <w:noProof/>
                <w:webHidden/>
              </w:rPr>
              <w:fldChar w:fldCharType="end"/>
            </w:r>
          </w:hyperlink>
        </w:p>
        <w:p w14:paraId="751AC4F9" w14:textId="33FEE875" w:rsidR="0095481A" w:rsidRDefault="0095481A">
          <w:pPr>
            <w:pStyle w:val="TOC1"/>
            <w:tabs>
              <w:tab w:val="right" w:leader="dot" w:pos="9350"/>
            </w:tabs>
            <w:rPr>
              <w:noProof/>
              <w:sz w:val="22"/>
            </w:rPr>
          </w:pPr>
          <w:hyperlink w:anchor="_Toc83024086" w:history="1">
            <w:r w:rsidRPr="007D3DBC">
              <w:rPr>
                <w:rStyle w:val="Hyperlink"/>
                <w:noProof/>
              </w:rPr>
              <w:t>Legal Caveat</w:t>
            </w:r>
            <w:r>
              <w:rPr>
                <w:noProof/>
                <w:webHidden/>
              </w:rPr>
              <w:tab/>
            </w:r>
            <w:r>
              <w:rPr>
                <w:noProof/>
                <w:webHidden/>
              </w:rPr>
              <w:fldChar w:fldCharType="begin"/>
            </w:r>
            <w:r>
              <w:rPr>
                <w:noProof/>
                <w:webHidden/>
              </w:rPr>
              <w:instrText xml:space="preserve"> PAGEREF _Toc83024086 \h </w:instrText>
            </w:r>
            <w:r>
              <w:rPr>
                <w:noProof/>
                <w:webHidden/>
              </w:rPr>
            </w:r>
            <w:r>
              <w:rPr>
                <w:noProof/>
                <w:webHidden/>
              </w:rPr>
              <w:fldChar w:fldCharType="separate"/>
            </w:r>
            <w:r>
              <w:rPr>
                <w:noProof/>
                <w:webHidden/>
              </w:rPr>
              <w:t>10</w:t>
            </w:r>
            <w:r>
              <w:rPr>
                <w:noProof/>
                <w:webHidden/>
              </w:rPr>
              <w:fldChar w:fldCharType="end"/>
            </w:r>
          </w:hyperlink>
        </w:p>
        <w:p w14:paraId="1F037DB1" w14:textId="7BE866D4" w:rsidR="0095481A" w:rsidRDefault="0095481A">
          <w:pPr>
            <w:pStyle w:val="TOC1"/>
            <w:tabs>
              <w:tab w:val="right" w:leader="dot" w:pos="9350"/>
            </w:tabs>
            <w:rPr>
              <w:noProof/>
              <w:sz w:val="22"/>
            </w:rPr>
          </w:pPr>
          <w:hyperlink w:anchor="_Toc83024087" w:history="1">
            <w:r w:rsidRPr="007D3DBC">
              <w:rPr>
                <w:rStyle w:val="Hyperlink"/>
                <w:noProof/>
              </w:rPr>
              <w:t>Purpose of SHIG Volume 4</w:t>
            </w:r>
            <w:r>
              <w:rPr>
                <w:noProof/>
                <w:webHidden/>
              </w:rPr>
              <w:tab/>
            </w:r>
            <w:r>
              <w:rPr>
                <w:noProof/>
                <w:webHidden/>
              </w:rPr>
              <w:fldChar w:fldCharType="begin"/>
            </w:r>
            <w:r>
              <w:rPr>
                <w:noProof/>
                <w:webHidden/>
              </w:rPr>
              <w:instrText xml:space="preserve"> PAGEREF _Toc83024087 \h </w:instrText>
            </w:r>
            <w:r>
              <w:rPr>
                <w:noProof/>
                <w:webHidden/>
              </w:rPr>
            </w:r>
            <w:r>
              <w:rPr>
                <w:noProof/>
                <w:webHidden/>
              </w:rPr>
              <w:fldChar w:fldCharType="separate"/>
            </w:r>
            <w:r>
              <w:rPr>
                <w:noProof/>
                <w:webHidden/>
              </w:rPr>
              <w:t>11</w:t>
            </w:r>
            <w:r>
              <w:rPr>
                <w:noProof/>
                <w:webHidden/>
              </w:rPr>
              <w:fldChar w:fldCharType="end"/>
            </w:r>
          </w:hyperlink>
        </w:p>
        <w:p w14:paraId="63F9C53E" w14:textId="61480B3B" w:rsidR="0095481A" w:rsidRDefault="0095481A">
          <w:pPr>
            <w:pStyle w:val="TOC1"/>
            <w:tabs>
              <w:tab w:val="right" w:leader="dot" w:pos="9350"/>
            </w:tabs>
            <w:rPr>
              <w:noProof/>
              <w:sz w:val="22"/>
            </w:rPr>
          </w:pPr>
          <w:hyperlink w:anchor="_Toc83024088" w:history="1">
            <w:r w:rsidRPr="007D3DBC">
              <w:rPr>
                <w:rStyle w:val="Hyperlink"/>
                <w:noProof/>
              </w:rPr>
              <w:t>Background of SHIG Volume 4</w:t>
            </w:r>
            <w:r>
              <w:rPr>
                <w:noProof/>
                <w:webHidden/>
              </w:rPr>
              <w:tab/>
            </w:r>
            <w:r>
              <w:rPr>
                <w:noProof/>
                <w:webHidden/>
              </w:rPr>
              <w:fldChar w:fldCharType="begin"/>
            </w:r>
            <w:r>
              <w:rPr>
                <w:noProof/>
                <w:webHidden/>
              </w:rPr>
              <w:instrText xml:space="preserve"> PAGEREF _Toc83024088 \h </w:instrText>
            </w:r>
            <w:r>
              <w:rPr>
                <w:noProof/>
                <w:webHidden/>
              </w:rPr>
            </w:r>
            <w:r>
              <w:rPr>
                <w:noProof/>
                <w:webHidden/>
              </w:rPr>
              <w:fldChar w:fldCharType="separate"/>
            </w:r>
            <w:r>
              <w:rPr>
                <w:noProof/>
                <w:webHidden/>
              </w:rPr>
              <w:t>13</w:t>
            </w:r>
            <w:r>
              <w:rPr>
                <w:noProof/>
                <w:webHidden/>
              </w:rPr>
              <w:fldChar w:fldCharType="end"/>
            </w:r>
          </w:hyperlink>
        </w:p>
        <w:p w14:paraId="0010C27B" w14:textId="755C2949" w:rsidR="0095481A" w:rsidRDefault="0095481A">
          <w:pPr>
            <w:pStyle w:val="TOC1"/>
            <w:tabs>
              <w:tab w:val="right" w:leader="dot" w:pos="9350"/>
            </w:tabs>
            <w:rPr>
              <w:noProof/>
              <w:sz w:val="22"/>
            </w:rPr>
          </w:pPr>
          <w:hyperlink w:anchor="_Toc83024089" w:history="1">
            <w:r w:rsidRPr="007D3DBC">
              <w:rPr>
                <w:rStyle w:val="Hyperlink"/>
                <w:noProof/>
              </w:rPr>
              <w:t>General Guidance</w:t>
            </w:r>
            <w:r>
              <w:rPr>
                <w:noProof/>
                <w:webHidden/>
              </w:rPr>
              <w:tab/>
            </w:r>
            <w:r>
              <w:rPr>
                <w:noProof/>
                <w:webHidden/>
              </w:rPr>
              <w:fldChar w:fldCharType="begin"/>
            </w:r>
            <w:r>
              <w:rPr>
                <w:noProof/>
                <w:webHidden/>
              </w:rPr>
              <w:instrText xml:space="preserve"> PAGEREF _Toc83024089 \h </w:instrText>
            </w:r>
            <w:r>
              <w:rPr>
                <w:noProof/>
                <w:webHidden/>
              </w:rPr>
            </w:r>
            <w:r>
              <w:rPr>
                <w:noProof/>
                <w:webHidden/>
              </w:rPr>
              <w:fldChar w:fldCharType="separate"/>
            </w:r>
            <w:r>
              <w:rPr>
                <w:noProof/>
                <w:webHidden/>
              </w:rPr>
              <w:t>16</w:t>
            </w:r>
            <w:r>
              <w:rPr>
                <w:noProof/>
                <w:webHidden/>
              </w:rPr>
              <w:fldChar w:fldCharType="end"/>
            </w:r>
          </w:hyperlink>
        </w:p>
        <w:p w14:paraId="1E018BD4" w14:textId="00D0DB67" w:rsidR="0095481A" w:rsidRDefault="0095481A">
          <w:pPr>
            <w:pStyle w:val="TOC3"/>
            <w:tabs>
              <w:tab w:val="right" w:leader="dot" w:pos="9350"/>
            </w:tabs>
            <w:rPr>
              <w:noProof/>
              <w:sz w:val="22"/>
            </w:rPr>
          </w:pPr>
          <w:hyperlink w:anchor="_Toc83024090" w:history="1">
            <w:r w:rsidRPr="007D3DBC">
              <w:rPr>
                <w:rStyle w:val="Hyperlink"/>
                <w:noProof/>
              </w:rPr>
              <w:t>Individuals Living with Intellectual and/or Developmental Disabilities Overview</w:t>
            </w:r>
            <w:r>
              <w:rPr>
                <w:noProof/>
                <w:webHidden/>
              </w:rPr>
              <w:tab/>
            </w:r>
            <w:r>
              <w:rPr>
                <w:noProof/>
                <w:webHidden/>
              </w:rPr>
              <w:fldChar w:fldCharType="begin"/>
            </w:r>
            <w:r>
              <w:rPr>
                <w:noProof/>
                <w:webHidden/>
              </w:rPr>
              <w:instrText xml:space="preserve"> PAGEREF _Toc83024090 \h </w:instrText>
            </w:r>
            <w:r>
              <w:rPr>
                <w:noProof/>
                <w:webHidden/>
              </w:rPr>
            </w:r>
            <w:r>
              <w:rPr>
                <w:noProof/>
                <w:webHidden/>
              </w:rPr>
              <w:fldChar w:fldCharType="separate"/>
            </w:r>
            <w:r>
              <w:rPr>
                <w:noProof/>
                <w:webHidden/>
              </w:rPr>
              <w:t>16</w:t>
            </w:r>
            <w:r>
              <w:rPr>
                <w:noProof/>
                <w:webHidden/>
              </w:rPr>
              <w:fldChar w:fldCharType="end"/>
            </w:r>
          </w:hyperlink>
        </w:p>
        <w:p w14:paraId="3C5DFEC3" w14:textId="4CFCA5BD" w:rsidR="0095481A" w:rsidRDefault="0095481A">
          <w:pPr>
            <w:pStyle w:val="TOC3"/>
            <w:tabs>
              <w:tab w:val="right" w:leader="dot" w:pos="9350"/>
            </w:tabs>
            <w:rPr>
              <w:noProof/>
              <w:sz w:val="22"/>
            </w:rPr>
          </w:pPr>
          <w:hyperlink w:anchor="_Toc83024091" w:history="1">
            <w:r w:rsidRPr="007D3DBC">
              <w:rPr>
                <w:rStyle w:val="Hyperlink"/>
                <w:noProof/>
              </w:rPr>
              <w:t>Generally Applicable Guidance</w:t>
            </w:r>
            <w:r>
              <w:rPr>
                <w:noProof/>
                <w:webHidden/>
              </w:rPr>
              <w:tab/>
            </w:r>
            <w:r>
              <w:rPr>
                <w:noProof/>
                <w:webHidden/>
              </w:rPr>
              <w:fldChar w:fldCharType="begin"/>
            </w:r>
            <w:r>
              <w:rPr>
                <w:noProof/>
                <w:webHidden/>
              </w:rPr>
              <w:instrText xml:space="preserve"> PAGEREF _Toc83024091 \h </w:instrText>
            </w:r>
            <w:r>
              <w:rPr>
                <w:noProof/>
                <w:webHidden/>
              </w:rPr>
            </w:r>
            <w:r>
              <w:rPr>
                <w:noProof/>
                <w:webHidden/>
              </w:rPr>
              <w:fldChar w:fldCharType="separate"/>
            </w:r>
            <w:r>
              <w:rPr>
                <w:noProof/>
                <w:webHidden/>
              </w:rPr>
              <w:t>18</w:t>
            </w:r>
            <w:r>
              <w:rPr>
                <w:noProof/>
                <w:webHidden/>
              </w:rPr>
              <w:fldChar w:fldCharType="end"/>
            </w:r>
          </w:hyperlink>
        </w:p>
        <w:p w14:paraId="7D034F89" w14:textId="58D235F4" w:rsidR="0095481A" w:rsidRDefault="0095481A">
          <w:pPr>
            <w:pStyle w:val="TOC3"/>
            <w:tabs>
              <w:tab w:val="right" w:leader="dot" w:pos="9350"/>
            </w:tabs>
            <w:rPr>
              <w:noProof/>
              <w:sz w:val="22"/>
            </w:rPr>
          </w:pPr>
          <w:hyperlink w:anchor="_Toc83024092" w:history="1">
            <w:r w:rsidRPr="007D3DBC">
              <w:rPr>
                <w:rStyle w:val="Hyperlink"/>
                <w:noProof/>
              </w:rPr>
              <w:t>Summary of Primary Laws</w:t>
            </w:r>
            <w:r>
              <w:rPr>
                <w:noProof/>
                <w:webHidden/>
              </w:rPr>
              <w:tab/>
            </w:r>
            <w:r>
              <w:rPr>
                <w:noProof/>
                <w:webHidden/>
              </w:rPr>
              <w:fldChar w:fldCharType="begin"/>
            </w:r>
            <w:r>
              <w:rPr>
                <w:noProof/>
                <w:webHidden/>
              </w:rPr>
              <w:instrText xml:space="preserve"> PAGEREF _Toc83024092 \h </w:instrText>
            </w:r>
            <w:r>
              <w:rPr>
                <w:noProof/>
                <w:webHidden/>
              </w:rPr>
            </w:r>
            <w:r>
              <w:rPr>
                <w:noProof/>
                <w:webHidden/>
              </w:rPr>
              <w:fldChar w:fldCharType="separate"/>
            </w:r>
            <w:r>
              <w:rPr>
                <w:noProof/>
                <w:webHidden/>
              </w:rPr>
              <w:t>20</w:t>
            </w:r>
            <w:r>
              <w:rPr>
                <w:noProof/>
                <w:webHidden/>
              </w:rPr>
              <w:fldChar w:fldCharType="end"/>
            </w:r>
          </w:hyperlink>
        </w:p>
        <w:p w14:paraId="030F2CAA" w14:textId="6E7B9E7E" w:rsidR="0095481A" w:rsidRDefault="0095481A">
          <w:pPr>
            <w:pStyle w:val="TOC5"/>
            <w:tabs>
              <w:tab w:val="right" w:leader="dot" w:pos="9350"/>
            </w:tabs>
            <w:rPr>
              <w:noProof/>
              <w:sz w:val="22"/>
            </w:rPr>
          </w:pPr>
          <w:hyperlink w:anchor="_Toc83024093" w:history="1">
            <w:r w:rsidRPr="007D3DBC">
              <w:rPr>
                <w:rStyle w:val="Hyperlink"/>
                <w:noProof/>
              </w:rPr>
              <w:t>Federal</w:t>
            </w:r>
            <w:r>
              <w:rPr>
                <w:noProof/>
                <w:webHidden/>
              </w:rPr>
              <w:tab/>
            </w:r>
            <w:r>
              <w:rPr>
                <w:noProof/>
                <w:webHidden/>
              </w:rPr>
              <w:fldChar w:fldCharType="begin"/>
            </w:r>
            <w:r>
              <w:rPr>
                <w:noProof/>
                <w:webHidden/>
              </w:rPr>
              <w:instrText xml:space="preserve"> PAGEREF _Toc83024093 \h </w:instrText>
            </w:r>
            <w:r>
              <w:rPr>
                <w:noProof/>
                <w:webHidden/>
              </w:rPr>
            </w:r>
            <w:r>
              <w:rPr>
                <w:noProof/>
                <w:webHidden/>
              </w:rPr>
              <w:fldChar w:fldCharType="separate"/>
            </w:r>
            <w:r>
              <w:rPr>
                <w:noProof/>
                <w:webHidden/>
              </w:rPr>
              <w:t>21</w:t>
            </w:r>
            <w:r>
              <w:rPr>
                <w:noProof/>
                <w:webHidden/>
              </w:rPr>
              <w:fldChar w:fldCharType="end"/>
            </w:r>
          </w:hyperlink>
        </w:p>
        <w:p w14:paraId="78312CD4" w14:textId="64A138D0" w:rsidR="0095481A" w:rsidRDefault="0095481A">
          <w:pPr>
            <w:pStyle w:val="TOC5"/>
            <w:tabs>
              <w:tab w:val="right" w:leader="dot" w:pos="9350"/>
            </w:tabs>
            <w:rPr>
              <w:noProof/>
              <w:sz w:val="22"/>
            </w:rPr>
          </w:pPr>
          <w:hyperlink w:anchor="_Toc83024094" w:history="1">
            <w:r w:rsidRPr="007D3DBC">
              <w:rPr>
                <w:rStyle w:val="Hyperlink"/>
                <w:noProof/>
              </w:rPr>
              <w:t>State of California Statutes</w:t>
            </w:r>
            <w:r>
              <w:rPr>
                <w:noProof/>
                <w:webHidden/>
              </w:rPr>
              <w:tab/>
            </w:r>
            <w:r>
              <w:rPr>
                <w:noProof/>
                <w:webHidden/>
              </w:rPr>
              <w:fldChar w:fldCharType="begin"/>
            </w:r>
            <w:r>
              <w:rPr>
                <w:noProof/>
                <w:webHidden/>
              </w:rPr>
              <w:instrText xml:space="preserve"> PAGEREF _Toc83024094 \h </w:instrText>
            </w:r>
            <w:r>
              <w:rPr>
                <w:noProof/>
                <w:webHidden/>
              </w:rPr>
            </w:r>
            <w:r>
              <w:rPr>
                <w:noProof/>
                <w:webHidden/>
              </w:rPr>
              <w:fldChar w:fldCharType="separate"/>
            </w:r>
            <w:r>
              <w:rPr>
                <w:noProof/>
                <w:webHidden/>
              </w:rPr>
              <w:t>22</w:t>
            </w:r>
            <w:r>
              <w:rPr>
                <w:noProof/>
                <w:webHidden/>
              </w:rPr>
              <w:fldChar w:fldCharType="end"/>
            </w:r>
          </w:hyperlink>
        </w:p>
        <w:p w14:paraId="1191AE44" w14:textId="7D7F46D2" w:rsidR="0095481A" w:rsidRDefault="0095481A">
          <w:pPr>
            <w:pStyle w:val="TOC1"/>
            <w:tabs>
              <w:tab w:val="right" w:leader="dot" w:pos="9350"/>
            </w:tabs>
            <w:rPr>
              <w:noProof/>
              <w:sz w:val="22"/>
            </w:rPr>
          </w:pPr>
          <w:hyperlink w:anchor="_Toc83024095" w:history="1">
            <w:r w:rsidRPr="007D3DBC">
              <w:rPr>
                <w:rStyle w:val="Hyperlink"/>
                <w:noProof/>
              </w:rPr>
              <w:t>Guidance for Specific Scenarios</w:t>
            </w:r>
            <w:r>
              <w:rPr>
                <w:noProof/>
                <w:webHidden/>
              </w:rPr>
              <w:tab/>
            </w:r>
            <w:r>
              <w:rPr>
                <w:noProof/>
                <w:webHidden/>
              </w:rPr>
              <w:fldChar w:fldCharType="begin"/>
            </w:r>
            <w:r>
              <w:rPr>
                <w:noProof/>
                <w:webHidden/>
              </w:rPr>
              <w:instrText xml:space="preserve"> PAGEREF _Toc83024095 \h </w:instrText>
            </w:r>
            <w:r>
              <w:rPr>
                <w:noProof/>
                <w:webHidden/>
              </w:rPr>
            </w:r>
            <w:r>
              <w:rPr>
                <w:noProof/>
                <w:webHidden/>
              </w:rPr>
              <w:fldChar w:fldCharType="separate"/>
            </w:r>
            <w:r>
              <w:rPr>
                <w:noProof/>
                <w:webHidden/>
              </w:rPr>
              <w:t>24</w:t>
            </w:r>
            <w:r>
              <w:rPr>
                <w:noProof/>
                <w:webHidden/>
              </w:rPr>
              <w:fldChar w:fldCharType="end"/>
            </w:r>
          </w:hyperlink>
        </w:p>
        <w:p w14:paraId="1CD72AD1" w14:textId="0FDE9C61" w:rsidR="0095481A" w:rsidRDefault="0095481A">
          <w:pPr>
            <w:pStyle w:val="TOC3"/>
            <w:tabs>
              <w:tab w:val="right" w:leader="dot" w:pos="9350"/>
            </w:tabs>
            <w:rPr>
              <w:noProof/>
              <w:sz w:val="22"/>
            </w:rPr>
          </w:pPr>
          <w:hyperlink w:anchor="_Toc83024096" w:history="1">
            <w:r w:rsidRPr="007D3DBC">
              <w:rPr>
                <w:rStyle w:val="Hyperlink"/>
                <w:noProof/>
              </w:rPr>
              <w:t>Developmental Disabilities Scenarios</w:t>
            </w:r>
            <w:r>
              <w:rPr>
                <w:noProof/>
                <w:webHidden/>
              </w:rPr>
              <w:tab/>
            </w:r>
            <w:r>
              <w:rPr>
                <w:noProof/>
                <w:webHidden/>
              </w:rPr>
              <w:fldChar w:fldCharType="begin"/>
            </w:r>
            <w:r>
              <w:rPr>
                <w:noProof/>
                <w:webHidden/>
              </w:rPr>
              <w:instrText xml:space="preserve"> PAGEREF _Toc83024096 \h </w:instrText>
            </w:r>
            <w:r>
              <w:rPr>
                <w:noProof/>
                <w:webHidden/>
              </w:rPr>
            </w:r>
            <w:r>
              <w:rPr>
                <w:noProof/>
                <w:webHidden/>
              </w:rPr>
              <w:fldChar w:fldCharType="separate"/>
            </w:r>
            <w:r>
              <w:rPr>
                <w:noProof/>
                <w:webHidden/>
              </w:rPr>
              <w:t>25</w:t>
            </w:r>
            <w:r>
              <w:rPr>
                <w:noProof/>
                <w:webHidden/>
              </w:rPr>
              <w:fldChar w:fldCharType="end"/>
            </w:r>
          </w:hyperlink>
        </w:p>
        <w:p w14:paraId="05924BAD" w14:textId="27C85A89" w:rsidR="0095481A" w:rsidRDefault="0095481A">
          <w:pPr>
            <w:pStyle w:val="TOC6"/>
            <w:tabs>
              <w:tab w:val="right" w:leader="dot" w:pos="9350"/>
            </w:tabs>
            <w:rPr>
              <w:noProof/>
              <w:sz w:val="22"/>
            </w:rPr>
          </w:pPr>
          <w:hyperlink w:anchor="_Toc83024097" w:history="1">
            <w:r w:rsidRPr="007D3DBC">
              <w:rPr>
                <w:rStyle w:val="Hyperlink"/>
                <w:noProof/>
              </w:rPr>
              <w:t>Scenario 1 – Regional Center / Regional Center Vendor to Health Provider</w:t>
            </w:r>
            <w:r>
              <w:rPr>
                <w:noProof/>
                <w:webHidden/>
              </w:rPr>
              <w:tab/>
            </w:r>
            <w:r>
              <w:rPr>
                <w:noProof/>
                <w:webHidden/>
              </w:rPr>
              <w:fldChar w:fldCharType="begin"/>
            </w:r>
            <w:r>
              <w:rPr>
                <w:noProof/>
                <w:webHidden/>
              </w:rPr>
              <w:instrText xml:space="preserve"> PAGEREF _Toc83024097 \h </w:instrText>
            </w:r>
            <w:r>
              <w:rPr>
                <w:noProof/>
                <w:webHidden/>
              </w:rPr>
            </w:r>
            <w:r>
              <w:rPr>
                <w:noProof/>
                <w:webHidden/>
              </w:rPr>
              <w:fldChar w:fldCharType="separate"/>
            </w:r>
            <w:r>
              <w:rPr>
                <w:noProof/>
                <w:webHidden/>
              </w:rPr>
              <w:t>25</w:t>
            </w:r>
            <w:r>
              <w:rPr>
                <w:noProof/>
                <w:webHidden/>
              </w:rPr>
              <w:fldChar w:fldCharType="end"/>
            </w:r>
          </w:hyperlink>
        </w:p>
        <w:p w14:paraId="586DE4B8" w14:textId="55251BCD" w:rsidR="0095481A" w:rsidRDefault="0095481A">
          <w:pPr>
            <w:pStyle w:val="TOC6"/>
            <w:tabs>
              <w:tab w:val="right" w:leader="dot" w:pos="9350"/>
            </w:tabs>
            <w:rPr>
              <w:noProof/>
              <w:sz w:val="22"/>
            </w:rPr>
          </w:pPr>
          <w:hyperlink w:anchor="_Toc83024098" w:history="1">
            <w:r w:rsidRPr="007D3DBC">
              <w:rPr>
                <w:rStyle w:val="Hyperlink"/>
                <w:noProof/>
              </w:rPr>
              <w:t>Scenario 2 – Regional Center / Regional Center Vendor to Parent (or family member)</w:t>
            </w:r>
            <w:r>
              <w:rPr>
                <w:noProof/>
                <w:webHidden/>
              </w:rPr>
              <w:tab/>
            </w:r>
            <w:r>
              <w:rPr>
                <w:noProof/>
                <w:webHidden/>
              </w:rPr>
              <w:fldChar w:fldCharType="begin"/>
            </w:r>
            <w:r>
              <w:rPr>
                <w:noProof/>
                <w:webHidden/>
              </w:rPr>
              <w:instrText xml:space="preserve"> PAGEREF _Toc83024098 \h </w:instrText>
            </w:r>
            <w:r>
              <w:rPr>
                <w:noProof/>
                <w:webHidden/>
              </w:rPr>
            </w:r>
            <w:r>
              <w:rPr>
                <w:noProof/>
                <w:webHidden/>
              </w:rPr>
              <w:fldChar w:fldCharType="separate"/>
            </w:r>
            <w:r>
              <w:rPr>
                <w:noProof/>
                <w:webHidden/>
              </w:rPr>
              <w:t>28</w:t>
            </w:r>
            <w:r>
              <w:rPr>
                <w:noProof/>
                <w:webHidden/>
              </w:rPr>
              <w:fldChar w:fldCharType="end"/>
            </w:r>
          </w:hyperlink>
        </w:p>
        <w:p w14:paraId="0AEC3B84" w14:textId="57D5BAF5" w:rsidR="0095481A" w:rsidRDefault="0095481A">
          <w:pPr>
            <w:pStyle w:val="TOC6"/>
            <w:tabs>
              <w:tab w:val="right" w:leader="dot" w:pos="9350"/>
            </w:tabs>
            <w:rPr>
              <w:noProof/>
              <w:sz w:val="22"/>
            </w:rPr>
          </w:pPr>
          <w:hyperlink w:anchor="_Toc83024099" w:history="1">
            <w:r w:rsidRPr="007D3DBC">
              <w:rPr>
                <w:rStyle w:val="Hyperlink"/>
                <w:noProof/>
              </w:rPr>
              <w:t>Scenario 3 – Regional Center / Regional Center Vendor to Caregiver</w:t>
            </w:r>
            <w:r>
              <w:rPr>
                <w:noProof/>
                <w:webHidden/>
              </w:rPr>
              <w:tab/>
            </w:r>
            <w:r>
              <w:rPr>
                <w:noProof/>
                <w:webHidden/>
              </w:rPr>
              <w:fldChar w:fldCharType="begin"/>
            </w:r>
            <w:r>
              <w:rPr>
                <w:noProof/>
                <w:webHidden/>
              </w:rPr>
              <w:instrText xml:space="preserve"> PAGEREF _Toc83024099 \h </w:instrText>
            </w:r>
            <w:r>
              <w:rPr>
                <w:noProof/>
                <w:webHidden/>
              </w:rPr>
            </w:r>
            <w:r>
              <w:rPr>
                <w:noProof/>
                <w:webHidden/>
              </w:rPr>
              <w:fldChar w:fldCharType="separate"/>
            </w:r>
            <w:r>
              <w:rPr>
                <w:noProof/>
                <w:webHidden/>
              </w:rPr>
              <w:t>31</w:t>
            </w:r>
            <w:r>
              <w:rPr>
                <w:noProof/>
                <w:webHidden/>
              </w:rPr>
              <w:fldChar w:fldCharType="end"/>
            </w:r>
          </w:hyperlink>
        </w:p>
        <w:p w14:paraId="23B3F42C" w14:textId="2FF923EC" w:rsidR="0095481A" w:rsidRDefault="0095481A">
          <w:pPr>
            <w:pStyle w:val="TOC6"/>
            <w:tabs>
              <w:tab w:val="right" w:leader="dot" w:pos="9350"/>
            </w:tabs>
            <w:rPr>
              <w:noProof/>
              <w:sz w:val="22"/>
            </w:rPr>
          </w:pPr>
          <w:hyperlink w:anchor="_Toc83024100" w:history="1">
            <w:r w:rsidRPr="007D3DBC">
              <w:rPr>
                <w:rStyle w:val="Hyperlink"/>
                <w:noProof/>
              </w:rPr>
              <w:t>Scenario 4 – Health Provider to Regional Center / Regional Center Vendor</w:t>
            </w:r>
            <w:r>
              <w:rPr>
                <w:noProof/>
                <w:webHidden/>
              </w:rPr>
              <w:tab/>
            </w:r>
            <w:r>
              <w:rPr>
                <w:noProof/>
                <w:webHidden/>
              </w:rPr>
              <w:fldChar w:fldCharType="begin"/>
            </w:r>
            <w:r>
              <w:rPr>
                <w:noProof/>
                <w:webHidden/>
              </w:rPr>
              <w:instrText xml:space="preserve"> PAGEREF _Toc83024100 \h </w:instrText>
            </w:r>
            <w:r>
              <w:rPr>
                <w:noProof/>
                <w:webHidden/>
              </w:rPr>
            </w:r>
            <w:r>
              <w:rPr>
                <w:noProof/>
                <w:webHidden/>
              </w:rPr>
              <w:fldChar w:fldCharType="separate"/>
            </w:r>
            <w:r>
              <w:rPr>
                <w:noProof/>
                <w:webHidden/>
              </w:rPr>
              <w:t>34</w:t>
            </w:r>
            <w:r>
              <w:rPr>
                <w:noProof/>
                <w:webHidden/>
              </w:rPr>
              <w:fldChar w:fldCharType="end"/>
            </w:r>
          </w:hyperlink>
        </w:p>
        <w:p w14:paraId="49AAFED2" w14:textId="0D9B7A86" w:rsidR="0095481A" w:rsidRDefault="0095481A">
          <w:pPr>
            <w:pStyle w:val="TOC6"/>
            <w:tabs>
              <w:tab w:val="right" w:leader="dot" w:pos="9350"/>
            </w:tabs>
            <w:rPr>
              <w:noProof/>
              <w:sz w:val="22"/>
            </w:rPr>
          </w:pPr>
          <w:hyperlink w:anchor="_Toc83024101" w:history="1">
            <w:r w:rsidRPr="007D3DBC">
              <w:rPr>
                <w:rStyle w:val="Hyperlink"/>
                <w:noProof/>
              </w:rPr>
              <w:t>Scenario 5 – Behavioral Health Provider to Regional Center / Regional Center Vendor – Mental Health Information</w:t>
            </w:r>
            <w:r>
              <w:rPr>
                <w:noProof/>
                <w:webHidden/>
              </w:rPr>
              <w:tab/>
            </w:r>
            <w:r>
              <w:rPr>
                <w:noProof/>
                <w:webHidden/>
              </w:rPr>
              <w:fldChar w:fldCharType="begin"/>
            </w:r>
            <w:r>
              <w:rPr>
                <w:noProof/>
                <w:webHidden/>
              </w:rPr>
              <w:instrText xml:space="preserve"> PAGEREF _Toc83024101 \h </w:instrText>
            </w:r>
            <w:r>
              <w:rPr>
                <w:noProof/>
                <w:webHidden/>
              </w:rPr>
            </w:r>
            <w:r>
              <w:rPr>
                <w:noProof/>
                <w:webHidden/>
              </w:rPr>
              <w:fldChar w:fldCharType="separate"/>
            </w:r>
            <w:r>
              <w:rPr>
                <w:noProof/>
                <w:webHidden/>
              </w:rPr>
              <w:t>37</w:t>
            </w:r>
            <w:r>
              <w:rPr>
                <w:noProof/>
                <w:webHidden/>
              </w:rPr>
              <w:fldChar w:fldCharType="end"/>
            </w:r>
          </w:hyperlink>
        </w:p>
        <w:p w14:paraId="3FFE9907" w14:textId="0AFC91BC" w:rsidR="0095481A" w:rsidRDefault="0095481A">
          <w:pPr>
            <w:pStyle w:val="TOC6"/>
            <w:tabs>
              <w:tab w:val="right" w:leader="dot" w:pos="9350"/>
            </w:tabs>
            <w:rPr>
              <w:noProof/>
              <w:sz w:val="22"/>
            </w:rPr>
          </w:pPr>
          <w:hyperlink w:anchor="_Toc83024102" w:history="1">
            <w:r w:rsidRPr="007D3DBC">
              <w:rPr>
                <w:rStyle w:val="Hyperlink"/>
                <w:noProof/>
              </w:rPr>
              <w:t>Scenario 6 – Behavioral Health Provider to Regional Center / Regional Center Vendor – Substance Use Disorder Information</w:t>
            </w:r>
            <w:r>
              <w:rPr>
                <w:noProof/>
                <w:webHidden/>
              </w:rPr>
              <w:tab/>
            </w:r>
            <w:r>
              <w:rPr>
                <w:noProof/>
                <w:webHidden/>
              </w:rPr>
              <w:fldChar w:fldCharType="begin"/>
            </w:r>
            <w:r>
              <w:rPr>
                <w:noProof/>
                <w:webHidden/>
              </w:rPr>
              <w:instrText xml:space="preserve"> PAGEREF _Toc83024102 \h </w:instrText>
            </w:r>
            <w:r>
              <w:rPr>
                <w:noProof/>
                <w:webHidden/>
              </w:rPr>
            </w:r>
            <w:r>
              <w:rPr>
                <w:noProof/>
                <w:webHidden/>
              </w:rPr>
              <w:fldChar w:fldCharType="separate"/>
            </w:r>
            <w:r>
              <w:rPr>
                <w:noProof/>
                <w:webHidden/>
              </w:rPr>
              <w:t>41</w:t>
            </w:r>
            <w:r>
              <w:rPr>
                <w:noProof/>
                <w:webHidden/>
              </w:rPr>
              <w:fldChar w:fldCharType="end"/>
            </w:r>
          </w:hyperlink>
        </w:p>
        <w:p w14:paraId="25417A1C" w14:textId="6D5DF749" w:rsidR="0095481A" w:rsidRDefault="0095481A">
          <w:pPr>
            <w:pStyle w:val="TOC6"/>
            <w:tabs>
              <w:tab w:val="right" w:leader="dot" w:pos="9350"/>
            </w:tabs>
            <w:rPr>
              <w:noProof/>
              <w:sz w:val="22"/>
            </w:rPr>
          </w:pPr>
          <w:hyperlink w:anchor="_Toc83024103" w:history="1">
            <w:r w:rsidRPr="007D3DBC">
              <w:rPr>
                <w:rStyle w:val="Hyperlink"/>
                <w:noProof/>
              </w:rPr>
              <w:t>Scenario 7 – Health Provider to Health Provider</w:t>
            </w:r>
            <w:r>
              <w:rPr>
                <w:noProof/>
                <w:webHidden/>
              </w:rPr>
              <w:tab/>
            </w:r>
            <w:r>
              <w:rPr>
                <w:noProof/>
                <w:webHidden/>
              </w:rPr>
              <w:fldChar w:fldCharType="begin"/>
            </w:r>
            <w:r>
              <w:rPr>
                <w:noProof/>
                <w:webHidden/>
              </w:rPr>
              <w:instrText xml:space="preserve"> PAGEREF _Toc83024103 \h </w:instrText>
            </w:r>
            <w:r>
              <w:rPr>
                <w:noProof/>
                <w:webHidden/>
              </w:rPr>
            </w:r>
            <w:r>
              <w:rPr>
                <w:noProof/>
                <w:webHidden/>
              </w:rPr>
              <w:fldChar w:fldCharType="separate"/>
            </w:r>
            <w:r>
              <w:rPr>
                <w:noProof/>
                <w:webHidden/>
              </w:rPr>
              <w:t>45</w:t>
            </w:r>
            <w:r>
              <w:rPr>
                <w:noProof/>
                <w:webHidden/>
              </w:rPr>
              <w:fldChar w:fldCharType="end"/>
            </w:r>
          </w:hyperlink>
        </w:p>
        <w:p w14:paraId="5BF65278" w14:textId="46375C99" w:rsidR="0095481A" w:rsidRDefault="0095481A">
          <w:pPr>
            <w:pStyle w:val="TOC1"/>
            <w:tabs>
              <w:tab w:val="right" w:leader="dot" w:pos="9350"/>
            </w:tabs>
            <w:rPr>
              <w:noProof/>
              <w:sz w:val="22"/>
            </w:rPr>
          </w:pPr>
          <w:hyperlink w:anchor="_Toc83024104" w:history="1">
            <w:r w:rsidRPr="007D3DBC">
              <w:rPr>
                <w:rStyle w:val="Hyperlink"/>
                <w:noProof/>
              </w:rPr>
              <w:t>Concluding Thoughts</w:t>
            </w:r>
            <w:r>
              <w:rPr>
                <w:noProof/>
                <w:webHidden/>
              </w:rPr>
              <w:tab/>
            </w:r>
            <w:r>
              <w:rPr>
                <w:noProof/>
                <w:webHidden/>
              </w:rPr>
              <w:fldChar w:fldCharType="begin"/>
            </w:r>
            <w:r>
              <w:rPr>
                <w:noProof/>
                <w:webHidden/>
              </w:rPr>
              <w:instrText xml:space="preserve"> PAGEREF _Toc83024104 \h </w:instrText>
            </w:r>
            <w:r>
              <w:rPr>
                <w:noProof/>
                <w:webHidden/>
              </w:rPr>
            </w:r>
            <w:r>
              <w:rPr>
                <w:noProof/>
                <w:webHidden/>
              </w:rPr>
              <w:fldChar w:fldCharType="separate"/>
            </w:r>
            <w:r>
              <w:rPr>
                <w:noProof/>
                <w:webHidden/>
              </w:rPr>
              <w:t>48</w:t>
            </w:r>
            <w:r>
              <w:rPr>
                <w:noProof/>
                <w:webHidden/>
              </w:rPr>
              <w:fldChar w:fldCharType="end"/>
            </w:r>
          </w:hyperlink>
        </w:p>
        <w:p w14:paraId="13C6BEAE" w14:textId="58E3864C" w:rsidR="0095481A" w:rsidRDefault="0095481A">
          <w:pPr>
            <w:pStyle w:val="TOC1"/>
            <w:tabs>
              <w:tab w:val="right" w:leader="dot" w:pos="9350"/>
            </w:tabs>
            <w:rPr>
              <w:noProof/>
              <w:sz w:val="22"/>
            </w:rPr>
          </w:pPr>
          <w:hyperlink w:anchor="_Toc83024105" w:history="1">
            <w:r w:rsidRPr="007D3DBC">
              <w:rPr>
                <w:rStyle w:val="Hyperlink"/>
                <w:noProof/>
              </w:rPr>
              <w:t>Appendix 1 – SHIG Participants</w:t>
            </w:r>
            <w:r>
              <w:rPr>
                <w:noProof/>
                <w:webHidden/>
              </w:rPr>
              <w:tab/>
            </w:r>
            <w:r>
              <w:rPr>
                <w:noProof/>
                <w:webHidden/>
              </w:rPr>
              <w:fldChar w:fldCharType="begin"/>
            </w:r>
            <w:r>
              <w:rPr>
                <w:noProof/>
                <w:webHidden/>
              </w:rPr>
              <w:instrText xml:space="preserve"> PAGEREF _Toc83024105 \h </w:instrText>
            </w:r>
            <w:r>
              <w:rPr>
                <w:noProof/>
                <w:webHidden/>
              </w:rPr>
            </w:r>
            <w:r>
              <w:rPr>
                <w:noProof/>
                <w:webHidden/>
              </w:rPr>
              <w:fldChar w:fldCharType="separate"/>
            </w:r>
            <w:r>
              <w:rPr>
                <w:noProof/>
                <w:webHidden/>
              </w:rPr>
              <w:t>49</w:t>
            </w:r>
            <w:r>
              <w:rPr>
                <w:noProof/>
                <w:webHidden/>
              </w:rPr>
              <w:fldChar w:fldCharType="end"/>
            </w:r>
          </w:hyperlink>
        </w:p>
        <w:p w14:paraId="4A8DE111" w14:textId="6DD002A9" w:rsidR="0095481A" w:rsidRDefault="0095481A">
          <w:pPr>
            <w:pStyle w:val="TOC3"/>
            <w:tabs>
              <w:tab w:val="right" w:leader="dot" w:pos="9350"/>
            </w:tabs>
            <w:rPr>
              <w:noProof/>
              <w:sz w:val="22"/>
            </w:rPr>
          </w:pPr>
          <w:hyperlink w:anchor="_Toc83024106" w:history="1">
            <w:r w:rsidRPr="007D3DBC">
              <w:rPr>
                <w:rStyle w:val="Hyperlink"/>
                <w:noProof/>
              </w:rPr>
              <w:t>Thank You from the CalOHII Assistant Director</w:t>
            </w:r>
            <w:r>
              <w:rPr>
                <w:noProof/>
                <w:webHidden/>
              </w:rPr>
              <w:tab/>
            </w:r>
            <w:r>
              <w:rPr>
                <w:noProof/>
                <w:webHidden/>
              </w:rPr>
              <w:fldChar w:fldCharType="begin"/>
            </w:r>
            <w:r>
              <w:rPr>
                <w:noProof/>
                <w:webHidden/>
              </w:rPr>
              <w:instrText xml:space="preserve"> PAGEREF _Toc83024106 \h </w:instrText>
            </w:r>
            <w:r>
              <w:rPr>
                <w:noProof/>
                <w:webHidden/>
              </w:rPr>
            </w:r>
            <w:r>
              <w:rPr>
                <w:noProof/>
                <w:webHidden/>
              </w:rPr>
              <w:fldChar w:fldCharType="separate"/>
            </w:r>
            <w:r>
              <w:rPr>
                <w:noProof/>
                <w:webHidden/>
              </w:rPr>
              <w:t>49</w:t>
            </w:r>
            <w:r>
              <w:rPr>
                <w:noProof/>
                <w:webHidden/>
              </w:rPr>
              <w:fldChar w:fldCharType="end"/>
            </w:r>
          </w:hyperlink>
        </w:p>
        <w:p w14:paraId="40002A6F" w14:textId="79838C2E" w:rsidR="0095481A" w:rsidRDefault="0095481A">
          <w:pPr>
            <w:pStyle w:val="TOC3"/>
            <w:tabs>
              <w:tab w:val="right" w:leader="dot" w:pos="9350"/>
            </w:tabs>
            <w:rPr>
              <w:noProof/>
              <w:sz w:val="22"/>
            </w:rPr>
          </w:pPr>
          <w:hyperlink w:anchor="_Toc83024107" w:history="1">
            <w:r w:rsidRPr="007D3DBC">
              <w:rPr>
                <w:rStyle w:val="Hyperlink"/>
                <w:noProof/>
              </w:rPr>
              <w:t>SHIG Stakeholder Sessions – Participants</w:t>
            </w:r>
            <w:r>
              <w:rPr>
                <w:noProof/>
                <w:webHidden/>
              </w:rPr>
              <w:tab/>
            </w:r>
            <w:r>
              <w:rPr>
                <w:noProof/>
                <w:webHidden/>
              </w:rPr>
              <w:fldChar w:fldCharType="begin"/>
            </w:r>
            <w:r>
              <w:rPr>
                <w:noProof/>
                <w:webHidden/>
              </w:rPr>
              <w:instrText xml:space="preserve"> PAGEREF _Toc83024107 \h </w:instrText>
            </w:r>
            <w:r>
              <w:rPr>
                <w:noProof/>
                <w:webHidden/>
              </w:rPr>
            </w:r>
            <w:r>
              <w:rPr>
                <w:noProof/>
                <w:webHidden/>
              </w:rPr>
              <w:fldChar w:fldCharType="separate"/>
            </w:r>
            <w:r>
              <w:rPr>
                <w:noProof/>
                <w:webHidden/>
              </w:rPr>
              <w:t>51</w:t>
            </w:r>
            <w:r>
              <w:rPr>
                <w:noProof/>
                <w:webHidden/>
              </w:rPr>
              <w:fldChar w:fldCharType="end"/>
            </w:r>
          </w:hyperlink>
        </w:p>
        <w:p w14:paraId="6168B552" w14:textId="3C005A13" w:rsidR="0095481A" w:rsidRDefault="0095481A">
          <w:pPr>
            <w:pStyle w:val="TOC3"/>
            <w:tabs>
              <w:tab w:val="right" w:leader="dot" w:pos="9350"/>
            </w:tabs>
            <w:rPr>
              <w:noProof/>
              <w:sz w:val="22"/>
            </w:rPr>
          </w:pPr>
          <w:hyperlink w:anchor="_Toc83024108" w:history="1">
            <w:r w:rsidRPr="007D3DBC">
              <w:rPr>
                <w:rStyle w:val="Hyperlink"/>
                <w:noProof/>
              </w:rPr>
              <w:t>SHIG Advisory Committee Members</w:t>
            </w:r>
            <w:r>
              <w:rPr>
                <w:noProof/>
                <w:webHidden/>
              </w:rPr>
              <w:tab/>
            </w:r>
            <w:r>
              <w:rPr>
                <w:noProof/>
                <w:webHidden/>
              </w:rPr>
              <w:fldChar w:fldCharType="begin"/>
            </w:r>
            <w:r>
              <w:rPr>
                <w:noProof/>
                <w:webHidden/>
              </w:rPr>
              <w:instrText xml:space="preserve"> PAGEREF _Toc83024108 \h </w:instrText>
            </w:r>
            <w:r>
              <w:rPr>
                <w:noProof/>
                <w:webHidden/>
              </w:rPr>
            </w:r>
            <w:r>
              <w:rPr>
                <w:noProof/>
                <w:webHidden/>
              </w:rPr>
              <w:fldChar w:fldCharType="separate"/>
            </w:r>
            <w:r>
              <w:rPr>
                <w:noProof/>
                <w:webHidden/>
              </w:rPr>
              <w:t>52</w:t>
            </w:r>
            <w:r>
              <w:rPr>
                <w:noProof/>
                <w:webHidden/>
              </w:rPr>
              <w:fldChar w:fldCharType="end"/>
            </w:r>
          </w:hyperlink>
        </w:p>
        <w:p w14:paraId="0900F232" w14:textId="0EFDAB5D" w:rsidR="0095481A" w:rsidRDefault="0095481A">
          <w:pPr>
            <w:pStyle w:val="TOC3"/>
            <w:tabs>
              <w:tab w:val="right" w:leader="dot" w:pos="9350"/>
            </w:tabs>
            <w:rPr>
              <w:noProof/>
              <w:sz w:val="22"/>
            </w:rPr>
          </w:pPr>
          <w:hyperlink w:anchor="_Toc83024109" w:history="1">
            <w:r w:rsidRPr="007D3DBC">
              <w:rPr>
                <w:rStyle w:val="Hyperlink"/>
                <w:noProof/>
              </w:rPr>
              <w:t>SHIG Development Contributors</w:t>
            </w:r>
            <w:r>
              <w:rPr>
                <w:noProof/>
                <w:webHidden/>
              </w:rPr>
              <w:tab/>
            </w:r>
            <w:r>
              <w:rPr>
                <w:noProof/>
                <w:webHidden/>
              </w:rPr>
              <w:fldChar w:fldCharType="begin"/>
            </w:r>
            <w:r>
              <w:rPr>
                <w:noProof/>
                <w:webHidden/>
              </w:rPr>
              <w:instrText xml:space="preserve"> PAGEREF _Toc83024109 \h </w:instrText>
            </w:r>
            <w:r>
              <w:rPr>
                <w:noProof/>
                <w:webHidden/>
              </w:rPr>
            </w:r>
            <w:r>
              <w:rPr>
                <w:noProof/>
                <w:webHidden/>
              </w:rPr>
              <w:fldChar w:fldCharType="separate"/>
            </w:r>
            <w:r>
              <w:rPr>
                <w:noProof/>
                <w:webHidden/>
              </w:rPr>
              <w:t>53</w:t>
            </w:r>
            <w:r>
              <w:rPr>
                <w:noProof/>
                <w:webHidden/>
              </w:rPr>
              <w:fldChar w:fldCharType="end"/>
            </w:r>
          </w:hyperlink>
        </w:p>
        <w:p w14:paraId="04580EC2" w14:textId="41055389" w:rsidR="0095481A" w:rsidRDefault="0095481A">
          <w:pPr>
            <w:pStyle w:val="TOC3"/>
            <w:tabs>
              <w:tab w:val="right" w:leader="dot" w:pos="9350"/>
            </w:tabs>
            <w:rPr>
              <w:noProof/>
              <w:sz w:val="22"/>
            </w:rPr>
          </w:pPr>
          <w:hyperlink w:anchor="_Toc83024110" w:history="1">
            <w:r w:rsidRPr="007D3DBC">
              <w:rPr>
                <w:rStyle w:val="Hyperlink"/>
                <w:noProof/>
              </w:rPr>
              <w:t>Additional Organizations Consulted</w:t>
            </w:r>
            <w:r>
              <w:rPr>
                <w:noProof/>
                <w:webHidden/>
              </w:rPr>
              <w:tab/>
            </w:r>
            <w:r>
              <w:rPr>
                <w:noProof/>
                <w:webHidden/>
              </w:rPr>
              <w:fldChar w:fldCharType="begin"/>
            </w:r>
            <w:r>
              <w:rPr>
                <w:noProof/>
                <w:webHidden/>
              </w:rPr>
              <w:instrText xml:space="preserve"> PAGEREF _Toc83024110 \h </w:instrText>
            </w:r>
            <w:r>
              <w:rPr>
                <w:noProof/>
                <w:webHidden/>
              </w:rPr>
            </w:r>
            <w:r>
              <w:rPr>
                <w:noProof/>
                <w:webHidden/>
              </w:rPr>
              <w:fldChar w:fldCharType="separate"/>
            </w:r>
            <w:r>
              <w:rPr>
                <w:noProof/>
                <w:webHidden/>
              </w:rPr>
              <w:t>54</w:t>
            </w:r>
            <w:r>
              <w:rPr>
                <w:noProof/>
                <w:webHidden/>
              </w:rPr>
              <w:fldChar w:fldCharType="end"/>
            </w:r>
          </w:hyperlink>
        </w:p>
        <w:p w14:paraId="413ACA7F" w14:textId="70BE58C0" w:rsidR="0095481A" w:rsidRDefault="0095481A">
          <w:pPr>
            <w:pStyle w:val="TOC1"/>
            <w:tabs>
              <w:tab w:val="right" w:leader="dot" w:pos="9350"/>
            </w:tabs>
            <w:rPr>
              <w:noProof/>
              <w:sz w:val="22"/>
            </w:rPr>
          </w:pPr>
          <w:hyperlink w:anchor="_Toc83024111" w:history="1">
            <w:r w:rsidRPr="007D3DBC">
              <w:rPr>
                <w:rStyle w:val="Hyperlink"/>
                <w:noProof/>
              </w:rPr>
              <w:t>Appendix 2 – Patient/Consumer Authorization or Consent</w:t>
            </w:r>
            <w:r>
              <w:rPr>
                <w:noProof/>
                <w:webHidden/>
              </w:rPr>
              <w:tab/>
            </w:r>
            <w:r>
              <w:rPr>
                <w:noProof/>
                <w:webHidden/>
              </w:rPr>
              <w:fldChar w:fldCharType="begin"/>
            </w:r>
            <w:r>
              <w:rPr>
                <w:noProof/>
                <w:webHidden/>
              </w:rPr>
              <w:instrText xml:space="preserve"> PAGEREF _Toc83024111 \h </w:instrText>
            </w:r>
            <w:r>
              <w:rPr>
                <w:noProof/>
                <w:webHidden/>
              </w:rPr>
            </w:r>
            <w:r>
              <w:rPr>
                <w:noProof/>
                <w:webHidden/>
              </w:rPr>
              <w:fldChar w:fldCharType="separate"/>
            </w:r>
            <w:r>
              <w:rPr>
                <w:noProof/>
                <w:webHidden/>
              </w:rPr>
              <w:t>55</w:t>
            </w:r>
            <w:r>
              <w:rPr>
                <w:noProof/>
                <w:webHidden/>
              </w:rPr>
              <w:fldChar w:fldCharType="end"/>
            </w:r>
          </w:hyperlink>
        </w:p>
        <w:p w14:paraId="07772F73" w14:textId="05828DAC" w:rsidR="0095481A" w:rsidRDefault="0095481A">
          <w:pPr>
            <w:pStyle w:val="TOC3"/>
            <w:tabs>
              <w:tab w:val="right" w:leader="dot" w:pos="9350"/>
            </w:tabs>
            <w:rPr>
              <w:noProof/>
              <w:sz w:val="22"/>
            </w:rPr>
          </w:pPr>
          <w:hyperlink w:anchor="_Toc83024112" w:history="1">
            <w:r w:rsidRPr="007D3DBC">
              <w:rPr>
                <w:rStyle w:val="Hyperlink"/>
                <w:noProof/>
              </w:rPr>
              <w:t>Form Requirements</w:t>
            </w:r>
            <w:r>
              <w:rPr>
                <w:noProof/>
                <w:webHidden/>
              </w:rPr>
              <w:tab/>
            </w:r>
            <w:r>
              <w:rPr>
                <w:noProof/>
                <w:webHidden/>
              </w:rPr>
              <w:fldChar w:fldCharType="begin"/>
            </w:r>
            <w:r>
              <w:rPr>
                <w:noProof/>
                <w:webHidden/>
              </w:rPr>
              <w:instrText xml:space="preserve"> PAGEREF _Toc83024112 \h </w:instrText>
            </w:r>
            <w:r>
              <w:rPr>
                <w:noProof/>
                <w:webHidden/>
              </w:rPr>
            </w:r>
            <w:r>
              <w:rPr>
                <w:noProof/>
                <w:webHidden/>
              </w:rPr>
              <w:fldChar w:fldCharType="separate"/>
            </w:r>
            <w:r>
              <w:rPr>
                <w:noProof/>
                <w:webHidden/>
              </w:rPr>
              <w:t>56</w:t>
            </w:r>
            <w:r>
              <w:rPr>
                <w:noProof/>
                <w:webHidden/>
              </w:rPr>
              <w:fldChar w:fldCharType="end"/>
            </w:r>
          </w:hyperlink>
        </w:p>
        <w:p w14:paraId="026402EE" w14:textId="743B2ED7" w:rsidR="0095481A" w:rsidRDefault="0095481A">
          <w:pPr>
            <w:pStyle w:val="TOC6"/>
            <w:tabs>
              <w:tab w:val="right" w:leader="dot" w:pos="9350"/>
            </w:tabs>
            <w:rPr>
              <w:noProof/>
              <w:sz w:val="22"/>
            </w:rPr>
          </w:pPr>
          <w:hyperlink w:anchor="_Toc83024113" w:history="1">
            <w:r w:rsidRPr="007D3DBC">
              <w:rPr>
                <w:rStyle w:val="Hyperlink"/>
                <w:noProof/>
              </w:rPr>
              <w:t>HIPAA Authorization Form Requirements</w:t>
            </w:r>
            <w:r>
              <w:rPr>
                <w:noProof/>
                <w:webHidden/>
              </w:rPr>
              <w:tab/>
            </w:r>
            <w:r>
              <w:rPr>
                <w:noProof/>
                <w:webHidden/>
              </w:rPr>
              <w:fldChar w:fldCharType="begin"/>
            </w:r>
            <w:r>
              <w:rPr>
                <w:noProof/>
                <w:webHidden/>
              </w:rPr>
              <w:instrText xml:space="preserve"> PAGEREF _Toc83024113 \h </w:instrText>
            </w:r>
            <w:r>
              <w:rPr>
                <w:noProof/>
                <w:webHidden/>
              </w:rPr>
            </w:r>
            <w:r>
              <w:rPr>
                <w:noProof/>
                <w:webHidden/>
              </w:rPr>
              <w:fldChar w:fldCharType="separate"/>
            </w:r>
            <w:r>
              <w:rPr>
                <w:noProof/>
                <w:webHidden/>
              </w:rPr>
              <w:t>56</w:t>
            </w:r>
            <w:r>
              <w:rPr>
                <w:noProof/>
                <w:webHidden/>
              </w:rPr>
              <w:fldChar w:fldCharType="end"/>
            </w:r>
          </w:hyperlink>
        </w:p>
        <w:p w14:paraId="51D1281F" w14:textId="7744FE5F" w:rsidR="0095481A" w:rsidRDefault="0095481A">
          <w:pPr>
            <w:pStyle w:val="TOC6"/>
            <w:tabs>
              <w:tab w:val="right" w:leader="dot" w:pos="9350"/>
            </w:tabs>
            <w:rPr>
              <w:noProof/>
              <w:sz w:val="22"/>
            </w:rPr>
          </w:pPr>
          <w:hyperlink w:anchor="_Toc83024114" w:history="1">
            <w:r w:rsidRPr="007D3DBC">
              <w:rPr>
                <w:rStyle w:val="Hyperlink"/>
                <w:noProof/>
              </w:rPr>
              <w:t>CMIA-Regulated Authorization Form Requirements</w:t>
            </w:r>
            <w:r>
              <w:rPr>
                <w:noProof/>
                <w:webHidden/>
              </w:rPr>
              <w:tab/>
            </w:r>
            <w:r>
              <w:rPr>
                <w:noProof/>
                <w:webHidden/>
              </w:rPr>
              <w:fldChar w:fldCharType="begin"/>
            </w:r>
            <w:r>
              <w:rPr>
                <w:noProof/>
                <w:webHidden/>
              </w:rPr>
              <w:instrText xml:space="preserve"> PAGEREF _Toc83024114 \h </w:instrText>
            </w:r>
            <w:r>
              <w:rPr>
                <w:noProof/>
                <w:webHidden/>
              </w:rPr>
            </w:r>
            <w:r>
              <w:rPr>
                <w:noProof/>
                <w:webHidden/>
              </w:rPr>
              <w:fldChar w:fldCharType="separate"/>
            </w:r>
            <w:r>
              <w:rPr>
                <w:noProof/>
                <w:webHidden/>
              </w:rPr>
              <w:t>56</w:t>
            </w:r>
            <w:r>
              <w:rPr>
                <w:noProof/>
                <w:webHidden/>
              </w:rPr>
              <w:fldChar w:fldCharType="end"/>
            </w:r>
          </w:hyperlink>
        </w:p>
        <w:p w14:paraId="5FFD07ED" w14:textId="7C3F752F" w:rsidR="0095481A" w:rsidRDefault="0095481A">
          <w:pPr>
            <w:pStyle w:val="TOC6"/>
            <w:tabs>
              <w:tab w:val="right" w:leader="dot" w:pos="9350"/>
            </w:tabs>
            <w:rPr>
              <w:noProof/>
              <w:sz w:val="22"/>
            </w:rPr>
          </w:pPr>
          <w:hyperlink w:anchor="_Toc83024115" w:history="1">
            <w:r w:rsidRPr="007D3DBC">
              <w:rPr>
                <w:rStyle w:val="Hyperlink"/>
                <w:noProof/>
              </w:rPr>
              <w:t>The Lanterman Act Release Form Requirements</w:t>
            </w:r>
            <w:r>
              <w:rPr>
                <w:noProof/>
                <w:webHidden/>
              </w:rPr>
              <w:tab/>
            </w:r>
            <w:r>
              <w:rPr>
                <w:noProof/>
                <w:webHidden/>
              </w:rPr>
              <w:fldChar w:fldCharType="begin"/>
            </w:r>
            <w:r>
              <w:rPr>
                <w:noProof/>
                <w:webHidden/>
              </w:rPr>
              <w:instrText xml:space="preserve"> PAGEREF _Toc83024115 \h </w:instrText>
            </w:r>
            <w:r>
              <w:rPr>
                <w:noProof/>
                <w:webHidden/>
              </w:rPr>
            </w:r>
            <w:r>
              <w:rPr>
                <w:noProof/>
                <w:webHidden/>
              </w:rPr>
              <w:fldChar w:fldCharType="separate"/>
            </w:r>
            <w:r>
              <w:rPr>
                <w:noProof/>
                <w:webHidden/>
              </w:rPr>
              <w:t>57</w:t>
            </w:r>
            <w:r>
              <w:rPr>
                <w:noProof/>
                <w:webHidden/>
              </w:rPr>
              <w:fldChar w:fldCharType="end"/>
            </w:r>
          </w:hyperlink>
        </w:p>
        <w:p w14:paraId="0925F7B4" w14:textId="39C07393" w:rsidR="0095481A" w:rsidRDefault="0095481A">
          <w:pPr>
            <w:pStyle w:val="TOC6"/>
            <w:tabs>
              <w:tab w:val="right" w:leader="dot" w:pos="9350"/>
            </w:tabs>
            <w:rPr>
              <w:noProof/>
              <w:sz w:val="22"/>
            </w:rPr>
          </w:pPr>
          <w:hyperlink w:anchor="_Toc83024116" w:history="1">
            <w:r w:rsidRPr="007D3DBC">
              <w:rPr>
                <w:rStyle w:val="Hyperlink"/>
                <w:noProof/>
              </w:rPr>
              <w:t>LPS-Regulated Authorization Form Requirements</w:t>
            </w:r>
            <w:r>
              <w:rPr>
                <w:noProof/>
                <w:webHidden/>
              </w:rPr>
              <w:tab/>
            </w:r>
            <w:r>
              <w:rPr>
                <w:noProof/>
                <w:webHidden/>
              </w:rPr>
              <w:fldChar w:fldCharType="begin"/>
            </w:r>
            <w:r>
              <w:rPr>
                <w:noProof/>
                <w:webHidden/>
              </w:rPr>
              <w:instrText xml:space="preserve"> PAGEREF _Toc83024116 \h </w:instrText>
            </w:r>
            <w:r>
              <w:rPr>
                <w:noProof/>
                <w:webHidden/>
              </w:rPr>
            </w:r>
            <w:r>
              <w:rPr>
                <w:noProof/>
                <w:webHidden/>
              </w:rPr>
              <w:fldChar w:fldCharType="separate"/>
            </w:r>
            <w:r>
              <w:rPr>
                <w:noProof/>
                <w:webHidden/>
              </w:rPr>
              <w:t>57</w:t>
            </w:r>
            <w:r>
              <w:rPr>
                <w:noProof/>
                <w:webHidden/>
              </w:rPr>
              <w:fldChar w:fldCharType="end"/>
            </w:r>
          </w:hyperlink>
        </w:p>
        <w:p w14:paraId="109C5763" w14:textId="33B52CE6" w:rsidR="0095481A" w:rsidRDefault="0095481A">
          <w:pPr>
            <w:pStyle w:val="TOC6"/>
            <w:tabs>
              <w:tab w:val="right" w:leader="dot" w:pos="9350"/>
            </w:tabs>
            <w:rPr>
              <w:noProof/>
              <w:sz w:val="22"/>
            </w:rPr>
          </w:pPr>
          <w:hyperlink w:anchor="_Toc83024117" w:history="1">
            <w:r w:rsidRPr="007D3DBC">
              <w:rPr>
                <w:rStyle w:val="Hyperlink"/>
                <w:noProof/>
              </w:rPr>
              <w:t>Substance Use Disorder (SUD) and Health &amp; Safety Code Regulated Authorization Form Requirements</w:t>
            </w:r>
            <w:r>
              <w:rPr>
                <w:noProof/>
                <w:webHidden/>
              </w:rPr>
              <w:tab/>
            </w:r>
            <w:r>
              <w:rPr>
                <w:noProof/>
                <w:webHidden/>
              </w:rPr>
              <w:fldChar w:fldCharType="begin"/>
            </w:r>
            <w:r>
              <w:rPr>
                <w:noProof/>
                <w:webHidden/>
              </w:rPr>
              <w:instrText xml:space="preserve"> PAGEREF _Toc83024117 \h </w:instrText>
            </w:r>
            <w:r>
              <w:rPr>
                <w:noProof/>
                <w:webHidden/>
              </w:rPr>
            </w:r>
            <w:r>
              <w:rPr>
                <w:noProof/>
                <w:webHidden/>
              </w:rPr>
              <w:fldChar w:fldCharType="separate"/>
            </w:r>
            <w:r>
              <w:rPr>
                <w:noProof/>
                <w:webHidden/>
              </w:rPr>
              <w:t>58</w:t>
            </w:r>
            <w:r>
              <w:rPr>
                <w:noProof/>
                <w:webHidden/>
              </w:rPr>
              <w:fldChar w:fldCharType="end"/>
            </w:r>
          </w:hyperlink>
        </w:p>
        <w:p w14:paraId="58D11DC5" w14:textId="7C99855F" w:rsidR="0095481A" w:rsidRDefault="0095481A">
          <w:pPr>
            <w:pStyle w:val="TOC1"/>
            <w:tabs>
              <w:tab w:val="right" w:leader="dot" w:pos="9350"/>
            </w:tabs>
            <w:rPr>
              <w:noProof/>
              <w:sz w:val="22"/>
            </w:rPr>
          </w:pPr>
          <w:hyperlink w:anchor="_Toc83024118" w:history="1">
            <w:r w:rsidRPr="007D3DBC">
              <w:rPr>
                <w:rStyle w:val="Hyperlink"/>
                <w:noProof/>
              </w:rPr>
              <w:t>Appendix 3 – Summary of Privacy Laws</w:t>
            </w:r>
            <w:r>
              <w:rPr>
                <w:noProof/>
                <w:webHidden/>
              </w:rPr>
              <w:tab/>
            </w:r>
            <w:r>
              <w:rPr>
                <w:noProof/>
                <w:webHidden/>
              </w:rPr>
              <w:fldChar w:fldCharType="begin"/>
            </w:r>
            <w:r>
              <w:rPr>
                <w:noProof/>
                <w:webHidden/>
              </w:rPr>
              <w:instrText xml:space="preserve"> PAGEREF _Toc83024118 \h </w:instrText>
            </w:r>
            <w:r>
              <w:rPr>
                <w:noProof/>
                <w:webHidden/>
              </w:rPr>
            </w:r>
            <w:r>
              <w:rPr>
                <w:noProof/>
                <w:webHidden/>
              </w:rPr>
              <w:fldChar w:fldCharType="separate"/>
            </w:r>
            <w:r>
              <w:rPr>
                <w:noProof/>
                <w:webHidden/>
              </w:rPr>
              <w:t>59</w:t>
            </w:r>
            <w:r>
              <w:rPr>
                <w:noProof/>
                <w:webHidden/>
              </w:rPr>
              <w:fldChar w:fldCharType="end"/>
            </w:r>
          </w:hyperlink>
        </w:p>
        <w:p w14:paraId="6970003B" w14:textId="035DA548" w:rsidR="0095481A" w:rsidRDefault="0095481A">
          <w:pPr>
            <w:pStyle w:val="TOC5"/>
            <w:tabs>
              <w:tab w:val="right" w:leader="dot" w:pos="9350"/>
            </w:tabs>
            <w:rPr>
              <w:noProof/>
              <w:sz w:val="22"/>
            </w:rPr>
          </w:pPr>
          <w:hyperlink w:anchor="_Toc83024119" w:history="1">
            <w:r w:rsidRPr="007D3DBC">
              <w:rPr>
                <w:rStyle w:val="Hyperlink"/>
                <w:noProof/>
              </w:rPr>
              <w:t>Federal</w:t>
            </w:r>
            <w:r>
              <w:rPr>
                <w:noProof/>
                <w:webHidden/>
              </w:rPr>
              <w:tab/>
            </w:r>
            <w:r>
              <w:rPr>
                <w:noProof/>
                <w:webHidden/>
              </w:rPr>
              <w:fldChar w:fldCharType="begin"/>
            </w:r>
            <w:r>
              <w:rPr>
                <w:noProof/>
                <w:webHidden/>
              </w:rPr>
              <w:instrText xml:space="preserve"> PAGEREF _Toc83024119 \h </w:instrText>
            </w:r>
            <w:r>
              <w:rPr>
                <w:noProof/>
                <w:webHidden/>
              </w:rPr>
            </w:r>
            <w:r>
              <w:rPr>
                <w:noProof/>
                <w:webHidden/>
              </w:rPr>
              <w:fldChar w:fldCharType="separate"/>
            </w:r>
            <w:r>
              <w:rPr>
                <w:noProof/>
                <w:webHidden/>
              </w:rPr>
              <w:t>59</w:t>
            </w:r>
            <w:r>
              <w:rPr>
                <w:noProof/>
                <w:webHidden/>
              </w:rPr>
              <w:fldChar w:fldCharType="end"/>
            </w:r>
          </w:hyperlink>
        </w:p>
        <w:p w14:paraId="08C5C655" w14:textId="50A6D2B3" w:rsidR="0095481A" w:rsidRDefault="0095481A">
          <w:pPr>
            <w:pStyle w:val="TOC6"/>
            <w:tabs>
              <w:tab w:val="right" w:leader="dot" w:pos="9350"/>
            </w:tabs>
            <w:rPr>
              <w:noProof/>
              <w:sz w:val="22"/>
            </w:rPr>
          </w:pPr>
          <w:hyperlink w:anchor="_Toc83024120" w:history="1">
            <w:r w:rsidRPr="007D3DBC">
              <w:rPr>
                <w:rStyle w:val="Hyperlink"/>
                <w:noProof/>
              </w:rPr>
              <w:t>Health Insurance Portability and Accountability Act (HIPAA)</w:t>
            </w:r>
            <w:r>
              <w:rPr>
                <w:noProof/>
                <w:webHidden/>
              </w:rPr>
              <w:tab/>
            </w:r>
            <w:r>
              <w:rPr>
                <w:noProof/>
                <w:webHidden/>
              </w:rPr>
              <w:fldChar w:fldCharType="begin"/>
            </w:r>
            <w:r>
              <w:rPr>
                <w:noProof/>
                <w:webHidden/>
              </w:rPr>
              <w:instrText xml:space="preserve"> PAGEREF _Toc83024120 \h </w:instrText>
            </w:r>
            <w:r>
              <w:rPr>
                <w:noProof/>
                <w:webHidden/>
              </w:rPr>
            </w:r>
            <w:r>
              <w:rPr>
                <w:noProof/>
                <w:webHidden/>
              </w:rPr>
              <w:fldChar w:fldCharType="separate"/>
            </w:r>
            <w:r>
              <w:rPr>
                <w:noProof/>
                <w:webHidden/>
              </w:rPr>
              <w:t>59</w:t>
            </w:r>
            <w:r>
              <w:rPr>
                <w:noProof/>
                <w:webHidden/>
              </w:rPr>
              <w:fldChar w:fldCharType="end"/>
            </w:r>
          </w:hyperlink>
        </w:p>
        <w:p w14:paraId="265657C3" w14:textId="4D450ACB" w:rsidR="0095481A" w:rsidRDefault="0095481A">
          <w:pPr>
            <w:pStyle w:val="TOC6"/>
            <w:tabs>
              <w:tab w:val="right" w:leader="dot" w:pos="9350"/>
            </w:tabs>
            <w:rPr>
              <w:noProof/>
              <w:sz w:val="22"/>
            </w:rPr>
          </w:pPr>
          <w:hyperlink w:anchor="_Toc83024121" w:history="1">
            <w:r w:rsidRPr="007D3DBC">
              <w:rPr>
                <w:rStyle w:val="Hyperlink"/>
                <w:noProof/>
              </w:rPr>
              <w:t>Substance Use Disorder (SUD)</w:t>
            </w:r>
            <w:r>
              <w:rPr>
                <w:noProof/>
                <w:webHidden/>
              </w:rPr>
              <w:tab/>
            </w:r>
            <w:r>
              <w:rPr>
                <w:noProof/>
                <w:webHidden/>
              </w:rPr>
              <w:fldChar w:fldCharType="begin"/>
            </w:r>
            <w:r>
              <w:rPr>
                <w:noProof/>
                <w:webHidden/>
              </w:rPr>
              <w:instrText xml:space="preserve"> PAGEREF _Toc83024121 \h </w:instrText>
            </w:r>
            <w:r>
              <w:rPr>
                <w:noProof/>
                <w:webHidden/>
              </w:rPr>
            </w:r>
            <w:r>
              <w:rPr>
                <w:noProof/>
                <w:webHidden/>
              </w:rPr>
              <w:fldChar w:fldCharType="separate"/>
            </w:r>
            <w:r>
              <w:rPr>
                <w:noProof/>
                <w:webHidden/>
              </w:rPr>
              <w:t>60</w:t>
            </w:r>
            <w:r>
              <w:rPr>
                <w:noProof/>
                <w:webHidden/>
              </w:rPr>
              <w:fldChar w:fldCharType="end"/>
            </w:r>
          </w:hyperlink>
        </w:p>
        <w:p w14:paraId="5971A61C" w14:textId="26875CDD" w:rsidR="0095481A" w:rsidRDefault="0095481A">
          <w:pPr>
            <w:pStyle w:val="TOC5"/>
            <w:tabs>
              <w:tab w:val="right" w:leader="dot" w:pos="9350"/>
            </w:tabs>
            <w:rPr>
              <w:noProof/>
              <w:sz w:val="22"/>
            </w:rPr>
          </w:pPr>
          <w:hyperlink w:anchor="_Toc83024122" w:history="1">
            <w:r w:rsidRPr="007D3DBC">
              <w:rPr>
                <w:rStyle w:val="Hyperlink"/>
                <w:noProof/>
              </w:rPr>
              <w:t>State of California</w:t>
            </w:r>
            <w:r>
              <w:rPr>
                <w:noProof/>
                <w:webHidden/>
              </w:rPr>
              <w:tab/>
            </w:r>
            <w:r>
              <w:rPr>
                <w:noProof/>
                <w:webHidden/>
              </w:rPr>
              <w:fldChar w:fldCharType="begin"/>
            </w:r>
            <w:r>
              <w:rPr>
                <w:noProof/>
                <w:webHidden/>
              </w:rPr>
              <w:instrText xml:space="preserve"> PAGEREF _Toc83024122 \h </w:instrText>
            </w:r>
            <w:r>
              <w:rPr>
                <w:noProof/>
                <w:webHidden/>
              </w:rPr>
            </w:r>
            <w:r>
              <w:rPr>
                <w:noProof/>
                <w:webHidden/>
              </w:rPr>
              <w:fldChar w:fldCharType="separate"/>
            </w:r>
            <w:r>
              <w:rPr>
                <w:noProof/>
                <w:webHidden/>
              </w:rPr>
              <w:t>61</w:t>
            </w:r>
            <w:r>
              <w:rPr>
                <w:noProof/>
                <w:webHidden/>
              </w:rPr>
              <w:fldChar w:fldCharType="end"/>
            </w:r>
          </w:hyperlink>
        </w:p>
        <w:p w14:paraId="77FE6AF1" w14:textId="639CC418" w:rsidR="0095481A" w:rsidRDefault="0095481A">
          <w:pPr>
            <w:pStyle w:val="TOC6"/>
            <w:tabs>
              <w:tab w:val="right" w:leader="dot" w:pos="9350"/>
            </w:tabs>
            <w:rPr>
              <w:noProof/>
              <w:sz w:val="22"/>
            </w:rPr>
          </w:pPr>
          <w:hyperlink w:anchor="_Toc83024123" w:history="1">
            <w:r w:rsidRPr="007D3DBC">
              <w:rPr>
                <w:rStyle w:val="Hyperlink"/>
                <w:noProof/>
              </w:rPr>
              <w:t>Information Practices Act (IPA)</w:t>
            </w:r>
            <w:r>
              <w:rPr>
                <w:noProof/>
                <w:webHidden/>
              </w:rPr>
              <w:tab/>
            </w:r>
            <w:r>
              <w:rPr>
                <w:noProof/>
                <w:webHidden/>
              </w:rPr>
              <w:fldChar w:fldCharType="begin"/>
            </w:r>
            <w:r>
              <w:rPr>
                <w:noProof/>
                <w:webHidden/>
              </w:rPr>
              <w:instrText xml:space="preserve"> PAGEREF _Toc83024123 \h </w:instrText>
            </w:r>
            <w:r>
              <w:rPr>
                <w:noProof/>
                <w:webHidden/>
              </w:rPr>
            </w:r>
            <w:r>
              <w:rPr>
                <w:noProof/>
                <w:webHidden/>
              </w:rPr>
              <w:fldChar w:fldCharType="separate"/>
            </w:r>
            <w:r>
              <w:rPr>
                <w:noProof/>
                <w:webHidden/>
              </w:rPr>
              <w:t>61</w:t>
            </w:r>
            <w:r>
              <w:rPr>
                <w:noProof/>
                <w:webHidden/>
              </w:rPr>
              <w:fldChar w:fldCharType="end"/>
            </w:r>
          </w:hyperlink>
        </w:p>
        <w:p w14:paraId="76599988" w14:textId="6BAD38A3" w:rsidR="0095481A" w:rsidRDefault="0095481A">
          <w:pPr>
            <w:pStyle w:val="TOC6"/>
            <w:tabs>
              <w:tab w:val="right" w:leader="dot" w:pos="9350"/>
            </w:tabs>
            <w:rPr>
              <w:noProof/>
              <w:sz w:val="22"/>
            </w:rPr>
          </w:pPr>
          <w:hyperlink w:anchor="_Toc83024124" w:history="1">
            <w:r w:rsidRPr="007D3DBC">
              <w:rPr>
                <w:rStyle w:val="Hyperlink"/>
                <w:noProof/>
              </w:rPr>
              <w:t>Confidentiality of Medical Information Act (CMIA)</w:t>
            </w:r>
            <w:r>
              <w:rPr>
                <w:noProof/>
                <w:webHidden/>
              </w:rPr>
              <w:tab/>
            </w:r>
            <w:r>
              <w:rPr>
                <w:noProof/>
                <w:webHidden/>
              </w:rPr>
              <w:fldChar w:fldCharType="begin"/>
            </w:r>
            <w:r>
              <w:rPr>
                <w:noProof/>
                <w:webHidden/>
              </w:rPr>
              <w:instrText xml:space="preserve"> PAGEREF _Toc83024124 \h </w:instrText>
            </w:r>
            <w:r>
              <w:rPr>
                <w:noProof/>
                <w:webHidden/>
              </w:rPr>
            </w:r>
            <w:r>
              <w:rPr>
                <w:noProof/>
                <w:webHidden/>
              </w:rPr>
              <w:fldChar w:fldCharType="separate"/>
            </w:r>
            <w:r>
              <w:rPr>
                <w:noProof/>
                <w:webHidden/>
              </w:rPr>
              <w:t>62</w:t>
            </w:r>
            <w:r>
              <w:rPr>
                <w:noProof/>
                <w:webHidden/>
              </w:rPr>
              <w:fldChar w:fldCharType="end"/>
            </w:r>
          </w:hyperlink>
        </w:p>
        <w:p w14:paraId="6663EB84" w14:textId="08901849" w:rsidR="0095481A" w:rsidRDefault="0095481A">
          <w:pPr>
            <w:pStyle w:val="TOC6"/>
            <w:tabs>
              <w:tab w:val="right" w:leader="dot" w:pos="9350"/>
            </w:tabs>
            <w:rPr>
              <w:noProof/>
              <w:sz w:val="22"/>
            </w:rPr>
          </w:pPr>
          <w:hyperlink w:anchor="_Toc83024125" w:history="1">
            <w:r w:rsidRPr="007D3DBC">
              <w:rPr>
                <w:rStyle w:val="Hyperlink"/>
                <w:noProof/>
              </w:rPr>
              <w:t>California Consumer Privacy Act (CCPA)</w:t>
            </w:r>
            <w:r>
              <w:rPr>
                <w:noProof/>
                <w:webHidden/>
              </w:rPr>
              <w:tab/>
            </w:r>
            <w:r>
              <w:rPr>
                <w:noProof/>
                <w:webHidden/>
              </w:rPr>
              <w:fldChar w:fldCharType="begin"/>
            </w:r>
            <w:r>
              <w:rPr>
                <w:noProof/>
                <w:webHidden/>
              </w:rPr>
              <w:instrText xml:space="preserve"> PAGEREF _Toc83024125 \h </w:instrText>
            </w:r>
            <w:r>
              <w:rPr>
                <w:noProof/>
                <w:webHidden/>
              </w:rPr>
            </w:r>
            <w:r>
              <w:rPr>
                <w:noProof/>
                <w:webHidden/>
              </w:rPr>
              <w:fldChar w:fldCharType="separate"/>
            </w:r>
            <w:r>
              <w:rPr>
                <w:noProof/>
                <w:webHidden/>
              </w:rPr>
              <w:t>63</w:t>
            </w:r>
            <w:r>
              <w:rPr>
                <w:noProof/>
                <w:webHidden/>
              </w:rPr>
              <w:fldChar w:fldCharType="end"/>
            </w:r>
          </w:hyperlink>
        </w:p>
        <w:p w14:paraId="224F2390" w14:textId="7D3D075D" w:rsidR="0095481A" w:rsidRDefault="0095481A">
          <w:pPr>
            <w:pStyle w:val="TOC6"/>
            <w:tabs>
              <w:tab w:val="right" w:leader="dot" w:pos="9350"/>
            </w:tabs>
            <w:rPr>
              <w:noProof/>
              <w:sz w:val="22"/>
            </w:rPr>
          </w:pPr>
          <w:hyperlink w:anchor="_Toc83024126" w:history="1">
            <w:r w:rsidRPr="007D3DBC">
              <w:rPr>
                <w:rStyle w:val="Hyperlink"/>
                <w:noProof/>
              </w:rPr>
              <w:t>Patient Access to Health Records Act (PAHRA)</w:t>
            </w:r>
            <w:r>
              <w:rPr>
                <w:noProof/>
                <w:webHidden/>
              </w:rPr>
              <w:tab/>
            </w:r>
            <w:r>
              <w:rPr>
                <w:noProof/>
                <w:webHidden/>
              </w:rPr>
              <w:fldChar w:fldCharType="begin"/>
            </w:r>
            <w:r>
              <w:rPr>
                <w:noProof/>
                <w:webHidden/>
              </w:rPr>
              <w:instrText xml:space="preserve"> PAGEREF _Toc83024126 \h </w:instrText>
            </w:r>
            <w:r>
              <w:rPr>
                <w:noProof/>
                <w:webHidden/>
              </w:rPr>
            </w:r>
            <w:r>
              <w:rPr>
                <w:noProof/>
                <w:webHidden/>
              </w:rPr>
              <w:fldChar w:fldCharType="separate"/>
            </w:r>
            <w:r>
              <w:rPr>
                <w:noProof/>
                <w:webHidden/>
              </w:rPr>
              <w:t>64</w:t>
            </w:r>
            <w:r>
              <w:rPr>
                <w:noProof/>
                <w:webHidden/>
              </w:rPr>
              <w:fldChar w:fldCharType="end"/>
            </w:r>
          </w:hyperlink>
        </w:p>
        <w:p w14:paraId="51140169" w14:textId="3DE06557" w:rsidR="0095481A" w:rsidRDefault="0095481A">
          <w:pPr>
            <w:pStyle w:val="TOC6"/>
            <w:tabs>
              <w:tab w:val="right" w:leader="dot" w:pos="9350"/>
            </w:tabs>
            <w:rPr>
              <w:noProof/>
              <w:sz w:val="22"/>
            </w:rPr>
          </w:pPr>
          <w:hyperlink w:anchor="_Toc83024127" w:history="1">
            <w:r w:rsidRPr="007D3DBC">
              <w:rPr>
                <w:rStyle w:val="Hyperlink"/>
                <w:noProof/>
              </w:rPr>
              <w:t>Lanterman-Petris-Short Act (LPS) – Mental Health</w:t>
            </w:r>
            <w:r>
              <w:rPr>
                <w:noProof/>
                <w:webHidden/>
              </w:rPr>
              <w:tab/>
            </w:r>
            <w:r>
              <w:rPr>
                <w:noProof/>
                <w:webHidden/>
              </w:rPr>
              <w:fldChar w:fldCharType="begin"/>
            </w:r>
            <w:r>
              <w:rPr>
                <w:noProof/>
                <w:webHidden/>
              </w:rPr>
              <w:instrText xml:space="preserve"> PAGEREF _Toc83024127 \h </w:instrText>
            </w:r>
            <w:r>
              <w:rPr>
                <w:noProof/>
                <w:webHidden/>
              </w:rPr>
            </w:r>
            <w:r>
              <w:rPr>
                <w:noProof/>
                <w:webHidden/>
              </w:rPr>
              <w:fldChar w:fldCharType="separate"/>
            </w:r>
            <w:r>
              <w:rPr>
                <w:noProof/>
                <w:webHidden/>
              </w:rPr>
              <w:t>65</w:t>
            </w:r>
            <w:r>
              <w:rPr>
                <w:noProof/>
                <w:webHidden/>
              </w:rPr>
              <w:fldChar w:fldCharType="end"/>
            </w:r>
          </w:hyperlink>
        </w:p>
        <w:p w14:paraId="0786F888" w14:textId="53E38DA3" w:rsidR="0095481A" w:rsidRDefault="0095481A">
          <w:pPr>
            <w:pStyle w:val="TOC6"/>
            <w:tabs>
              <w:tab w:val="right" w:leader="dot" w:pos="9350"/>
            </w:tabs>
            <w:rPr>
              <w:noProof/>
              <w:sz w:val="22"/>
            </w:rPr>
          </w:pPr>
          <w:hyperlink w:anchor="_Toc83024128" w:history="1">
            <w:r w:rsidRPr="007D3DBC">
              <w:rPr>
                <w:rStyle w:val="Hyperlink"/>
                <w:noProof/>
              </w:rPr>
              <w:t>Lanterman Developmental Disabilities Services Act (Lanterman) – Intellectual and/or Developmental Disabilities</w:t>
            </w:r>
            <w:r>
              <w:rPr>
                <w:noProof/>
                <w:webHidden/>
              </w:rPr>
              <w:tab/>
            </w:r>
            <w:r>
              <w:rPr>
                <w:noProof/>
                <w:webHidden/>
              </w:rPr>
              <w:fldChar w:fldCharType="begin"/>
            </w:r>
            <w:r>
              <w:rPr>
                <w:noProof/>
                <w:webHidden/>
              </w:rPr>
              <w:instrText xml:space="preserve"> PAGEREF _Toc83024128 \h </w:instrText>
            </w:r>
            <w:r>
              <w:rPr>
                <w:noProof/>
                <w:webHidden/>
              </w:rPr>
            </w:r>
            <w:r>
              <w:rPr>
                <w:noProof/>
                <w:webHidden/>
              </w:rPr>
              <w:fldChar w:fldCharType="separate"/>
            </w:r>
            <w:r>
              <w:rPr>
                <w:noProof/>
                <w:webHidden/>
              </w:rPr>
              <w:t>66</w:t>
            </w:r>
            <w:r>
              <w:rPr>
                <w:noProof/>
                <w:webHidden/>
              </w:rPr>
              <w:fldChar w:fldCharType="end"/>
            </w:r>
          </w:hyperlink>
        </w:p>
        <w:p w14:paraId="5FF935A6" w14:textId="6F5A63F2" w:rsidR="0095481A" w:rsidRDefault="0095481A">
          <w:pPr>
            <w:pStyle w:val="TOC6"/>
            <w:tabs>
              <w:tab w:val="right" w:leader="dot" w:pos="9350"/>
            </w:tabs>
            <w:rPr>
              <w:noProof/>
              <w:sz w:val="22"/>
            </w:rPr>
          </w:pPr>
          <w:hyperlink w:anchor="_Toc83024129" w:history="1">
            <w:r w:rsidRPr="007D3DBC">
              <w:rPr>
                <w:rStyle w:val="Hyperlink"/>
                <w:noProof/>
              </w:rPr>
              <w:t>California Substance Use Disorder Records – SUD</w:t>
            </w:r>
            <w:r>
              <w:rPr>
                <w:noProof/>
                <w:webHidden/>
              </w:rPr>
              <w:tab/>
            </w:r>
            <w:r>
              <w:rPr>
                <w:noProof/>
                <w:webHidden/>
              </w:rPr>
              <w:fldChar w:fldCharType="begin"/>
            </w:r>
            <w:r>
              <w:rPr>
                <w:noProof/>
                <w:webHidden/>
              </w:rPr>
              <w:instrText xml:space="preserve"> PAGEREF _Toc83024129 \h </w:instrText>
            </w:r>
            <w:r>
              <w:rPr>
                <w:noProof/>
                <w:webHidden/>
              </w:rPr>
            </w:r>
            <w:r>
              <w:rPr>
                <w:noProof/>
                <w:webHidden/>
              </w:rPr>
              <w:fldChar w:fldCharType="separate"/>
            </w:r>
            <w:r>
              <w:rPr>
                <w:noProof/>
                <w:webHidden/>
              </w:rPr>
              <w:t>67</w:t>
            </w:r>
            <w:r>
              <w:rPr>
                <w:noProof/>
                <w:webHidden/>
              </w:rPr>
              <w:fldChar w:fldCharType="end"/>
            </w:r>
          </w:hyperlink>
        </w:p>
        <w:p w14:paraId="768BFCA4" w14:textId="3D24A1DA" w:rsidR="0095481A" w:rsidRDefault="0095481A">
          <w:pPr>
            <w:pStyle w:val="TOC6"/>
            <w:tabs>
              <w:tab w:val="right" w:leader="dot" w:pos="9350"/>
            </w:tabs>
            <w:rPr>
              <w:noProof/>
              <w:sz w:val="22"/>
            </w:rPr>
          </w:pPr>
          <w:hyperlink w:anchor="_Toc83024130" w:history="1">
            <w:r w:rsidRPr="007D3DBC">
              <w:rPr>
                <w:rStyle w:val="Hyperlink"/>
                <w:noProof/>
              </w:rPr>
              <w:t>Health Facilities and Data Breach</w:t>
            </w:r>
            <w:r>
              <w:rPr>
                <w:noProof/>
                <w:webHidden/>
              </w:rPr>
              <w:tab/>
            </w:r>
            <w:r>
              <w:rPr>
                <w:noProof/>
                <w:webHidden/>
              </w:rPr>
              <w:fldChar w:fldCharType="begin"/>
            </w:r>
            <w:r>
              <w:rPr>
                <w:noProof/>
                <w:webHidden/>
              </w:rPr>
              <w:instrText xml:space="preserve"> PAGEREF _Toc83024130 \h </w:instrText>
            </w:r>
            <w:r>
              <w:rPr>
                <w:noProof/>
                <w:webHidden/>
              </w:rPr>
            </w:r>
            <w:r>
              <w:rPr>
                <w:noProof/>
                <w:webHidden/>
              </w:rPr>
              <w:fldChar w:fldCharType="separate"/>
            </w:r>
            <w:r>
              <w:rPr>
                <w:noProof/>
                <w:webHidden/>
              </w:rPr>
              <w:t>68</w:t>
            </w:r>
            <w:r>
              <w:rPr>
                <w:noProof/>
                <w:webHidden/>
              </w:rPr>
              <w:fldChar w:fldCharType="end"/>
            </w:r>
          </w:hyperlink>
        </w:p>
        <w:p w14:paraId="73680986" w14:textId="7976459C" w:rsidR="0095481A" w:rsidRDefault="0095481A">
          <w:pPr>
            <w:pStyle w:val="TOC1"/>
            <w:tabs>
              <w:tab w:val="right" w:leader="dot" w:pos="9350"/>
            </w:tabs>
            <w:rPr>
              <w:noProof/>
              <w:sz w:val="22"/>
            </w:rPr>
          </w:pPr>
          <w:hyperlink w:anchor="_Toc83024131" w:history="1">
            <w:r w:rsidRPr="007D3DBC">
              <w:rPr>
                <w:rStyle w:val="Hyperlink"/>
                <w:noProof/>
              </w:rPr>
              <w:t>Appendix 4 – Who is Subject to 42 C.F.R. Part 2 - Confidentiality of SUD Patient Records</w:t>
            </w:r>
            <w:r>
              <w:rPr>
                <w:noProof/>
                <w:webHidden/>
              </w:rPr>
              <w:tab/>
            </w:r>
            <w:r>
              <w:rPr>
                <w:noProof/>
                <w:webHidden/>
              </w:rPr>
              <w:fldChar w:fldCharType="begin"/>
            </w:r>
            <w:r>
              <w:rPr>
                <w:noProof/>
                <w:webHidden/>
              </w:rPr>
              <w:instrText xml:space="preserve"> PAGEREF _Toc83024131 \h </w:instrText>
            </w:r>
            <w:r>
              <w:rPr>
                <w:noProof/>
                <w:webHidden/>
              </w:rPr>
            </w:r>
            <w:r>
              <w:rPr>
                <w:noProof/>
                <w:webHidden/>
              </w:rPr>
              <w:fldChar w:fldCharType="separate"/>
            </w:r>
            <w:r>
              <w:rPr>
                <w:noProof/>
                <w:webHidden/>
              </w:rPr>
              <w:t>69</w:t>
            </w:r>
            <w:r>
              <w:rPr>
                <w:noProof/>
                <w:webHidden/>
              </w:rPr>
              <w:fldChar w:fldCharType="end"/>
            </w:r>
          </w:hyperlink>
        </w:p>
        <w:p w14:paraId="794253E2" w14:textId="31455CA0" w:rsidR="0095481A" w:rsidRDefault="0095481A">
          <w:pPr>
            <w:pStyle w:val="TOC1"/>
            <w:tabs>
              <w:tab w:val="right" w:leader="dot" w:pos="9350"/>
            </w:tabs>
            <w:rPr>
              <w:noProof/>
              <w:sz w:val="22"/>
            </w:rPr>
          </w:pPr>
          <w:hyperlink w:anchor="_Toc83024132" w:history="1">
            <w:r w:rsidRPr="007D3DBC">
              <w:rPr>
                <w:rStyle w:val="Hyperlink"/>
                <w:noProof/>
              </w:rPr>
              <w:t>Appendix 5 – Additional Resources</w:t>
            </w:r>
            <w:r>
              <w:rPr>
                <w:noProof/>
                <w:webHidden/>
              </w:rPr>
              <w:tab/>
            </w:r>
            <w:r>
              <w:rPr>
                <w:noProof/>
                <w:webHidden/>
              </w:rPr>
              <w:fldChar w:fldCharType="begin"/>
            </w:r>
            <w:r>
              <w:rPr>
                <w:noProof/>
                <w:webHidden/>
              </w:rPr>
              <w:instrText xml:space="preserve"> PAGEREF _Toc83024132 \h </w:instrText>
            </w:r>
            <w:r>
              <w:rPr>
                <w:noProof/>
                <w:webHidden/>
              </w:rPr>
            </w:r>
            <w:r>
              <w:rPr>
                <w:noProof/>
                <w:webHidden/>
              </w:rPr>
              <w:fldChar w:fldCharType="separate"/>
            </w:r>
            <w:r>
              <w:rPr>
                <w:noProof/>
                <w:webHidden/>
              </w:rPr>
              <w:t>72</w:t>
            </w:r>
            <w:r>
              <w:rPr>
                <w:noProof/>
                <w:webHidden/>
              </w:rPr>
              <w:fldChar w:fldCharType="end"/>
            </w:r>
          </w:hyperlink>
        </w:p>
        <w:p w14:paraId="00990F33" w14:textId="75CB82B5" w:rsidR="0095481A" w:rsidRDefault="0095481A">
          <w:pPr>
            <w:pStyle w:val="TOC5"/>
            <w:tabs>
              <w:tab w:val="right" w:leader="dot" w:pos="9350"/>
            </w:tabs>
            <w:rPr>
              <w:noProof/>
              <w:sz w:val="22"/>
            </w:rPr>
          </w:pPr>
          <w:hyperlink w:anchor="_Toc83024133" w:history="1">
            <w:r w:rsidRPr="007D3DBC">
              <w:rPr>
                <w:rStyle w:val="Hyperlink"/>
                <w:noProof/>
              </w:rPr>
              <w:t>Issues and Subjects Not Addressed in SHIG</w:t>
            </w:r>
            <w:r>
              <w:rPr>
                <w:noProof/>
                <w:webHidden/>
              </w:rPr>
              <w:tab/>
            </w:r>
            <w:r>
              <w:rPr>
                <w:noProof/>
                <w:webHidden/>
              </w:rPr>
              <w:fldChar w:fldCharType="begin"/>
            </w:r>
            <w:r>
              <w:rPr>
                <w:noProof/>
                <w:webHidden/>
              </w:rPr>
              <w:instrText xml:space="preserve"> PAGEREF _Toc83024133 \h </w:instrText>
            </w:r>
            <w:r>
              <w:rPr>
                <w:noProof/>
                <w:webHidden/>
              </w:rPr>
            </w:r>
            <w:r>
              <w:rPr>
                <w:noProof/>
                <w:webHidden/>
              </w:rPr>
              <w:fldChar w:fldCharType="separate"/>
            </w:r>
            <w:r>
              <w:rPr>
                <w:noProof/>
                <w:webHidden/>
              </w:rPr>
              <w:t>72</w:t>
            </w:r>
            <w:r>
              <w:rPr>
                <w:noProof/>
                <w:webHidden/>
              </w:rPr>
              <w:fldChar w:fldCharType="end"/>
            </w:r>
          </w:hyperlink>
        </w:p>
        <w:p w14:paraId="0AE8C204" w14:textId="0753B263" w:rsidR="0095481A" w:rsidRDefault="0095481A">
          <w:pPr>
            <w:pStyle w:val="TOC1"/>
            <w:tabs>
              <w:tab w:val="right" w:leader="dot" w:pos="9350"/>
            </w:tabs>
            <w:rPr>
              <w:noProof/>
              <w:sz w:val="22"/>
            </w:rPr>
          </w:pPr>
          <w:hyperlink w:anchor="_Toc83024134" w:history="1">
            <w:r w:rsidRPr="007D3DBC">
              <w:rPr>
                <w:rStyle w:val="Hyperlink"/>
                <w:noProof/>
              </w:rPr>
              <w:t>Appendix 6 – Definitions</w:t>
            </w:r>
            <w:r>
              <w:rPr>
                <w:noProof/>
                <w:webHidden/>
              </w:rPr>
              <w:tab/>
            </w:r>
            <w:r>
              <w:rPr>
                <w:noProof/>
                <w:webHidden/>
              </w:rPr>
              <w:fldChar w:fldCharType="begin"/>
            </w:r>
            <w:r>
              <w:rPr>
                <w:noProof/>
                <w:webHidden/>
              </w:rPr>
              <w:instrText xml:space="preserve"> PAGEREF _Toc83024134 \h </w:instrText>
            </w:r>
            <w:r>
              <w:rPr>
                <w:noProof/>
                <w:webHidden/>
              </w:rPr>
            </w:r>
            <w:r>
              <w:rPr>
                <w:noProof/>
                <w:webHidden/>
              </w:rPr>
              <w:fldChar w:fldCharType="separate"/>
            </w:r>
            <w:r>
              <w:rPr>
                <w:noProof/>
                <w:webHidden/>
              </w:rPr>
              <w:t>73</w:t>
            </w:r>
            <w:r>
              <w:rPr>
                <w:noProof/>
                <w:webHidden/>
              </w:rPr>
              <w:fldChar w:fldCharType="end"/>
            </w:r>
          </w:hyperlink>
        </w:p>
        <w:p w14:paraId="1E67C68F" w14:textId="21C24739" w:rsidR="0095481A" w:rsidRDefault="0095481A">
          <w:pPr>
            <w:pStyle w:val="TOC1"/>
            <w:tabs>
              <w:tab w:val="right" w:leader="dot" w:pos="9350"/>
            </w:tabs>
            <w:rPr>
              <w:noProof/>
              <w:sz w:val="22"/>
            </w:rPr>
          </w:pPr>
          <w:hyperlink w:anchor="_Toc83024135" w:history="1">
            <w:r w:rsidRPr="007D3DBC">
              <w:rPr>
                <w:rStyle w:val="Hyperlink"/>
                <w:noProof/>
              </w:rPr>
              <w:t>Appendix 7 – Acronyms</w:t>
            </w:r>
            <w:r>
              <w:rPr>
                <w:noProof/>
                <w:webHidden/>
              </w:rPr>
              <w:tab/>
            </w:r>
            <w:r>
              <w:rPr>
                <w:noProof/>
                <w:webHidden/>
              </w:rPr>
              <w:fldChar w:fldCharType="begin"/>
            </w:r>
            <w:r>
              <w:rPr>
                <w:noProof/>
                <w:webHidden/>
              </w:rPr>
              <w:instrText xml:space="preserve"> PAGEREF _Toc83024135 \h </w:instrText>
            </w:r>
            <w:r>
              <w:rPr>
                <w:noProof/>
                <w:webHidden/>
              </w:rPr>
            </w:r>
            <w:r>
              <w:rPr>
                <w:noProof/>
                <w:webHidden/>
              </w:rPr>
              <w:fldChar w:fldCharType="separate"/>
            </w:r>
            <w:r>
              <w:rPr>
                <w:noProof/>
                <w:webHidden/>
              </w:rPr>
              <w:t>82</w:t>
            </w:r>
            <w:r>
              <w:rPr>
                <w:noProof/>
                <w:webHidden/>
              </w:rPr>
              <w:fldChar w:fldCharType="end"/>
            </w:r>
          </w:hyperlink>
        </w:p>
        <w:p w14:paraId="638683C8" w14:textId="2D6CB32E" w:rsidR="00C01953" w:rsidRDefault="00EE302E">
          <w:r>
            <w:fldChar w:fldCharType="end"/>
          </w:r>
        </w:p>
      </w:sdtContent>
    </w:sdt>
    <w:p w14:paraId="152EDBFA" w14:textId="6CA0A9C4" w:rsidR="006F1CD4" w:rsidRPr="006F1CD4" w:rsidRDefault="006F1CD4" w:rsidP="00277676">
      <w:pPr>
        <w:spacing w:after="160" w:line="259" w:lineRule="auto"/>
        <w:rPr>
          <w:sz w:val="8"/>
          <w:szCs w:val="8"/>
        </w:rPr>
      </w:pPr>
      <w:bookmarkStart w:id="4" w:name="_Toc78470801"/>
      <w:bookmarkStart w:id="5" w:name="_Toc79412911"/>
    </w:p>
    <w:p w14:paraId="2F237798" w14:textId="3B80F0A6" w:rsidR="00C42726" w:rsidRDefault="00251A43" w:rsidP="00C42726">
      <w:pPr>
        <w:pStyle w:val="Heading1"/>
      </w:pPr>
      <w:bookmarkStart w:id="6" w:name="_Toc83024083"/>
      <w:r>
        <w:lastRenderedPageBreak/>
        <w:t>Revision Log</w:t>
      </w:r>
      <w:bookmarkEnd w:id="4"/>
      <w:bookmarkEnd w:id="5"/>
      <w:bookmarkEnd w:id="6"/>
    </w:p>
    <w:tbl>
      <w:tblPr>
        <w:tblStyle w:val="TableGrid"/>
        <w:tblW w:w="0" w:type="auto"/>
        <w:tblInd w:w="0" w:type="dxa"/>
        <w:tblLook w:val="04A0" w:firstRow="1" w:lastRow="0" w:firstColumn="1" w:lastColumn="0" w:noHBand="0" w:noVBand="1"/>
        <w:tblCaption w:val="Table of Acronyms"/>
        <w:tblDescription w:val="This table defines the meaning of acronyms used throughout the SHIG document."/>
      </w:tblPr>
      <w:tblGrid>
        <w:gridCol w:w="2605"/>
        <w:gridCol w:w="6683"/>
      </w:tblGrid>
      <w:tr w:rsidR="00C42726" w:rsidRPr="003A4D3A" w14:paraId="7CB6269F" w14:textId="77777777" w:rsidTr="00990F39">
        <w:trPr>
          <w:tblHeader/>
        </w:trPr>
        <w:tc>
          <w:tcPr>
            <w:tcW w:w="2605" w:type="dxa"/>
            <w:shd w:val="clear" w:color="auto" w:fill="9BC2E6"/>
            <w:vAlign w:val="center"/>
          </w:tcPr>
          <w:p w14:paraId="6B4F71DB" w14:textId="77777777" w:rsidR="00C42726" w:rsidRPr="00417D51" w:rsidRDefault="00C42726" w:rsidP="00990F39">
            <w:pPr>
              <w:jc w:val="center"/>
              <w:rPr>
                <w:rFonts w:eastAsia="Times New Roman" w:cs="Arial"/>
                <w:b/>
                <w:bCs/>
                <w:color w:val="000000"/>
                <w:szCs w:val="24"/>
              </w:rPr>
            </w:pPr>
            <w:r>
              <w:rPr>
                <w:rFonts w:eastAsia="Times New Roman" w:cs="Arial"/>
                <w:b/>
                <w:bCs/>
                <w:color w:val="000000"/>
                <w:szCs w:val="24"/>
              </w:rPr>
              <w:t>Date</w:t>
            </w:r>
          </w:p>
        </w:tc>
        <w:tc>
          <w:tcPr>
            <w:tcW w:w="6683" w:type="dxa"/>
            <w:shd w:val="clear" w:color="auto" w:fill="9BC2E6"/>
          </w:tcPr>
          <w:p w14:paraId="61CFD1F2" w14:textId="77777777" w:rsidR="00C42726" w:rsidRPr="00417D51" w:rsidRDefault="00C42726" w:rsidP="00990F39">
            <w:pPr>
              <w:jc w:val="center"/>
              <w:rPr>
                <w:rFonts w:eastAsia="Times New Roman" w:cs="Arial"/>
                <w:b/>
                <w:bCs/>
                <w:color w:val="000000"/>
                <w:szCs w:val="24"/>
              </w:rPr>
            </w:pPr>
            <w:r>
              <w:rPr>
                <w:rFonts w:eastAsia="Times New Roman" w:cs="Arial"/>
                <w:b/>
                <w:bCs/>
                <w:color w:val="000000"/>
                <w:szCs w:val="24"/>
              </w:rPr>
              <w:t>Revision Summary</w:t>
            </w:r>
          </w:p>
        </w:tc>
      </w:tr>
      <w:tr w:rsidR="00C42726" w14:paraId="321F849E" w14:textId="77777777" w:rsidTr="00990F39">
        <w:tc>
          <w:tcPr>
            <w:tcW w:w="2605" w:type="dxa"/>
            <w:vAlign w:val="center"/>
          </w:tcPr>
          <w:p w14:paraId="72F4AFAC" w14:textId="3CFED03E" w:rsidR="00C42726" w:rsidRPr="00417D51" w:rsidRDefault="006118E6" w:rsidP="00990F39">
            <w:r>
              <w:t>September</w:t>
            </w:r>
            <w:r w:rsidR="00C42726">
              <w:t xml:space="preserve"> 2021</w:t>
            </w:r>
          </w:p>
        </w:tc>
        <w:tc>
          <w:tcPr>
            <w:tcW w:w="6683" w:type="dxa"/>
          </w:tcPr>
          <w:p w14:paraId="30045AE3" w14:textId="77777777" w:rsidR="00C42726" w:rsidRPr="00417D51" w:rsidRDefault="00C42726" w:rsidP="00990F39">
            <w:pPr>
              <w:rPr>
                <w:szCs w:val="24"/>
              </w:rPr>
            </w:pPr>
            <w:r>
              <w:rPr>
                <w:szCs w:val="24"/>
              </w:rPr>
              <w:t>Initial publication</w:t>
            </w:r>
          </w:p>
        </w:tc>
      </w:tr>
    </w:tbl>
    <w:p w14:paraId="3B8AEE2B" w14:textId="6054C557" w:rsidR="00251A43" w:rsidRDefault="00251A43">
      <w:pPr>
        <w:spacing w:after="160" w:line="259" w:lineRule="auto"/>
        <w:rPr>
          <w:rFonts w:asciiTheme="majorHAnsi" w:eastAsiaTheme="majorEastAsia" w:hAnsiTheme="majorHAnsi" w:cstheme="majorBidi"/>
          <w:color w:val="1F4E79" w:themeColor="accent1" w:themeShade="80"/>
          <w:sz w:val="36"/>
          <w:szCs w:val="32"/>
        </w:rPr>
      </w:pPr>
      <w:r>
        <w:br w:type="page"/>
      </w:r>
    </w:p>
    <w:p w14:paraId="0E41394D" w14:textId="53013445" w:rsidR="009110A8" w:rsidRPr="003E4C69" w:rsidRDefault="009110A8" w:rsidP="00A611FB">
      <w:pPr>
        <w:pStyle w:val="Heading1"/>
      </w:pPr>
      <w:bookmarkStart w:id="7" w:name="_Toc78470802"/>
      <w:bookmarkStart w:id="8" w:name="_Toc79412912"/>
      <w:bookmarkStart w:id="9" w:name="_Toc83024084"/>
      <w:r w:rsidRPr="00A611FB">
        <w:lastRenderedPageBreak/>
        <w:t>Executive</w:t>
      </w:r>
      <w:r>
        <w:t xml:space="preserve"> Summary</w:t>
      </w:r>
      <w:bookmarkEnd w:id="7"/>
      <w:bookmarkEnd w:id="8"/>
      <w:bookmarkEnd w:id="2"/>
      <w:bookmarkEnd w:id="9"/>
    </w:p>
    <w:p w14:paraId="773FF60B" w14:textId="27F4E089" w:rsidR="009110A8" w:rsidRDefault="003D3F9B" w:rsidP="0042567B">
      <w:pPr>
        <w:rPr>
          <w:rFonts w:ascii="Calibri" w:hAnsi="Calibri"/>
        </w:rPr>
      </w:pPr>
      <w:r>
        <w:rPr>
          <w:rFonts w:eastAsia="Times New Roman" w:cs="Times New Roman"/>
        </w:rPr>
        <w:t xml:space="preserve">There are approximately 300,000+ </w:t>
      </w:r>
      <w:r w:rsidR="00B26CFF">
        <w:rPr>
          <w:rFonts w:eastAsia="Times New Roman" w:cs="Times New Roman"/>
        </w:rPr>
        <w:t xml:space="preserve">people in California living with intellectual and/or developmental disabilities. </w:t>
      </w:r>
      <w:r w:rsidR="004C2774" w:rsidRPr="49A326B7">
        <w:rPr>
          <w:rFonts w:eastAsia="Times New Roman" w:cs="Times New Roman"/>
        </w:rPr>
        <w:t>Providing support</w:t>
      </w:r>
      <w:r w:rsidR="00B26CFF">
        <w:rPr>
          <w:rFonts w:eastAsia="Times New Roman" w:cs="Times New Roman"/>
        </w:rPr>
        <w:t xml:space="preserve"> services</w:t>
      </w:r>
      <w:r w:rsidR="004C2774" w:rsidRPr="49A326B7">
        <w:rPr>
          <w:rFonts w:eastAsia="Times New Roman" w:cs="Times New Roman"/>
        </w:rPr>
        <w:t xml:space="preserve"> </w:t>
      </w:r>
      <w:r w:rsidR="00B26CFF">
        <w:rPr>
          <w:rFonts w:eastAsia="Times New Roman" w:cs="Times New Roman"/>
        </w:rPr>
        <w:t>to</w:t>
      </w:r>
      <w:r w:rsidR="004C2774" w:rsidRPr="49A326B7">
        <w:rPr>
          <w:rFonts w:eastAsia="Times New Roman" w:cs="Times New Roman"/>
        </w:rPr>
        <w:t xml:space="preserve"> </w:t>
      </w:r>
      <w:r w:rsidR="00B26CFF">
        <w:rPr>
          <w:rFonts w:eastAsia="Times New Roman" w:cs="Times New Roman"/>
        </w:rPr>
        <w:t>persons</w:t>
      </w:r>
      <w:r w:rsidR="00C5705A" w:rsidRPr="49A326B7">
        <w:rPr>
          <w:rFonts w:eastAsia="Times New Roman" w:cs="Times New Roman"/>
        </w:rPr>
        <w:t xml:space="preserve"> living</w:t>
      </w:r>
      <w:r w:rsidR="007E3C88" w:rsidRPr="49A326B7">
        <w:rPr>
          <w:rFonts w:eastAsia="Times New Roman" w:cs="Times New Roman"/>
        </w:rPr>
        <w:t xml:space="preserve"> with </w:t>
      </w:r>
      <w:r w:rsidR="00BC5446">
        <w:rPr>
          <w:rFonts w:eastAsia="Times New Roman" w:cs="Times New Roman"/>
        </w:rPr>
        <w:t>intellectual and/or</w:t>
      </w:r>
      <w:r w:rsidR="0B6F136D" w:rsidRPr="49A326B7">
        <w:rPr>
          <w:rFonts w:eastAsia="Times New Roman" w:cs="Times New Roman"/>
        </w:rPr>
        <w:t xml:space="preserve"> </w:t>
      </w:r>
      <w:r w:rsidR="0042567B" w:rsidRPr="49A326B7">
        <w:rPr>
          <w:rFonts w:eastAsia="Times New Roman" w:cs="Times New Roman"/>
        </w:rPr>
        <w:t>developmental</w:t>
      </w:r>
      <w:r w:rsidR="007E3C88" w:rsidRPr="49A326B7">
        <w:rPr>
          <w:rFonts w:eastAsia="Times New Roman" w:cs="Times New Roman"/>
        </w:rPr>
        <w:t xml:space="preserve"> disabilities</w:t>
      </w:r>
      <w:r w:rsidR="0042567B" w:rsidRPr="49A326B7">
        <w:rPr>
          <w:rFonts w:eastAsia="Times New Roman" w:cs="Times New Roman"/>
        </w:rPr>
        <w:t xml:space="preserve"> requires </w:t>
      </w:r>
      <w:r w:rsidR="0042567B" w:rsidRPr="00F9700D">
        <w:t>coordination of care</w:t>
      </w:r>
      <w:r w:rsidR="0042567B" w:rsidRPr="49A326B7">
        <w:rPr>
          <w:rFonts w:eastAsia="Times New Roman" w:cs="Times New Roman"/>
        </w:rPr>
        <w:t xml:space="preserve"> between </w:t>
      </w:r>
      <w:r w:rsidR="009110A8" w:rsidRPr="00F9700D">
        <w:t>health providers</w:t>
      </w:r>
      <w:r w:rsidR="007F3785">
        <w:t>,</w:t>
      </w:r>
      <w:r w:rsidR="009110A8" w:rsidRPr="49A326B7">
        <w:rPr>
          <w:rFonts w:eastAsia="Times New Roman" w:cs="Times New Roman"/>
        </w:rPr>
        <w:t xml:space="preserve"> </w:t>
      </w:r>
      <w:r w:rsidR="0042567B" w:rsidRPr="49A326B7">
        <w:rPr>
          <w:rFonts w:eastAsia="Times New Roman" w:cs="Times New Roman"/>
        </w:rPr>
        <w:t>social services agencies</w:t>
      </w:r>
      <w:r w:rsidR="007F3785">
        <w:rPr>
          <w:rFonts w:eastAsia="Times New Roman" w:cs="Times New Roman"/>
        </w:rPr>
        <w:t>,</w:t>
      </w:r>
      <w:r w:rsidR="0042567B" w:rsidRPr="49A326B7">
        <w:rPr>
          <w:rFonts w:eastAsia="Times New Roman" w:cs="Times New Roman"/>
        </w:rPr>
        <w:t xml:space="preserve"> independent service providers</w:t>
      </w:r>
      <w:r w:rsidR="5821D9E9" w:rsidRPr="49A326B7">
        <w:rPr>
          <w:rFonts w:eastAsia="Times New Roman" w:cs="Times New Roman"/>
        </w:rPr>
        <w:t>, home and community-based service programs and residential facilities</w:t>
      </w:r>
      <w:r w:rsidR="007F3785">
        <w:rPr>
          <w:rFonts w:eastAsia="Times New Roman" w:cs="Times New Roman"/>
        </w:rPr>
        <w:t>,</w:t>
      </w:r>
      <w:r w:rsidR="0042567B" w:rsidRPr="49A326B7">
        <w:rPr>
          <w:rFonts w:eastAsia="Times New Roman" w:cs="Times New Roman"/>
        </w:rPr>
        <w:t xml:space="preserve"> supported employment</w:t>
      </w:r>
      <w:r w:rsidR="007F3785">
        <w:rPr>
          <w:rFonts w:eastAsia="Times New Roman" w:cs="Times New Roman"/>
        </w:rPr>
        <w:t>,</w:t>
      </w:r>
      <w:r w:rsidR="0042567B" w:rsidRPr="49A326B7">
        <w:rPr>
          <w:rFonts w:eastAsia="Times New Roman" w:cs="Times New Roman"/>
        </w:rPr>
        <w:t xml:space="preserve"> </w:t>
      </w:r>
      <w:r w:rsidR="00B26CFF">
        <w:rPr>
          <w:rFonts w:eastAsia="Times New Roman" w:cs="Times New Roman"/>
        </w:rPr>
        <w:t xml:space="preserve">and </w:t>
      </w:r>
      <w:r w:rsidR="0042567B" w:rsidRPr="49A326B7">
        <w:rPr>
          <w:rFonts w:eastAsia="Times New Roman" w:cs="Times New Roman"/>
        </w:rPr>
        <w:t>transportation providers</w:t>
      </w:r>
      <w:r w:rsidR="00C5705A" w:rsidRPr="49A326B7">
        <w:rPr>
          <w:rFonts w:eastAsia="Times New Roman" w:cs="Times New Roman"/>
        </w:rPr>
        <w:t xml:space="preserve">. </w:t>
      </w:r>
      <w:r w:rsidR="00B26CFF">
        <w:rPr>
          <w:rFonts w:eastAsia="Times New Roman" w:cs="Times New Roman"/>
        </w:rPr>
        <w:t>Sharing patient/consumer</w:t>
      </w:r>
      <w:r w:rsidR="004A74B2">
        <w:rPr>
          <w:rStyle w:val="FootnoteReference"/>
          <w:rFonts w:eastAsia="Times New Roman" w:cs="Times New Roman"/>
        </w:rPr>
        <w:footnoteReference w:id="1"/>
      </w:r>
      <w:r w:rsidR="00B26CFF">
        <w:rPr>
          <w:rFonts w:eastAsia="Times New Roman" w:cs="Times New Roman"/>
        </w:rPr>
        <w:t xml:space="preserve"> information is critical to coordinating care and treatment which </w:t>
      </w:r>
      <w:r w:rsidR="00BD7DDE">
        <w:rPr>
          <w:rFonts w:eastAsia="Times New Roman" w:cs="Times New Roman"/>
        </w:rPr>
        <w:t>enables</w:t>
      </w:r>
      <w:r w:rsidR="00B26CFF">
        <w:rPr>
          <w:rFonts w:eastAsia="Times New Roman" w:cs="Times New Roman"/>
        </w:rPr>
        <w:t xml:space="preserve"> a </w:t>
      </w:r>
      <w:r w:rsidR="00833BAF">
        <w:rPr>
          <w:rFonts w:eastAsia="Times New Roman" w:cs="Times New Roman"/>
        </w:rPr>
        <w:t>patient/consumer</w:t>
      </w:r>
      <w:r w:rsidR="00B26CFF">
        <w:rPr>
          <w:rFonts w:eastAsia="Times New Roman" w:cs="Times New Roman"/>
        </w:rPr>
        <w:t xml:space="preserve"> to</w:t>
      </w:r>
      <w:r w:rsidR="00BD7DDE">
        <w:rPr>
          <w:rFonts w:eastAsia="Times New Roman" w:cs="Times New Roman"/>
        </w:rPr>
        <w:t xml:space="preserve"> obtain</w:t>
      </w:r>
      <w:r w:rsidR="00B26CFF">
        <w:rPr>
          <w:rFonts w:eastAsia="Times New Roman" w:cs="Times New Roman"/>
        </w:rPr>
        <w:t xml:space="preserve"> tailor</w:t>
      </w:r>
      <w:r w:rsidR="00BD7DDE">
        <w:rPr>
          <w:rFonts w:eastAsia="Times New Roman" w:cs="Times New Roman"/>
        </w:rPr>
        <w:t>ed</w:t>
      </w:r>
      <w:r w:rsidR="00B26CFF">
        <w:rPr>
          <w:rFonts w:eastAsia="Times New Roman" w:cs="Times New Roman"/>
        </w:rPr>
        <w:t xml:space="preserve"> services and supports empowering them to</w:t>
      </w:r>
      <w:r w:rsidR="00833BAF">
        <w:rPr>
          <w:rFonts w:eastAsia="Times New Roman" w:cs="Times New Roman"/>
        </w:rPr>
        <w:t xml:space="preserve"> live their best lives</w:t>
      </w:r>
      <w:r w:rsidR="00D11E48" w:rsidRPr="00426344">
        <w:rPr>
          <w:rFonts w:eastAsia="Times New Roman" w:cs="Times New Roman"/>
        </w:rPr>
        <w:t>.</w:t>
      </w:r>
      <w:r w:rsidR="009110A8" w:rsidRPr="00426344">
        <w:rPr>
          <w:rFonts w:eastAsia="Times New Roman" w:cs="Times New Roman"/>
        </w:rPr>
        <w:t xml:space="preserve"> </w:t>
      </w:r>
      <w:r w:rsidR="00397355">
        <w:rPr>
          <w:rFonts w:eastAsia="Times New Roman" w:cs="Times New Roman"/>
        </w:rPr>
        <w:t>In addition,</w:t>
      </w:r>
      <w:r w:rsidR="00A52112" w:rsidRPr="00426344">
        <w:rPr>
          <w:rFonts w:eastAsia="Times New Roman" w:cs="Times New Roman"/>
        </w:rPr>
        <w:t xml:space="preserve"> </w:t>
      </w:r>
      <w:r w:rsidR="009546D9">
        <w:rPr>
          <w:rFonts w:eastAsia="Times New Roman" w:cs="Times New Roman"/>
        </w:rPr>
        <w:t>Regional Centers</w:t>
      </w:r>
      <w:r w:rsidR="00A0393B" w:rsidRPr="00426344">
        <w:rPr>
          <w:rFonts w:eastAsia="Times New Roman" w:cs="Times New Roman"/>
        </w:rPr>
        <w:t xml:space="preserve"> (</w:t>
      </w:r>
      <w:r w:rsidR="00A37A75" w:rsidRPr="00426344">
        <w:rPr>
          <w:rFonts w:eastAsia="Times New Roman" w:cs="Times New Roman"/>
        </w:rPr>
        <w:t>RC</w:t>
      </w:r>
      <w:r w:rsidR="00A0393B" w:rsidRPr="00426344">
        <w:rPr>
          <w:rFonts w:eastAsia="Times New Roman" w:cs="Times New Roman"/>
        </w:rPr>
        <w:t>)</w:t>
      </w:r>
      <w:r w:rsidR="00071E41">
        <w:rPr>
          <w:rFonts w:eastAsia="Times New Roman" w:cs="Times New Roman"/>
        </w:rPr>
        <w:t xml:space="preserve">, </w:t>
      </w:r>
      <w:r w:rsidR="009546D9">
        <w:rPr>
          <w:rFonts w:eastAsia="Times New Roman" w:cs="Times New Roman"/>
        </w:rPr>
        <w:t>Regional Center Vendors</w:t>
      </w:r>
      <w:r w:rsidR="00071E41">
        <w:rPr>
          <w:rFonts w:eastAsia="Times New Roman" w:cs="Times New Roman"/>
        </w:rPr>
        <w:t xml:space="preserve"> (RC vendor</w:t>
      </w:r>
      <w:r w:rsidR="006F48B9">
        <w:rPr>
          <w:rFonts w:eastAsia="Times New Roman" w:cs="Times New Roman"/>
        </w:rPr>
        <w:t>s</w:t>
      </w:r>
      <w:r w:rsidR="00071E41">
        <w:rPr>
          <w:rFonts w:eastAsia="Times New Roman" w:cs="Times New Roman"/>
        </w:rPr>
        <w:t>),</w:t>
      </w:r>
      <w:r w:rsidR="00A37A75" w:rsidRPr="00426344">
        <w:rPr>
          <w:rFonts w:eastAsia="Times New Roman" w:cs="Times New Roman"/>
        </w:rPr>
        <w:t xml:space="preserve"> </w:t>
      </w:r>
      <w:r w:rsidR="009546D9">
        <w:t>State Operated Facilities</w:t>
      </w:r>
      <w:r w:rsidR="004C2774" w:rsidRPr="00426344">
        <w:rPr>
          <w:rFonts w:eastAsia="Times New Roman" w:cs="Times New Roman"/>
        </w:rPr>
        <w:t xml:space="preserve"> (SOF)</w:t>
      </w:r>
      <w:r w:rsidR="00A52112" w:rsidRPr="00426344">
        <w:rPr>
          <w:rFonts w:eastAsia="Times New Roman" w:cs="Times New Roman"/>
        </w:rPr>
        <w:t>, as well as</w:t>
      </w:r>
      <w:r w:rsidR="00935806" w:rsidRPr="00426344">
        <w:rPr>
          <w:rFonts w:eastAsia="Times New Roman" w:cs="Times New Roman"/>
        </w:rPr>
        <w:t xml:space="preserve"> divisions/programs within the California Department of Developmental Services </w:t>
      </w:r>
      <w:r w:rsidR="00D11E48" w:rsidRPr="00426344">
        <w:rPr>
          <w:rFonts w:eastAsia="Times New Roman" w:cs="Times New Roman"/>
        </w:rPr>
        <w:t>(DDS)</w:t>
      </w:r>
      <w:r w:rsidR="00A37A75" w:rsidRPr="00426344">
        <w:rPr>
          <w:rFonts w:eastAsia="Times New Roman" w:cs="Times New Roman"/>
        </w:rPr>
        <w:t xml:space="preserve"> </w:t>
      </w:r>
      <w:r w:rsidR="009110A8" w:rsidRPr="00426344">
        <w:rPr>
          <w:rFonts w:eastAsia="Times New Roman" w:cs="Times New Roman"/>
        </w:rPr>
        <w:t xml:space="preserve">require specific medical information to </w:t>
      </w:r>
      <w:r w:rsidR="00BD7DDE">
        <w:rPr>
          <w:rFonts w:eastAsia="Times New Roman" w:cs="Times New Roman"/>
        </w:rPr>
        <w:t>adapt</w:t>
      </w:r>
      <w:r w:rsidR="00BD7DDE" w:rsidRPr="00426344">
        <w:rPr>
          <w:rFonts w:eastAsia="Times New Roman" w:cs="Times New Roman"/>
        </w:rPr>
        <w:t xml:space="preserve"> </w:t>
      </w:r>
      <w:r w:rsidR="00345980" w:rsidRPr="00426344">
        <w:rPr>
          <w:rFonts w:eastAsia="Times New Roman" w:cs="Times New Roman"/>
        </w:rPr>
        <w:t xml:space="preserve">an </w:t>
      </w:r>
      <w:r w:rsidR="00155EB5">
        <w:t>Individualized Family Services Plan</w:t>
      </w:r>
      <w:r w:rsidR="00155EB5" w:rsidRPr="00426344">
        <w:t xml:space="preserve"> </w:t>
      </w:r>
      <w:r w:rsidR="00155EB5">
        <w:t xml:space="preserve">(IFSP), </w:t>
      </w:r>
      <w:r w:rsidR="00345980" w:rsidRPr="00426344">
        <w:t>Individual Program Plan</w:t>
      </w:r>
      <w:r w:rsidR="00345980" w:rsidRPr="00426344">
        <w:rPr>
          <w:rFonts w:eastAsia="Times New Roman" w:cs="Times New Roman"/>
        </w:rPr>
        <w:t xml:space="preserve"> (IPP)</w:t>
      </w:r>
      <w:r>
        <w:rPr>
          <w:rFonts w:eastAsia="Times New Roman" w:cs="Times New Roman"/>
        </w:rPr>
        <w:t>,</w:t>
      </w:r>
      <w:r w:rsidR="00345980" w:rsidRPr="00426344">
        <w:rPr>
          <w:rFonts w:eastAsia="Times New Roman" w:cs="Times New Roman"/>
        </w:rPr>
        <w:t xml:space="preserve"> </w:t>
      </w:r>
      <w:r w:rsidR="00237E0F" w:rsidRPr="00426344">
        <w:rPr>
          <w:rFonts w:eastAsia="Times New Roman" w:cs="Times New Roman"/>
        </w:rPr>
        <w:t xml:space="preserve">or Individual Health Care Plan (IHCP) </w:t>
      </w:r>
      <w:r w:rsidR="00BD7DDE">
        <w:rPr>
          <w:rFonts w:eastAsia="Times New Roman" w:cs="Times New Roman"/>
        </w:rPr>
        <w:t>to assist</w:t>
      </w:r>
      <w:r w:rsidR="00345980" w:rsidRPr="00426344">
        <w:rPr>
          <w:rFonts w:eastAsia="Times New Roman" w:cs="Times New Roman"/>
        </w:rPr>
        <w:t xml:space="preserve"> </w:t>
      </w:r>
      <w:r w:rsidR="009110A8" w:rsidRPr="00426344">
        <w:rPr>
          <w:rFonts w:eastAsia="Times New Roman" w:cs="Times New Roman"/>
        </w:rPr>
        <w:t xml:space="preserve">their </w:t>
      </w:r>
      <w:r w:rsidR="00F9700D" w:rsidRPr="00426344">
        <w:rPr>
          <w:rFonts w:eastAsia="Times New Roman" w:cs="Times New Roman"/>
        </w:rPr>
        <w:t>patients/</w:t>
      </w:r>
      <w:r w:rsidR="00345980" w:rsidRPr="00426344">
        <w:t>consumer</w:t>
      </w:r>
      <w:r w:rsidR="4FB87F91" w:rsidRPr="00426344">
        <w:t>s</w:t>
      </w:r>
      <w:r w:rsidR="00C5705A" w:rsidRPr="00426344">
        <w:rPr>
          <w:rFonts w:eastAsia="Times New Roman" w:cs="Times New Roman"/>
        </w:rPr>
        <w:t xml:space="preserve">. </w:t>
      </w:r>
      <w:r w:rsidR="009110A8" w:rsidRPr="00426344">
        <w:rPr>
          <w:rFonts w:eastAsia="Times New Roman" w:cs="Times New Roman"/>
        </w:rPr>
        <w:t xml:space="preserve">Complex data </w:t>
      </w:r>
      <w:r w:rsidR="009110A8" w:rsidRPr="00426344">
        <w:t>privacy</w:t>
      </w:r>
      <w:r w:rsidR="009110A8" w:rsidRPr="00426344">
        <w:rPr>
          <w:rFonts w:eastAsia="Times New Roman" w:cs="Times New Roman"/>
        </w:rPr>
        <w:t xml:space="preserve"> laws</w:t>
      </w:r>
      <w:r w:rsidR="009110A8" w:rsidRPr="49A326B7">
        <w:rPr>
          <w:rFonts w:eastAsia="Times New Roman" w:cs="Times New Roman"/>
        </w:rPr>
        <w:t xml:space="preserve"> complicate the seamless coordination of care across the various service providers</w:t>
      </w:r>
      <w:r w:rsidR="00F86465">
        <w:rPr>
          <w:rFonts w:eastAsia="Times New Roman" w:cs="Times New Roman"/>
        </w:rPr>
        <w:t>. I</w:t>
      </w:r>
      <w:r w:rsidR="009110A8" w:rsidRPr="49A326B7">
        <w:rPr>
          <w:rFonts w:eastAsia="Times New Roman" w:cs="Times New Roman"/>
        </w:rPr>
        <w:t>n some cases</w:t>
      </w:r>
      <w:r w:rsidR="00F86465">
        <w:rPr>
          <w:rFonts w:eastAsia="Times New Roman" w:cs="Times New Roman"/>
        </w:rPr>
        <w:t>, this</w:t>
      </w:r>
      <w:r w:rsidR="009110A8" w:rsidRPr="49A326B7">
        <w:rPr>
          <w:rFonts w:eastAsia="Times New Roman" w:cs="Times New Roman"/>
        </w:rPr>
        <w:t xml:space="preserve"> cause</w:t>
      </w:r>
      <w:r w:rsidR="00F86465">
        <w:rPr>
          <w:rFonts w:eastAsia="Times New Roman" w:cs="Times New Roman"/>
        </w:rPr>
        <w:t>s</w:t>
      </w:r>
      <w:r w:rsidR="009110A8" w:rsidRPr="49A326B7">
        <w:rPr>
          <w:rFonts w:eastAsia="Times New Roman" w:cs="Times New Roman"/>
        </w:rPr>
        <w:t xml:space="preserve"> service providers to shy away from sharing data or require complicated agreements between parties</w:t>
      </w:r>
      <w:r w:rsidR="00C5705A" w:rsidRPr="49A326B7">
        <w:rPr>
          <w:rFonts w:eastAsia="Times New Roman" w:cs="Times New Roman"/>
        </w:rPr>
        <w:t xml:space="preserve">. </w:t>
      </w:r>
      <w:r w:rsidR="009110A8" w:rsidRPr="49A326B7">
        <w:rPr>
          <w:rFonts w:eastAsia="Times New Roman" w:cs="Times New Roman"/>
        </w:rPr>
        <w:t>T</w:t>
      </w:r>
      <w:r w:rsidR="009110A8" w:rsidRPr="49A326B7">
        <w:rPr>
          <w:rFonts w:ascii="Calibri" w:hAnsi="Calibri"/>
        </w:rPr>
        <w:t xml:space="preserve">he </w:t>
      </w:r>
      <w:r w:rsidR="00F1414B">
        <w:rPr>
          <w:rFonts w:ascii="Calibri" w:hAnsi="Calibri"/>
        </w:rPr>
        <w:t>s</w:t>
      </w:r>
      <w:r w:rsidR="00935806">
        <w:rPr>
          <w:rFonts w:ascii="Calibri" w:hAnsi="Calibri"/>
        </w:rPr>
        <w:t xml:space="preserve">tate </w:t>
      </w:r>
      <w:r w:rsidR="00DF2D25">
        <w:rPr>
          <w:rFonts w:ascii="Calibri" w:hAnsi="Calibri"/>
        </w:rPr>
        <w:t>created the State Health Information G</w:t>
      </w:r>
      <w:r w:rsidR="004A74B2">
        <w:rPr>
          <w:rFonts w:ascii="Calibri" w:hAnsi="Calibri"/>
        </w:rPr>
        <w:t>uidance</w:t>
      </w:r>
      <w:r w:rsidR="00DF2D25">
        <w:rPr>
          <w:rFonts w:ascii="Calibri" w:hAnsi="Calibri"/>
        </w:rPr>
        <w:t xml:space="preserve"> (SHIG)</w:t>
      </w:r>
      <w:r w:rsidR="004A74B2">
        <w:rPr>
          <w:rFonts w:ascii="Calibri" w:hAnsi="Calibri"/>
        </w:rPr>
        <w:t xml:space="preserve"> </w:t>
      </w:r>
      <w:r w:rsidR="009110A8" w:rsidRPr="00A52112">
        <w:rPr>
          <w:rFonts w:eastAsia="Times New Roman" w:cs="Times New Roman"/>
        </w:rPr>
        <w:t>to</w:t>
      </w:r>
      <w:r w:rsidR="009110A8" w:rsidRPr="49A326B7">
        <w:rPr>
          <w:rFonts w:ascii="Calibri" w:hAnsi="Calibri"/>
        </w:rPr>
        <w:t xml:space="preserve"> help </w:t>
      </w:r>
      <w:r w:rsidR="004A74B2">
        <w:rPr>
          <w:rFonts w:ascii="Calibri" w:hAnsi="Calibri"/>
        </w:rPr>
        <w:t>standardize</w:t>
      </w:r>
      <w:r w:rsidR="004A74B2" w:rsidRPr="49A326B7">
        <w:rPr>
          <w:rFonts w:ascii="Calibri" w:hAnsi="Calibri"/>
        </w:rPr>
        <w:t xml:space="preserve"> </w:t>
      </w:r>
      <w:r w:rsidR="009110A8" w:rsidRPr="49A326B7">
        <w:rPr>
          <w:rFonts w:ascii="Calibri" w:hAnsi="Calibri"/>
        </w:rPr>
        <w:t xml:space="preserve">and clarify </w:t>
      </w:r>
      <w:r w:rsidR="00E90A5B" w:rsidRPr="49A326B7">
        <w:rPr>
          <w:rFonts w:ascii="Calibri" w:hAnsi="Calibri"/>
        </w:rPr>
        <w:t>federal and state</w:t>
      </w:r>
      <w:r w:rsidR="009110A8" w:rsidRPr="49A326B7">
        <w:rPr>
          <w:rFonts w:ascii="Calibri" w:hAnsi="Calibri"/>
        </w:rPr>
        <w:t xml:space="preserve"> law. </w:t>
      </w:r>
    </w:p>
    <w:p w14:paraId="6BCEF13D" w14:textId="2EBDFA97" w:rsidR="009110A8" w:rsidRPr="00EB07B4" w:rsidRDefault="009110A8" w:rsidP="1C463A31">
      <w:pPr>
        <w:rPr>
          <w:rFonts w:eastAsia="Times New Roman" w:cs="Times New Roman"/>
        </w:rPr>
      </w:pPr>
      <w:r w:rsidRPr="1C463A31">
        <w:rPr>
          <w:rFonts w:eastAsia="Times New Roman" w:cs="Times New Roman"/>
        </w:rPr>
        <w:t xml:space="preserve">In SHIG Volume </w:t>
      </w:r>
      <w:r w:rsidR="00D843EE">
        <w:rPr>
          <w:rFonts w:eastAsia="Times New Roman" w:cs="Times New Roman"/>
        </w:rPr>
        <w:t>4</w:t>
      </w:r>
      <w:r w:rsidRPr="1C463A31">
        <w:rPr>
          <w:rFonts w:eastAsia="Times New Roman" w:cs="Times New Roman"/>
        </w:rPr>
        <w:t>, the State provides guidance about how patient</w:t>
      </w:r>
      <w:r w:rsidR="00D11E48">
        <w:rPr>
          <w:rFonts w:eastAsia="Times New Roman" w:cs="Times New Roman"/>
        </w:rPr>
        <w:t>/consumer</w:t>
      </w:r>
      <w:r w:rsidRPr="1C463A31">
        <w:rPr>
          <w:rFonts w:eastAsia="Times New Roman" w:cs="Times New Roman"/>
        </w:rPr>
        <w:t xml:space="preserve"> health</w:t>
      </w:r>
      <w:r w:rsidR="004A74B2">
        <w:rPr>
          <w:rFonts w:eastAsia="Times New Roman" w:cs="Times New Roman"/>
        </w:rPr>
        <w:t xml:space="preserve"> and social services</w:t>
      </w:r>
      <w:r w:rsidRPr="1C463A31">
        <w:rPr>
          <w:rFonts w:eastAsia="Times New Roman" w:cs="Times New Roman"/>
        </w:rPr>
        <w:t xml:space="preserve"> information can be </w:t>
      </w:r>
      <w:r w:rsidRPr="00367158">
        <w:rPr>
          <w:rFonts w:eastAsia="Times New Roman" w:cs="Times New Roman"/>
        </w:rPr>
        <w:t>shared in the day</w:t>
      </w:r>
      <w:r w:rsidR="00CD0879">
        <w:rPr>
          <w:rFonts w:eastAsia="Times New Roman" w:cs="Times New Roman"/>
        </w:rPr>
        <w:t xml:space="preserve"> to </w:t>
      </w:r>
      <w:r w:rsidRPr="00367158">
        <w:rPr>
          <w:rFonts w:eastAsia="Times New Roman" w:cs="Times New Roman"/>
        </w:rPr>
        <w:t xml:space="preserve">day practice of providing integrated care and services </w:t>
      </w:r>
      <w:r w:rsidR="00345980" w:rsidRPr="00367158">
        <w:rPr>
          <w:rFonts w:eastAsia="Times New Roman" w:cs="Times New Roman"/>
        </w:rPr>
        <w:t xml:space="preserve">to </w:t>
      </w:r>
      <w:r w:rsidR="00F1414B">
        <w:rPr>
          <w:rFonts w:eastAsia="Times New Roman" w:cs="Times New Roman"/>
        </w:rPr>
        <w:t>people</w:t>
      </w:r>
      <w:r w:rsidR="007E3C88" w:rsidRPr="00367158">
        <w:rPr>
          <w:rFonts w:eastAsia="Times New Roman" w:cs="Times New Roman"/>
        </w:rPr>
        <w:t xml:space="preserve"> </w:t>
      </w:r>
      <w:r w:rsidR="008E46CC" w:rsidRPr="00367158">
        <w:rPr>
          <w:rFonts w:eastAsia="Times New Roman" w:cs="Times New Roman"/>
        </w:rPr>
        <w:t xml:space="preserve">living </w:t>
      </w:r>
      <w:r w:rsidR="007E3C88" w:rsidRPr="00367158">
        <w:rPr>
          <w:rFonts w:eastAsia="Times New Roman" w:cs="Times New Roman"/>
        </w:rPr>
        <w:t>with</w:t>
      </w:r>
      <w:r w:rsidR="2EF0EA47" w:rsidRPr="00367158">
        <w:rPr>
          <w:rFonts w:ascii="Calibri" w:eastAsia="Calibri" w:hAnsi="Calibri" w:cs="Calibri"/>
          <w:szCs w:val="24"/>
        </w:rPr>
        <w:t xml:space="preserve"> </w:t>
      </w:r>
      <w:r w:rsidR="00BC5446">
        <w:rPr>
          <w:rFonts w:ascii="Calibri" w:eastAsia="Calibri" w:hAnsi="Calibri" w:cs="Calibri"/>
          <w:szCs w:val="24"/>
        </w:rPr>
        <w:t>intellectual and/or</w:t>
      </w:r>
      <w:r w:rsidR="007E3C88" w:rsidRPr="00367158">
        <w:rPr>
          <w:rFonts w:eastAsia="Times New Roman" w:cs="Times New Roman"/>
        </w:rPr>
        <w:t xml:space="preserve"> </w:t>
      </w:r>
      <w:r w:rsidR="00345980" w:rsidRPr="00367158">
        <w:rPr>
          <w:rFonts w:eastAsia="Times New Roman" w:cs="Times New Roman"/>
        </w:rPr>
        <w:t>developmental</w:t>
      </w:r>
      <w:r w:rsidR="007E3C88" w:rsidRPr="00367158">
        <w:rPr>
          <w:rFonts w:eastAsia="Times New Roman" w:cs="Times New Roman"/>
        </w:rPr>
        <w:t xml:space="preserve"> </w:t>
      </w:r>
      <w:r w:rsidR="007E3C88" w:rsidRPr="1C463A31">
        <w:rPr>
          <w:rFonts w:eastAsia="Times New Roman" w:cs="Times New Roman"/>
        </w:rPr>
        <w:t>disabilities</w:t>
      </w:r>
      <w:r w:rsidR="00C5705A" w:rsidRPr="1C463A31">
        <w:rPr>
          <w:rFonts w:eastAsia="Times New Roman" w:cs="Times New Roman"/>
        </w:rPr>
        <w:t xml:space="preserve">. </w:t>
      </w:r>
      <w:r w:rsidRPr="1C463A31">
        <w:rPr>
          <w:rFonts w:eastAsia="Times New Roman" w:cs="Times New Roman"/>
        </w:rPr>
        <w:t xml:space="preserve">The SHIG Volume </w:t>
      </w:r>
      <w:r w:rsidR="00D843EE">
        <w:rPr>
          <w:rFonts w:eastAsia="Times New Roman" w:cs="Times New Roman"/>
        </w:rPr>
        <w:t>4</w:t>
      </w:r>
      <w:r w:rsidRPr="1C463A31">
        <w:rPr>
          <w:rFonts w:eastAsia="Times New Roman" w:cs="Times New Roman"/>
        </w:rPr>
        <w:t xml:space="preserve"> clarifies existing </w:t>
      </w:r>
      <w:r w:rsidR="00E90A5B" w:rsidRPr="1C463A31">
        <w:rPr>
          <w:rFonts w:eastAsia="Times New Roman" w:cs="Times New Roman"/>
        </w:rPr>
        <w:t>federal and state</w:t>
      </w:r>
      <w:r w:rsidRPr="1C463A31">
        <w:rPr>
          <w:rFonts w:eastAsia="Times New Roman" w:cs="Times New Roman"/>
        </w:rPr>
        <w:t xml:space="preserve"> laws that affect disclosure and sharing of patient</w:t>
      </w:r>
      <w:r w:rsidR="00D11E48">
        <w:rPr>
          <w:rFonts w:eastAsia="Times New Roman" w:cs="Times New Roman"/>
        </w:rPr>
        <w:t>/consumer</w:t>
      </w:r>
      <w:r w:rsidRPr="1C463A31">
        <w:rPr>
          <w:rFonts w:eastAsia="Times New Roman" w:cs="Times New Roman"/>
        </w:rPr>
        <w:t xml:space="preserve"> health</w:t>
      </w:r>
      <w:r w:rsidR="004A74B2">
        <w:rPr>
          <w:rFonts w:eastAsia="Times New Roman" w:cs="Times New Roman"/>
        </w:rPr>
        <w:t xml:space="preserve"> and social services</w:t>
      </w:r>
      <w:r w:rsidRPr="1C463A31">
        <w:rPr>
          <w:rFonts w:eastAsia="Times New Roman" w:cs="Times New Roman"/>
        </w:rPr>
        <w:t xml:space="preserve"> information by providing scenario-based guidance written in simple, everyday business language. </w:t>
      </w:r>
    </w:p>
    <w:p w14:paraId="7D09AB11" w14:textId="08DBA2F9" w:rsidR="009110A8" w:rsidRPr="00EB07B4" w:rsidRDefault="009110A8" w:rsidP="1C463A31">
      <w:pPr>
        <w:rPr>
          <w:rFonts w:eastAsia="Times New Roman" w:cs="Times New Roman"/>
        </w:rPr>
      </w:pPr>
      <w:r w:rsidRPr="1C463A31">
        <w:rPr>
          <w:rFonts w:eastAsia="Times New Roman" w:cs="Times New Roman"/>
        </w:rPr>
        <w:t xml:space="preserve">The SHIG development process involved extensive input from non-profit, private, </w:t>
      </w:r>
      <w:r w:rsidR="008B2BD0" w:rsidRPr="1C463A31">
        <w:rPr>
          <w:rFonts w:eastAsia="Times New Roman" w:cs="Times New Roman"/>
        </w:rPr>
        <w:t>community-based</w:t>
      </w:r>
      <w:r w:rsidRPr="1C463A31">
        <w:rPr>
          <w:rFonts w:eastAsia="Times New Roman" w:cs="Times New Roman"/>
        </w:rPr>
        <w:t>, and government organizations involved in the delivery of services</w:t>
      </w:r>
      <w:r w:rsidR="00FF4550" w:rsidRPr="1C463A31">
        <w:rPr>
          <w:rFonts w:eastAsia="Times New Roman" w:cs="Times New Roman"/>
        </w:rPr>
        <w:t xml:space="preserve"> to </w:t>
      </w:r>
      <w:r w:rsidR="00F1414B">
        <w:rPr>
          <w:rFonts w:eastAsia="Times New Roman" w:cs="Times New Roman"/>
        </w:rPr>
        <w:t>people</w:t>
      </w:r>
      <w:r w:rsidR="007E3C88" w:rsidRPr="1C463A31">
        <w:rPr>
          <w:rFonts w:eastAsia="Times New Roman" w:cs="Times New Roman"/>
        </w:rPr>
        <w:t xml:space="preserve"> </w:t>
      </w:r>
      <w:r w:rsidR="008E46CC" w:rsidRPr="1C463A31">
        <w:rPr>
          <w:rFonts w:eastAsia="Times New Roman" w:cs="Times New Roman"/>
        </w:rPr>
        <w:t xml:space="preserve">living </w:t>
      </w:r>
      <w:r w:rsidR="007E3C88" w:rsidRPr="1C463A31">
        <w:rPr>
          <w:rFonts w:eastAsia="Times New Roman" w:cs="Times New Roman"/>
        </w:rPr>
        <w:t xml:space="preserve">with </w:t>
      </w:r>
      <w:r w:rsidR="00BC5446">
        <w:rPr>
          <w:rFonts w:ascii="Calibri" w:eastAsia="Calibri" w:hAnsi="Calibri" w:cs="Calibri"/>
          <w:szCs w:val="24"/>
        </w:rPr>
        <w:t>intellectual and/or</w:t>
      </w:r>
      <w:r w:rsidR="107C90B9" w:rsidRPr="00593099">
        <w:rPr>
          <w:rFonts w:ascii="Calibri" w:eastAsia="Calibri" w:hAnsi="Calibri" w:cs="Calibri"/>
          <w:szCs w:val="24"/>
        </w:rPr>
        <w:t xml:space="preserve"> </w:t>
      </w:r>
      <w:r w:rsidR="00FF4550" w:rsidRPr="1C463A31">
        <w:rPr>
          <w:rFonts w:eastAsia="Times New Roman" w:cs="Times New Roman"/>
        </w:rPr>
        <w:t>developmenta</w:t>
      </w:r>
      <w:r w:rsidR="007E3C88" w:rsidRPr="1C463A31">
        <w:rPr>
          <w:rFonts w:eastAsia="Times New Roman" w:cs="Times New Roman"/>
        </w:rPr>
        <w:t>l disabilities</w:t>
      </w:r>
      <w:r w:rsidR="00C5705A" w:rsidRPr="1C463A31">
        <w:rPr>
          <w:rFonts w:eastAsia="Times New Roman" w:cs="Times New Roman"/>
        </w:rPr>
        <w:t xml:space="preserve">. </w:t>
      </w:r>
      <w:r w:rsidRPr="1C463A31">
        <w:rPr>
          <w:rFonts w:eastAsia="Times New Roman" w:cs="Times New Roman"/>
        </w:rPr>
        <w:t>During stakeholder sessions, participants offered ideas, identified common concerns and barriers to sharing patient</w:t>
      </w:r>
      <w:r w:rsidR="00D11E48">
        <w:rPr>
          <w:rFonts w:eastAsia="Times New Roman" w:cs="Times New Roman"/>
        </w:rPr>
        <w:t>/</w:t>
      </w:r>
      <w:r w:rsidR="76C5DC80" w:rsidRPr="1C463A31">
        <w:rPr>
          <w:rFonts w:eastAsia="Times New Roman" w:cs="Times New Roman"/>
        </w:rPr>
        <w:t>consumer</w:t>
      </w:r>
      <w:r w:rsidRPr="1C463A31">
        <w:rPr>
          <w:rFonts w:eastAsia="Times New Roman" w:cs="Times New Roman"/>
        </w:rPr>
        <w:t xml:space="preserve"> </w:t>
      </w:r>
      <w:r w:rsidR="00825077" w:rsidRPr="1C463A31">
        <w:rPr>
          <w:rFonts w:eastAsia="Times New Roman" w:cs="Times New Roman"/>
        </w:rPr>
        <w:t xml:space="preserve">health </w:t>
      </w:r>
      <w:r w:rsidRPr="1C463A31">
        <w:rPr>
          <w:rFonts w:eastAsia="Times New Roman" w:cs="Times New Roman"/>
        </w:rPr>
        <w:t>information, and provided insights about how organizations coordinate services</w:t>
      </w:r>
      <w:r w:rsidR="00C5705A" w:rsidRPr="1C463A31">
        <w:rPr>
          <w:rFonts w:eastAsia="Times New Roman" w:cs="Times New Roman"/>
        </w:rPr>
        <w:t xml:space="preserve">. </w:t>
      </w:r>
      <w:r w:rsidRPr="1C463A31">
        <w:rPr>
          <w:rFonts w:eastAsia="Times New Roman" w:cs="Times New Roman"/>
        </w:rPr>
        <w:t>The SHIG scenarios are based on stakeholder feedback</w:t>
      </w:r>
      <w:r w:rsidR="00C5705A" w:rsidRPr="1C463A31">
        <w:rPr>
          <w:rFonts w:eastAsia="Times New Roman" w:cs="Times New Roman"/>
        </w:rPr>
        <w:t xml:space="preserve">. </w:t>
      </w:r>
      <w:r w:rsidRPr="1C463A31">
        <w:rPr>
          <w:rFonts w:eastAsia="Times New Roman" w:cs="Times New Roman"/>
        </w:rPr>
        <w:t xml:space="preserve">In addition, the SHIG Advisory Committee provided periodic feedback on materials as the SHIG was developed. </w:t>
      </w:r>
    </w:p>
    <w:p w14:paraId="76F49964" w14:textId="7B459095" w:rsidR="009110A8" w:rsidRPr="007E5D01" w:rsidRDefault="009110A8" w:rsidP="009110A8">
      <w:pPr>
        <w:rPr>
          <w:rFonts w:ascii="Calibri" w:eastAsia="Times New Roman" w:hAnsi="Calibri" w:cs="Times New Roman"/>
        </w:rPr>
      </w:pPr>
      <w:r>
        <w:t xml:space="preserve">The State believes appropriate exchange of </w:t>
      </w:r>
      <w:r w:rsidR="00520ABA">
        <w:t>patient/consumer</w:t>
      </w:r>
      <w:r>
        <w:t xml:space="preserve"> health information can be achieved to effectively provide a </w:t>
      </w:r>
      <w:r w:rsidR="00520ABA">
        <w:t>patient/consumer</w:t>
      </w:r>
      <w:r>
        <w:t xml:space="preserve"> with coordinated and integrated care and </w:t>
      </w:r>
      <w:r>
        <w:lastRenderedPageBreak/>
        <w:t xml:space="preserve">services while still protecting the </w:t>
      </w:r>
      <w:r w:rsidR="00520ABA">
        <w:t>patient</w:t>
      </w:r>
      <w:r w:rsidR="00DE4D8D">
        <w:t>’s</w:t>
      </w:r>
      <w:r w:rsidR="00520ABA">
        <w:t>/consumer</w:t>
      </w:r>
      <w:r>
        <w:t>’s right to privacy</w:t>
      </w:r>
      <w:r w:rsidR="00C5705A">
        <w:t xml:space="preserve">. </w:t>
      </w:r>
      <w:r>
        <w:t xml:space="preserve">Based on this </w:t>
      </w:r>
      <w:r w:rsidRPr="320F50CF">
        <w:rPr>
          <w:rFonts w:ascii="Calibri" w:eastAsia="Times New Roman" w:hAnsi="Calibri" w:cs="Times New Roman"/>
        </w:rPr>
        <w:t xml:space="preserve">principle and relevant </w:t>
      </w:r>
      <w:r w:rsidR="00E90A5B" w:rsidRPr="320F50CF">
        <w:rPr>
          <w:rFonts w:ascii="Calibri" w:eastAsia="Times New Roman" w:hAnsi="Calibri" w:cs="Times New Roman"/>
        </w:rPr>
        <w:t>federal and state</w:t>
      </w:r>
      <w:r w:rsidRPr="320F50CF">
        <w:rPr>
          <w:rFonts w:ascii="Calibri" w:eastAsia="Times New Roman" w:hAnsi="Calibri" w:cs="Times New Roman"/>
        </w:rPr>
        <w:t xml:space="preserve"> law, the clarifying guidance in this document is organized to move from general to more specific guidance in three</w:t>
      </w:r>
      <w:r w:rsidR="00163851">
        <w:rPr>
          <w:rFonts w:ascii="Calibri" w:eastAsia="Times New Roman" w:hAnsi="Calibri" w:cs="Times New Roman"/>
        </w:rPr>
        <w:t xml:space="preserve"> (3)</w:t>
      </w:r>
      <w:r w:rsidRPr="320F50CF">
        <w:rPr>
          <w:rFonts w:ascii="Calibri" w:eastAsia="Times New Roman" w:hAnsi="Calibri" w:cs="Times New Roman"/>
        </w:rPr>
        <w:t xml:space="preserve"> levels:</w:t>
      </w:r>
    </w:p>
    <w:p w14:paraId="20AD9907" w14:textId="2FCF36EB" w:rsidR="009110A8" w:rsidRPr="00042084" w:rsidRDefault="009110A8" w:rsidP="001E442B">
      <w:pPr>
        <w:numPr>
          <w:ilvl w:val="0"/>
          <w:numId w:val="6"/>
        </w:numPr>
        <w:contextualSpacing/>
        <w:rPr>
          <w:rFonts w:ascii="Calibri" w:eastAsia="Times New Roman" w:hAnsi="Calibri" w:cs="Times New Roman"/>
        </w:rPr>
      </w:pPr>
      <w:r w:rsidRPr="320F50CF">
        <w:rPr>
          <w:rFonts w:ascii="Calibri" w:eastAsia="Times New Roman" w:hAnsi="Calibri" w:cs="Times New Roman"/>
          <w:b/>
          <w:bCs/>
        </w:rPr>
        <w:t>General Guidance</w:t>
      </w:r>
      <w:r w:rsidRPr="320F50CF">
        <w:rPr>
          <w:rFonts w:ascii="Calibri" w:eastAsia="Times New Roman" w:hAnsi="Calibri" w:cs="Times New Roman"/>
        </w:rPr>
        <w:t xml:space="preserve"> identifies key </w:t>
      </w:r>
      <w:r w:rsidR="00E90A5B" w:rsidRPr="320F50CF">
        <w:rPr>
          <w:rFonts w:ascii="Calibri" w:eastAsia="Times New Roman" w:hAnsi="Calibri" w:cs="Times New Roman"/>
        </w:rPr>
        <w:t>federal and state</w:t>
      </w:r>
      <w:r w:rsidRPr="320F50CF">
        <w:rPr>
          <w:rFonts w:ascii="Calibri" w:eastAsia="Times New Roman" w:hAnsi="Calibri" w:cs="Times New Roman"/>
        </w:rPr>
        <w:t xml:space="preserve"> laws regarding the disclosure of </w:t>
      </w:r>
      <w:r w:rsidR="00DE4D8D">
        <w:t>patient/consumer</w:t>
      </w:r>
      <w:r w:rsidRPr="320F50CF">
        <w:rPr>
          <w:rFonts w:ascii="Calibri" w:eastAsia="Times New Roman" w:hAnsi="Calibri" w:cs="Times New Roman"/>
        </w:rPr>
        <w:t xml:space="preserve"> health information to help health, eligibility, enrollment, </w:t>
      </w:r>
      <w:r w:rsidR="00A61DB8" w:rsidRPr="320F50CF">
        <w:rPr>
          <w:rFonts w:ascii="Calibri" w:eastAsia="Times New Roman" w:hAnsi="Calibri" w:cs="Times New Roman"/>
        </w:rPr>
        <w:t xml:space="preserve">and </w:t>
      </w:r>
      <w:r w:rsidRPr="320F50CF">
        <w:rPr>
          <w:rFonts w:ascii="Calibri" w:eastAsia="Times New Roman" w:hAnsi="Calibri" w:cs="Times New Roman"/>
        </w:rPr>
        <w:t xml:space="preserve">program service providers determine whether and when they can share their </w:t>
      </w:r>
      <w:r w:rsidR="00DE4D8D">
        <w:t>patient’s/consumer</w:t>
      </w:r>
      <w:r w:rsidRPr="320F50CF">
        <w:rPr>
          <w:rFonts w:ascii="Calibri" w:eastAsia="Times New Roman" w:hAnsi="Calibri" w:cs="Times New Roman"/>
        </w:rPr>
        <w:t xml:space="preserve">’s information. </w:t>
      </w:r>
    </w:p>
    <w:p w14:paraId="3ED45339" w14:textId="19BE8C47" w:rsidR="009110A8" w:rsidRPr="00042084" w:rsidRDefault="009110A8" w:rsidP="00B12DE9">
      <w:pPr>
        <w:numPr>
          <w:ilvl w:val="0"/>
          <w:numId w:val="6"/>
        </w:numPr>
        <w:contextualSpacing/>
        <w:rPr>
          <w:szCs w:val="24"/>
        </w:rPr>
      </w:pPr>
      <w:r w:rsidRPr="1C463A31">
        <w:rPr>
          <w:rFonts w:ascii="Calibri" w:eastAsia="Times New Roman" w:hAnsi="Calibri" w:cs="Times New Roman"/>
          <w:b/>
          <w:bCs/>
        </w:rPr>
        <w:t>Guidance by Category</w:t>
      </w:r>
      <w:r w:rsidRPr="1C463A31">
        <w:rPr>
          <w:rFonts w:ascii="Calibri" w:eastAsia="Times New Roman" w:hAnsi="Calibri" w:cs="Times New Roman"/>
        </w:rPr>
        <w:t xml:space="preserve"> provides help in the following </w:t>
      </w:r>
      <w:r w:rsidR="00033961">
        <w:rPr>
          <w:rFonts w:ascii="Calibri" w:eastAsia="Times New Roman" w:hAnsi="Calibri" w:cs="Times New Roman"/>
        </w:rPr>
        <w:t>seven</w:t>
      </w:r>
      <w:r w:rsidRPr="1C463A31">
        <w:rPr>
          <w:rFonts w:ascii="Calibri" w:eastAsia="Times New Roman" w:hAnsi="Calibri" w:cs="Times New Roman"/>
        </w:rPr>
        <w:t xml:space="preserve"> </w:t>
      </w:r>
      <w:r w:rsidR="0060315F" w:rsidRPr="1C463A31">
        <w:rPr>
          <w:rFonts w:ascii="Calibri" w:eastAsia="Times New Roman" w:hAnsi="Calibri" w:cs="Times New Roman"/>
        </w:rPr>
        <w:t>(</w:t>
      </w:r>
      <w:r w:rsidR="00033961">
        <w:rPr>
          <w:rFonts w:ascii="Calibri" w:eastAsia="Times New Roman" w:hAnsi="Calibri" w:cs="Times New Roman"/>
        </w:rPr>
        <w:t>7</w:t>
      </w:r>
      <w:r w:rsidR="0060315F" w:rsidRPr="1C463A31">
        <w:rPr>
          <w:rFonts w:ascii="Calibri" w:eastAsia="Times New Roman" w:hAnsi="Calibri" w:cs="Times New Roman"/>
        </w:rPr>
        <w:t xml:space="preserve">) </w:t>
      </w:r>
      <w:r w:rsidRPr="1C463A31">
        <w:rPr>
          <w:rFonts w:ascii="Calibri" w:eastAsia="Times New Roman" w:hAnsi="Calibri" w:cs="Times New Roman"/>
        </w:rPr>
        <w:t xml:space="preserve">situational categories specific to </w:t>
      </w:r>
      <w:r w:rsidR="00FF4550" w:rsidRPr="1C463A31">
        <w:rPr>
          <w:rFonts w:ascii="Calibri" w:eastAsia="Times New Roman" w:hAnsi="Calibri" w:cs="Times New Roman"/>
        </w:rPr>
        <w:t xml:space="preserve">serving </w:t>
      </w:r>
      <w:r w:rsidR="00F1414B">
        <w:rPr>
          <w:rFonts w:ascii="Calibri" w:eastAsia="Times New Roman" w:hAnsi="Calibri" w:cs="Times New Roman"/>
        </w:rPr>
        <w:t>people</w:t>
      </w:r>
      <w:r w:rsidR="007E3C88" w:rsidRPr="1C463A31">
        <w:rPr>
          <w:rFonts w:ascii="Calibri" w:eastAsia="Times New Roman" w:hAnsi="Calibri" w:cs="Times New Roman"/>
        </w:rPr>
        <w:t xml:space="preserve"> </w:t>
      </w:r>
      <w:r w:rsidR="008E46CC" w:rsidRPr="1C463A31">
        <w:rPr>
          <w:rFonts w:ascii="Calibri" w:eastAsia="Times New Roman" w:hAnsi="Calibri" w:cs="Times New Roman"/>
        </w:rPr>
        <w:t xml:space="preserve">living </w:t>
      </w:r>
      <w:r w:rsidR="007E3C88" w:rsidRPr="1C463A31">
        <w:rPr>
          <w:rFonts w:ascii="Calibri" w:eastAsia="Times New Roman" w:hAnsi="Calibri" w:cs="Times New Roman"/>
        </w:rPr>
        <w:t>with</w:t>
      </w:r>
      <w:r w:rsidR="4ABDA119" w:rsidRPr="000005DC">
        <w:rPr>
          <w:rFonts w:ascii="Calibri" w:eastAsia="Calibri" w:hAnsi="Calibri" w:cs="Calibri"/>
          <w:szCs w:val="24"/>
        </w:rPr>
        <w:t xml:space="preserve"> </w:t>
      </w:r>
      <w:r w:rsidR="00BC5446">
        <w:rPr>
          <w:rFonts w:ascii="Calibri" w:eastAsia="Calibri" w:hAnsi="Calibri" w:cs="Calibri"/>
          <w:szCs w:val="24"/>
        </w:rPr>
        <w:t>intellectual and/or</w:t>
      </w:r>
      <w:r w:rsidR="007E3C88" w:rsidRPr="000005DC">
        <w:rPr>
          <w:rFonts w:ascii="Calibri" w:eastAsia="Times New Roman" w:hAnsi="Calibri" w:cs="Times New Roman"/>
        </w:rPr>
        <w:t xml:space="preserve"> </w:t>
      </w:r>
      <w:r w:rsidR="00FF4550" w:rsidRPr="1C463A31">
        <w:rPr>
          <w:rFonts w:ascii="Calibri" w:eastAsia="Times New Roman" w:hAnsi="Calibri" w:cs="Times New Roman"/>
        </w:rPr>
        <w:t>developmental disab</w:t>
      </w:r>
      <w:r w:rsidR="007E3C88" w:rsidRPr="1C463A31">
        <w:rPr>
          <w:rFonts w:ascii="Calibri" w:eastAsia="Times New Roman" w:hAnsi="Calibri" w:cs="Times New Roman"/>
        </w:rPr>
        <w:t>ilities</w:t>
      </w:r>
      <w:r w:rsidRPr="1C463A31">
        <w:rPr>
          <w:rFonts w:ascii="Calibri" w:eastAsia="Times New Roman" w:hAnsi="Calibri" w:cs="Times New Roman"/>
        </w:rPr>
        <w:t xml:space="preserve">: </w:t>
      </w:r>
    </w:p>
    <w:p w14:paraId="72897597" w14:textId="4DF74CC3" w:rsidR="009110A8" w:rsidRPr="009916C9" w:rsidRDefault="00073983" w:rsidP="00B12DE9">
      <w:pPr>
        <w:pStyle w:val="ListParagraph"/>
        <w:numPr>
          <w:ilvl w:val="1"/>
          <w:numId w:val="31"/>
        </w:numPr>
        <w:rPr>
          <w:rFonts w:ascii="Calibri" w:eastAsia="Times New Roman" w:hAnsi="Calibri" w:cs="Times New Roman"/>
        </w:rPr>
      </w:pPr>
      <w:hyperlink w:anchor="regionalcenter" w:history="1">
        <w:r w:rsidR="00A61DB8" w:rsidRPr="000045B0">
          <w:t>Regional C</w:t>
        </w:r>
        <w:r w:rsidR="006E0103" w:rsidRPr="000045B0">
          <w:t>enter</w:t>
        </w:r>
        <w:r w:rsidR="48BADF86" w:rsidRPr="1C463A31">
          <w:rPr>
            <w:rFonts w:ascii="Calibri" w:eastAsia="Times New Roman" w:hAnsi="Calibri" w:cs="Times New Roman"/>
          </w:rPr>
          <w:t xml:space="preserve"> </w:t>
        </w:r>
        <w:r w:rsidR="001E4E36">
          <w:rPr>
            <w:rFonts w:ascii="Calibri" w:eastAsia="Times New Roman" w:hAnsi="Calibri" w:cs="Times New Roman"/>
          </w:rPr>
          <w:t>/ R</w:t>
        </w:r>
        <w:r w:rsidR="00DF2D25">
          <w:rPr>
            <w:rFonts w:ascii="Calibri" w:eastAsia="Times New Roman" w:hAnsi="Calibri" w:cs="Times New Roman"/>
          </w:rPr>
          <w:t xml:space="preserve">egional </w:t>
        </w:r>
        <w:r w:rsidR="001E4E36">
          <w:rPr>
            <w:rFonts w:ascii="Calibri" w:eastAsia="Times New Roman" w:hAnsi="Calibri" w:cs="Times New Roman"/>
          </w:rPr>
          <w:t>C</w:t>
        </w:r>
        <w:r w:rsidR="00DF2D25">
          <w:rPr>
            <w:rFonts w:ascii="Calibri" w:eastAsia="Times New Roman" w:hAnsi="Calibri" w:cs="Times New Roman"/>
          </w:rPr>
          <w:t>enter</w:t>
        </w:r>
        <w:r w:rsidR="001E4E36">
          <w:rPr>
            <w:rFonts w:ascii="Calibri" w:eastAsia="Times New Roman" w:hAnsi="Calibri" w:cs="Times New Roman"/>
          </w:rPr>
          <w:t xml:space="preserve"> Vendor </w:t>
        </w:r>
        <w:r w:rsidR="003A4872">
          <w:rPr>
            <w:rFonts w:ascii="Calibri" w:eastAsia="Times New Roman" w:hAnsi="Calibri" w:cs="Times New Roman"/>
          </w:rPr>
          <w:t>to</w:t>
        </w:r>
        <w:r w:rsidR="00FF4550" w:rsidRPr="1C463A31">
          <w:rPr>
            <w:rFonts w:ascii="Calibri" w:eastAsia="Times New Roman" w:hAnsi="Calibri" w:cs="Times New Roman"/>
          </w:rPr>
          <w:t xml:space="preserve"> Health Provider</w:t>
        </w:r>
      </w:hyperlink>
    </w:p>
    <w:p w14:paraId="1E71116D" w14:textId="6D7197FC" w:rsidR="0041493E" w:rsidRPr="009916C9" w:rsidRDefault="00A61DB8" w:rsidP="00B12DE9">
      <w:pPr>
        <w:pStyle w:val="ListParagraph"/>
        <w:numPr>
          <w:ilvl w:val="1"/>
          <w:numId w:val="31"/>
        </w:numPr>
        <w:rPr>
          <w:rFonts w:ascii="Calibri" w:eastAsia="Times New Roman" w:hAnsi="Calibri" w:cs="Times New Roman"/>
        </w:rPr>
      </w:pPr>
      <w:r w:rsidRPr="1C463A31">
        <w:rPr>
          <w:rFonts w:ascii="Calibri" w:eastAsia="Times New Roman" w:hAnsi="Calibri" w:cs="Times New Roman"/>
        </w:rPr>
        <w:t>Regional Center</w:t>
      </w:r>
      <w:r w:rsidR="34564CC5" w:rsidRPr="1C463A31">
        <w:rPr>
          <w:rFonts w:ascii="Calibri" w:eastAsia="Times New Roman" w:hAnsi="Calibri" w:cs="Times New Roman"/>
        </w:rPr>
        <w:t xml:space="preserve"> </w:t>
      </w:r>
      <w:r w:rsidR="001E4E36">
        <w:rPr>
          <w:rFonts w:ascii="Calibri" w:eastAsia="Times New Roman" w:hAnsi="Calibri" w:cs="Times New Roman"/>
        </w:rPr>
        <w:t>/ R</w:t>
      </w:r>
      <w:r w:rsidR="00DF2D25">
        <w:rPr>
          <w:rFonts w:ascii="Calibri" w:eastAsia="Times New Roman" w:hAnsi="Calibri" w:cs="Times New Roman"/>
        </w:rPr>
        <w:t xml:space="preserve">egional Center </w:t>
      </w:r>
      <w:r w:rsidR="001E4E36">
        <w:rPr>
          <w:rFonts w:ascii="Calibri" w:eastAsia="Times New Roman" w:hAnsi="Calibri" w:cs="Times New Roman"/>
        </w:rPr>
        <w:t xml:space="preserve">Vendor </w:t>
      </w:r>
      <w:r w:rsidR="003A4872">
        <w:rPr>
          <w:rFonts w:ascii="Calibri" w:eastAsia="Times New Roman" w:hAnsi="Calibri" w:cs="Times New Roman"/>
        </w:rPr>
        <w:t>to</w:t>
      </w:r>
      <w:r w:rsidR="0041493E" w:rsidRPr="1C463A31">
        <w:rPr>
          <w:rFonts w:ascii="Calibri" w:eastAsia="Times New Roman" w:hAnsi="Calibri" w:cs="Times New Roman"/>
        </w:rPr>
        <w:t xml:space="preserve"> </w:t>
      </w:r>
      <w:r w:rsidR="0041493E" w:rsidRPr="000045B0">
        <w:t>Parent</w:t>
      </w:r>
      <w:r w:rsidR="0078796A" w:rsidRPr="000045B0">
        <w:t xml:space="preserve"> (or family member)</w:t>
      </w:r>
      <w:r w:rsidRPr="1C463A31">
        <w:rPr>
          <w:rFonts w:ascii="Calibri" w:eastAsia="Times New Roman" w:hAnsi="Calibri" w:cs="Times New Roman"/>
        </w:rPr>
        <w:t xml:space="preserve"> </w:t>
      </w:r>
    </w:p>
    <w:p w14:paraId="72B647E7" w14:textId="3F270AD1" w:rsidR="00A61DB8" w:rsidRPr="009916C9" w:rsidRDefault="00A61DB8" w:rsidP="00B12DE9">
      <w:pPr>
        <w:pStyle w:val="ListParagraph"/>
        <w:numPr>
          <w:ilvl w:val="1"/>
          <w:numId w:val="31"/>
        </w:numPr>
        <w:rPr>
          <w:rFonts w:ascii="Calibri" w:eastAsia="Times New Roman" w:hAnsi="Calibri" w:cs="Times New Roman"/>
        </w:rPr>
      </w:pPr>
      <w:r w:rsidRPr="1C463A31">
        <w:rPr>
          <w:rFonts w:ascii="Calibri" w:eastAsia="Times New Roman" w:hAnsi="Calibri" w:cs="Times New Roman"/>
        </w:rPr>
        <w:t>Regional Center</w:t>
      </w:r>
      <w:r w:rsidR="00DF2D25">
        <w:rPr>
          <w:rFonts w:ascii="Calibri" w:eastAsia="Times New Roman" w:hAnsi="Calibri" w:cs="Times New Roman"/>
        </w:rPr>
        <w:t xml:space="preserve"> / Regional Center Vendor</w:t>
      </w:r>
      <w:r w:rsidRPr="1C463A31">
        <w:rPr>
          <w:rFonts w:ascii="Calibri" w:eastAsia="Times New Roman" w:hAnsi="Calibri" w:cs="Times New Roman"/>
        </w:rPr>
        <w:t xml:space="preserve"> </w:t>
      </w:r>
      <w:r w:rsidR="003A4872">
        <w:rPr>
          <w:rFonts w:ascii="Calibri" w:eastAsia="Times New Roman" w:hAnsi="Calibri" w:cs="Times New Roman"/>
        </w:rPr>
        <w:t>to</w:t>
      </w:r>
      <w:r w:rsidRPr="1C463A31">
        <w:rPr>
          <w:rFonts w:ascii="Calibri" w:eastAsia="Times New Roman" w:hAnsi="Calibri" w:cs="Times New Roman"/>
        </w:rPr>
        <w:t xml:space="preserve"> </w:t>
      </w:r>
      <w:r w:rsidRPr="000045B0">
        <w:t>Caregiver</w:t>
      </w:r>
    </w:p>
    <w:p w14:paraId="55F169CB" w14:textId="4CE451E6" w:rsidR="00FF4550" w:rsidRPr="009916C9" w:rsidRDefault="00FF4550" w:rsidP="00B12DE9">
      <w:pPr>
        <w:pStyle w:val="ListParagraph"/>
        <w:numPr>
          <w:ilvl w:val="1"/>
          <w:numId w:val="31"/>
        </w:numPr>
        <w:rPr>
          <w:rFonts w:ascii="Calibri" w:eastAsia="Times New Roman" w:hAnsi="Calibri" w:cs="Times New Roman"/>
        </w:rPr>
      </w:pPr>
      <w:r w:rsidRPr="1C463A31">
        <w:rPr>
          <w:rFonts w:ascii="Calibri" w:eastAsia="Times New Roman" w:hAnsi="Calibri" w:cs="Times New Roman"/>
        </w:rPr>
        <w:t xml:space="preserve">Health Provider </w:t>
      </w:r>
      <w:r w:rsidR="003A4872">
        <w:rPr>
          <w:rFonts w:ascii="Calibri" w:eastAsia="Times New Roman" w:hAnsi="Calibri" w:cs="Times New Roman"/>
        </w:rPr>
        <w:t>to</w:t>
      </w:r>
      <w:r w:rsidRPr="1C463A31">
        <w:rPr>
          <w:rFonts w:ascii="Calibri" w:eastAsia="Times New Roman" w:hAnsi="Calibri" w:cs="Times New Roman"/>
        </w:rPr>
        <w:t xml:space="preserve"> </w:t>
      </w:r>
      <w:r w:rsidR="00A61DB8" w:rsidRPr="1C463A31">
        <w:rPr>
          <w:rFonts w:ascii="Calibri" w:eastAsia="Times New Roman" w:hAnsi="Calibri" w:cs="Times New Roman"/>
        </w:rPr>
        <w:t>Regional Center</w:t>
      </w:r>
      <w:r w:rsidR="00DF2D25">
        <w:rPr>
          <w:rFonts w:ascii="Calibri" w:eastAsia="Times New Roman" w:hAnsi="Calibri" w:cs="Times New Roman"/>
        </w:rPr>
        <w:t xml:space="preserve"> / Regional Center Vendor</w:t>
      </w:r>
    </w:p>
    <w:p w14:paraId="29747AC5" w14:textId="19DE58EC" w:rsidR="009110A8" w:rsidRPr="009916C9" w:rsidRDefault="001E4E36" w:rsidP="00B12DE9">
      <w:pPr>
        <w:pStyle w:val="ListParagraph"/>
        <w:numPr>
          <w:ilvl w:val="1"/>
          <w:numId w:val="31"/>
        </w:numPr>
        <w:rPr>
          <w:rFonts w:ascii="Calibri" w:eastAsia="Times New Roman" w:hAnsi="Calibri" w:cs="Times New Roman"/>
        </w:rPr>
      </w:pPr>
      <w:r w:rsidRPr="0023100D">
        <w:t>Behavioral Health</w:t>
      </w:r>
      <w:r w:rsidRPr="00D9437E">
        <w:rPr>
          <w:rStyle w:val="Hyperlink"/>
          <w:u w:val="none"/>
        </w:rPr>
        <w:t xml:space="preserve"> </w:t>
      </w:r>
      <w:r w:rsidR="00FF4550" w:rsidRPr="1C463A31">
        <w:rPr>
          <w:rFonts w:ascii="Calibri" w:eastAsia="Times New Roman" w:hAnsi="Calibri" w:cs="Times New Roman"/>
        </w:rPr>
        <w:t xml:space="preserve">Provider </w:t>
      </w:r>
      <w:r w:rsidR="003A4872">
        <w:rPr>
          <w:rFonts w:ascii="Calibri" w:eastAsia="Times New Roman" w:hAnsi="Calibri" w:cs="Times New Roman"/>
        </w:rPr>
        <w:t>to</w:t>
      </w:r>
      <w:r w:rsidR="00FF4550" w:rsidRPr="1C463A31">
        <w:rPr>
          <w:rFonts w:ascii="Calibri" w:eastAsia="Times New Roman" w:hAnsi="Calibri" w:cs="Times New Roman"/>
        </w:rPr>
        <w:t xml:space="preserve"> </w:t>
      </w:r>
      <w:r w:rsidR="008B203A">
        <w:rPr>
          <w:rFonts w:ascii="Calibri" w:eastAsia="Times New Roman" w:hAnsi="Calibri" w:cs="Times New Roman"/>
        </w:rPr>
        <w:t>Regional Center</w:t>
      </w:r>
      <w:r w:rsidR="00DF2D25">
        <w:rPr>
          <w:rFonts w:ascii="Calibri" w:eastAsia="Times New Roman" w:hAnsi="Calibri" w:cs="Times New Roman"/>
        </w:rPr>
        <w:t xml:space="preserve"> / Regional Center Vendor</w:t>
      </w:r>
      <w:r w:rsidR="00033961">
        <w:rPr>
          <w:rFonts w:ascii="Calibri" w:eastAsia="Times New Roman" w:hAnsi="Calibri" w:cs="Times New Roman"/>
        </w:rPr>
        <w:t xml:space="preserve"> – Mental Health Information</w:t>
      </w:r>
    </w:p>
    <w:p w14:paraId="497E7616" w14:textId="78700F25" w:rsidR="00033961" w:rsidRDefault="00033961" w:rsidP="00033961">
      <w:pPr>
        <w:pStyle w:val="ListParagraph"/>
        <w:numPr>
          <w:ilvl w:val="1"/>
          <w:numId w:val="31"/>
        </w:numPr>
        <w:rPr>
          <w:rFonts w:ascii="Calibri" w:eastAsia="Times New Roman" w:hAnsi="Calibri" w:cs="Times New Roman"/>
        </w:rPr>
      </w:pPr>
      <w:r w:rsidRPr="000045B0">
        <w:t>Behavioral Health</w:t>
      </w:r>
      <w:r w:rsidRPr="1C463A31">
        <w:rPr>
          <w:rFonts w:ascii="Calibri" w:eastAsia="Times New Roman" w:hAnsi="Calibri" w:cs="Times New Roman"/>
        </w:rPr>
        <w:t xml:space="preserve"> Provider </w:t>
      </w:r>
      <w:r w:rsidR="003A4872">
        <w:rPr>
          <w:rFonts w:ascii="Calibri" w:eastAsia="Times New Roman" w:hAnsi="Calibri" w:cs="Times New Roman"/>
        </w:rPr>
        <w:t>to</w:t>
      </w:r>
      <w:r w:rsidRPr="1C463A31">
        <w:rPr>
          <w:rFonts w:ascii="Calibri" w:eastAsia="Times New Roman" w:hAnsi="Calibri" w:cs="Times New Roman"/>
        </w:rPr>
        <w:t xml:space="preserve"> </w:t>
      </w:r>
      <w:r>
        <w:rPr>
          <w:rFonts w:ascii="Calibri" w:eastAsia="Times New Roman" w:hAnsi="Calibri" w:cs="Times New Roman"/>
        </w:rPr>
        <w:t>Regional Center</w:t>
      </w:r>
      <w:r w:rsidR="00DF2D25">
        <w:rPr>
          <w:rFonts w:ascii="Calibri" w:eastAsia="Times New Roman" w:hAnsi="Calibri" w:cs="Times New Roman"/>
        </w:rPr>
        <w:t xml:space="preserve"> / Regional Center Vendor</w:t>
      </w:r>
      <w:r>
        <w:rPr>
          <w:rFonts w:ascii="Calibri" w:eastAsia="Times New Roman" w:hAnsi="Calibri" w:cs="Times New Roman"/>
        </w:rPr>
        <w:t xml:space="preserve"> – Substance Use Disorder Information</w:t>
      </w:r>
    </w:p>
    <w:p w14:paraId="7496B23A" w14:textId="654609C1" w:rsidR="009110A8" w:rsidRPr="009916C9" w:rsidRDefault="009110A8" w:rsidP="00B12DE9">
      <w:pPr>
        <w:pStyle w:val="ListParagraph"/>
        <w:numPr>
          <w:ilvl w:val="1"/>
          <w:numId w:val="31"/>
        </w:numPr>
        <w:rPr>
          <w:rFonts w:ascii="Calibri" w:eastAsia="Times New Roman" w:hAnsi="Calibri" w:cs="Times New Roman"/>
        </w:rPr>
      </w:pPr>
      <w:r w:rsidRPr="1C463A31">
        <w:rPr>
          <w:rFonts w:ascii="Calibri" w:eastAsia="Times New Roman" w:hAnsi="Calibri" w:cs="Times New Roman"/>
        </w:rPr>
        <w:t xml:space="preserve">Health Provider </w:t>
      </w:r>
      <w:r w:rsidR="003A4872">
        <w:rPr>
          <w:rFonts w:ascii="Calibri" w:eastAsia="Times New Roman" w:hAnsi="Calibri" w:cs="Times New Roman"/>
        </w:rPr>
        <w:t>to</w:t>
      </w:r>
      <w:r w:rsidRPr="1C463A31">
        <w:rPr>
          <w:rFonts w:ascii="Calibri" w:eastAsia="Times New Roman" w:hAnsi="Calibri" w:cs="Times New Roman"/>
        </w:rPr>
        <w:t xml:space="preserve"> Health Provider</w:t>
      </w:r>
    </w:p>
    <w:p w14:paraId="54405308" w14:textId="1C03E9D0" w:rsidR="009110A8" w:rsidRPr="00EB07B4" w:rsidRDefault="009110A8" w:rsidP="00B12DE9">
      <w:pPr>
        <w:numPr>
          <w:ilvl w:val="0"/>
          <w:numId w:val="6"/>
        </w:numPr>
        <w:rPr>
          <w:rFonts w:ascii="Calibri" w:eastAsia="Times New Roman" w:hAnsi="Calibri" w:cs="Times New Roman"/>
        </w:rPr>
      </w:pPr>
      <w:r w:rsidRPr="1C463A31">
        <w:rPr>
          <w:rFonts w:ascii="Calibri" w:eastAsia="Times New Roman" w:hAnsi="Calibri" w:cs="Times New Roman"/>
          <w:b/>
          <w:bCs/>
        </w:rPr>
        <w:t>Scenario-Based Guidance</w:t>
      </w:r>
      <w:r w:rsidRPr="1C463A31">
        <w:rPr>
          <w:rFonts w:ascii="Calibri" w:eastAsia="Times New Roman" w:hAnsi="Calibri" w:cs="Times New Roman"/>
        </w:rPr>
        <w:t xml:space="preserve"> provides answers and clarifications to stakeholder-identified questions through flow-chart graphics and narrative responses</w:t>
      </w:r>
      <w:r>
        <w:t xml:space="preserve"> </w:t>
      </w:r>
      <w:r w:rsidRPr="1C463A31">
        <w:rPr>
          <w:rFonts w:ascii="Calibri" w:eastAsia="Times New Roman" w:hAnsi="Calibri" w:cs="Times New Roman"/>
        </w:rPr>
        <w:t xml:space="preserve">in </w:t>
      </w:r>
      <w:r w:rsidR="00033961">
        <w:rPr>
          <w:rFonts w:ascii="Calibri" w:eastAsia="Times New Roman" w:hAnsi="Calibri" w:cs="Times New Roman"/>
        </w:rPr>
        <w:t>seven</w:t>
      </w:r>
      <w:r w:rsidR="0019011B" w:rsidRPr="1C463A31">
        <w:rPr>
          <w:rFonts w:ascii="Calibri" w:eastAsia="Times New Roman" w:hAnsi="Calibri" w:cs="Times New Roman"/>
        </w:rPr>
        <w:t xml:space="preserve"> (</w:t>
      </w:r>
      <w:r w:rsidR="00033961">
        <w:rPr>
          <w:rFonts w:ascii="Calibri" w:eastAsia="Times New Roman" w:hAnsi="Calibri" w:cs="Times New Roman"/>
        </w:rPr>
        <w:t>7</w:t>
      </w:r>
      <w:r w:rsidR="0019011B" w:rsidRPr="1C463A31">
        <w:rPr>
          <w:rFonts w:ascii="Calibri" w:eastAsia="Times New Roman" w:hAnsi="Calibri" w:cs="Times New Roman"/>
        </w:rPr>
        <w:t>)</w:t>
      </w:r>
      <w:r w:rsidRPr="1C463A31">
        <w:rPr>
          <w:rFonts w:ascii="Calibri" w:eastAsia="Times New Roman" w:hAnsi="Calibri" w:cs="Times New Roman"/>
        </w:rPr>
        <w:t xml:space="preserve"> scenarios.</w:t>
      </w:r>
    </w:p>
    <w:p w14:paraId="42BE2C67" w14:textId="0AF20C24" w:rsidR="009110A8" w:rsidRPr="00EB07B4" w:rsidRDefault="00E90A5B" w:rsidP="009110A8">
      <w:pPr>
        <w:spacing w:before="120"/>
        <w:rPr>
          <w:rFonts w:ascii="Calibri" w:eastAsia="Times New Roman" w:hAnsi="Calibri" w:cs="Times New Roman"/>
        </w:rPr>
      </w:pPr>
      <w:r w:rsidRPr="320F50CF">
        <w:rPr>
          <w:rFonts w:ascii="Calibri" w:eastAsia="Times New Roman" w:hAnsi="Calibri" w:cs="Times New Roman"/>
        </w:rPr>
        <w:t>Federal and state</w:t>
      </w:r>
      <w:r w:rsidR="009110A8" w:rsidRPr="320F50CF">
        <w:rPr>
          <w:rFonts w:ascii="Calibri" w:eastAsia="Times New Roman" w:hAnsi="Calibri" w:cs="Times New Roman"/>
        </w:rPr>
        <w:t xml:space="preserve"> laws regarding the privacy of </w:t>
      </w:r>
      <w:r w:rsidR="00DE4D8D">
        <w:t>patient/consumer</w:t>
      </w:r>
      <w:r w:rsidR="009110A8" w:rsidRPr="320F50CF">
        <w:rPr>
          <w:rFonts w:eastAsia="Times New Roman" w:cs="Times New Roman"/>
        </w:rPr>
        <w:t xml:space="preserve"> </w:t>
      </w:r>
      <w:r w:rsidR="009110A8" w:rsidRPr="320F50CF">
        <w:rPr>
          <w:rFonts w:ascii="Calibri" w:eastAsia="Times New Roman" w:hAnsi="Calibri" w:cs="Times New Roman"/>
        </w:rPr>
        <w:t xml:space="preserve">health information clearly allow </w:t>
      </w:r>
      <w:r w:rsidR="00DE4D8D">
        <w:t>patient/consumer</w:t>
      </w:r>
      <w:r w:rsidR="009110A8" w:rsidRPr="320F50CF">
        <w:rPr>
          <w:rFonts w:eastAsia="Times New Roman" w:cs="Times New Roman"/>
        </w:rPr>
        <w:t xml:space="preserve"> </w:t>
      </w:r>
      <w:r w:rsidR="009110A8" w:rsidRPr="320F50CF">
        <w:rPr>
          <w:rFonts w:ascii="Calibri" w:eastAsia="Times New Roman" w:hAnsi="Calibri" w:cs="Times New Roman"/>
        </w:rPr>
        <w:t xml:space="preserve">health information to be shared for many purposes when a </w:t>
      </w:r>
      <w:r w:rsidR="00DE4D8D">
        <w:t>patient/consumer</w:t>
      </w:r>
      <w:r w:rsidR="009110A8" w:rsidRPr="320F50CF">
        <w:rPr>
          <w:rFonts w:ascii="Calibri" w:eastAsia="Times New Roman" w:hAnsi="Calibri" w:cs="Times New Roman"/>
        </w:rPr>
        <w:t xml:space="preserve"> or </w:t>
      </w:r>
      <w:r w:rsidR="00DE4D8D">
        <w:t>patient’s/consumer</w:t>
      </w:r>
      <w:r w:rsidR="009110A8" w:rsidRPr="00593099">
        <w:t xml:space="preserve">’s representative provides consent or </w:t>
      </w:r>
      <w:hyperlink w:anchor="Authorization_Def" w:history="1">
        <w:r w:rsidR="009110A8" w:rsidRPr="00593099">
          <w:t>authorization</w:t>
        </w:r>
      </w:hyperlink>
      <w:r w:rsidR="00C5705A" w:rsidRPr="00593099">
        <w:t xml:space="preserve">. </w:t>
      </w:r>
      <w:r w:rsidR="009110A8" w:rsidRPr="00593099">
        <w:t xml:space="preserve">Therefore, this guidance on the exchange of </w:t>
      </w:r>
      <w:r w:rsidR="00DE4D8D">
        <w:t>patient/consumer</w:t>
      </w:r>
      <w:r w:rsidR="009110A8" w:rsidRPr="00593099">
        <w:t xml:space="preserve"> health information focuses on uses and disclosures that do not require a valid authorization</w:t>
      </w:r>
      <w:r w:rsidR="009110A8" w:rsidRPr="320F50CF">
        <w:rPr>
          <w:rFonts w:ascii="Calibri" w:eastAsia="Times New Roman" w:hAnsi="Calibri" w:cs="Times New Roman"/>
        </w:rPr>
        <w:t xml:space="preserve"> from the </w:t>
      </w:r>
      <w:r w:rsidR="00DE4D8D">
        <w:t>patient/consumer</w:t>
      </w:r>
      <w:r w:rsidR="009110A8" w:rsidRPr="320F50CF">
        <w:rPr>
          <w:rFonts w:ascii="Calibri" w:eastAsia="Times New Roman" w:hAnsi="Calibri" w:cs="Times New Roman"/>
        </w:rPr>
        <w:t xml:space="preserve"> or their authorized representative</w:t>
      </w:r>
      <w:r w:rsidR="00C5705A" w:rsidRPr="320F50CF">
        <w:rPr>
          <w:rFonts w:ascii="Calibri" w:eastAsia="Times New Roman" w:hAnsi="Calibri" w:cs="Times New Roman"/>
        </w:rPr>
        <w:t xml:space="preserve">. </w:t>
      </w:r>
      <w:r w:rsidR="009110A8" w:rsidRPr="320F50CF">
        <w:rPr>
          <w:rFonts w:ascii="Calibri" w:eastAsia="Times New Roman" w:hAnsi="Calibri" w:cs="Times New Roman"/>
        </w:rPr>
        <w:t xml:space="preserve">However, there are times when </w:t>
      </w:r>
      <w:r w:rsidR="00DE4D8D">
        <w:t>patient/consumer</w:t>
      </w:r>
      <w:r w:rsidR="009110A8" w:rsidRPr="320F50CF">
        <w:rPr>
          <w:rFonts w:eastAsia="Times New Roman" w:cs="Times New Roman"/>
        </w:rPr>
        <w:t xml:space="preserve"> health information can only be shared with written consent and the scenarios inform when that must occur.</w:t>
      </w:r>
    </w:p>
    <w:p w14:paraId="14BA44BC" w14:textId="632B6AF6" w:rsidR="009110A8" w:rsidRPr="007E5D01" w:rsidRDefault="009110A8" w:rsidP="009110A8">
      <w:pPr>
        <w:spacing w:before="120"/>
        <w:rPr>
          <w:rFonts w:ascii="Calibri" w:eastAsia="Times New Roman" w:hAnsi="Calibri" w:cs="Times New Roman"/>
        </w:rPr>
      </w:pPr>
      <w:r w:rsidRPr="320F50CF">
        <w:rPr>
          <w:rFonts w:ascii="Calibri" w:eastAsia="Times New Roman" w:hAnsi="Calibri" w:cs="Times New Roman"/>
        </w:rPr>
        <w:t>While the guidance is designed to be helpful and authoritative, the SHIG is specifically not designed, nor does the State intend through its publication, to provide legal counsel applicable to all circumstances</w:t>
      </w:r>
      <w:r w:rsidR="00C5705A" w:rsidRPr="320F50CF">
        <w:rPr>
          <w:rFonts w:ascii="Calibri" w:eastAsia="Times New Roman" w:hAnsi="Calibri" w:cs="Times New Roman"/>
        </w:rPr>
        <w:t xml:space="preserve">. </w:t>
      </w:r>
      <w:r w:rsidRPr="320F50CF">
        <w:rPr>
          <w:rFonts w:ascii="Calibri" w:eastAsia="Times New Roman" w:hAnsi="Calibri" w:cs="Times New Roman"/>
        </w:rPr>
        <w:t>This guidance is for informational purposes only and should not be considered as legal advice from the State</w:t>
      </w:r>
      <w:r w:rsidR="00C5705A" w:rsidRPr="320F50CF">
        <w:rPr>
          <w:rFonts w:ascii="Calibri" w:eastAsia="Times New Roman" w:hAnsi="Calibri" w:cs="Times New Roman"/>
        </w:rPr>
        <w:t xml:space="preserve">. </w:t>
      </w:r>
      <w:r w:rsidRPr="320F50CF">
        <w:rPr>
          <w:rFonts w:ascii="Calibri" w:eastAsia="Times New Roman" w:hAnsi="Calibri" w:cs="Times New Roman"/>
        </w:rPr>
        <w:t>The State makes no warranties, expressed or implied, regarding errors or omissions and assumes no legal liability or responsibility for loss or damage resulting from the use of information contained within the SHIG</w:t>
      </w:r>
      <w:r w:rsidR="00C5705A" w:rsidRPr="320F50CF">
        <w:rPr>
          <w:rFonts w:ascii="Calibri" w:eastAsia="Times New Roman" w:hAnsi="Calibri" w:cs="Times New Roman"/>
        </w:rPr>
        <w:t xml:space="preserve">. </w:t>
      </w:r>
      <w:r w:rsidRPr="320F50CF">
        <w:rPr>
          <w:rFonts w:ascii="Calibri" w:eastAsia="Times New Roman" w:hAnsi="Calibri" w:cs="Times New Roman"/>
        </w:rPr>
        <w:t xml:space="preserve">Readers are encouraged to consult an attorney prior to developing and implementing operational policies and procedures governing the use and disclosure of </w:t>
      </w:r>
      <w:r w:rsidR="00DE4D8D">
        <w:t>patient/consumer</w:t>
      </w:r>
      <w:r w:rsidRPr="320F50CF">
        <w:rPr>
          <w:rFonts w:ascii="Calibri" w:eastAsia="Times New Roman" w:hAnsi="Calibri" w:cs="Times New Roman"/>
        </w:rPr>
        <w:t xml:space="preserve"> health information. </w:t>
      </w:r>
    </w:p>
    <w:p w14:paraId="48EBA78E" w14:textId="5BB6D7B1" w:rsidR="009110A8" w:rsidRPr="007E5D01" w:rsidRDefault="009110A8" w:rsidP="009110A8">
      <w:pPr>
        <w:rPr>
          <w:rFonts w:ascii="Calibri" w:eastAsia="Times New Roman" w:hAnsi="Calibri" w:cs="Times New Roman"/>
        </w:rPr>
      </w:pPr>
      <w:r w:rsidRPr="49A326B7">
        <w:rPr>
          <w:rFonts w:ascii="Calibri" w:eastAsia="Times New Roman" w:hAnsi="Calibri" w:cs="Times New Roman"/>
        </w:rPr>
        <w:t xml:space="preserve">The SHIG is not intended as a comprehensive solution for all the associated legal, technological, operational, cultural, and financial issues associated with sharing </w:t>
      </w:r>
      <w:r w:rsidR="00DE4D8D">
        <w:t>patient/consumer</w:t>
      </w:r>
      <w:r w:rsidRPr="49A326B7">
        <w:rPr>
          <w:rFonts w:ascii="Calibri" w:eastAsia="Times New Roman" w:hAnsi="Calibri" w:cs="Times New Roman"/>
        </w:rPr>
        <w:t xml:space="preserve"> health information</w:t>
      </w:r>
      <w:r w:rsidR="00C5705A" w:rsidRPr="49A326B7">
        <w:rPr>
          <w:rFonts w:ascii="Calibri" w:eastAsia="Times New Roman" w:hAnsi="Calibri" w:cs="Times New Roman"/>
        </w:rPr>
        <w:t xml:space="preserve">. </w:t>
      </w:r>
      <w:r w:rsidRPr="49A326B7">
        <w:rPr>
          <w:rFonts w:ascii="Calibri" w:eastAsia="Times New Roman" w:hAnsi="Calibri" w:cs="Times New Roman"/>
        </w:rPr>
        <w:t xml:space="preserve">It is, however, intended to encourage the responsible and appropriate information sharing in California and promote a dialog among health and social services providers and interested stakeholders regarding what disclosures and sharing can be done within current </w:t>
      </w:r>
      <w:r w:rsidR="00E90A5B" w:rsidRPr="49A326B7">
        <w:rPr>
          <w:rFonts w:ascii="Calibri" w:eastAsia="Times New Roman" w:hAnsi="Calibri" w:cs="Times New Roman"/>
        </w:rPr>
        <w:t>federal and state</w:t>
      </w:r>
      <w:r w:rsidR="0019011B" w:rsidRPr="49A326B7">
        <w:rPr>
          <w:rFonts w:ascii="Calibri" w:eastAsia="Times New Roman" w:hAnsi="Calibri" w:cs="Times New Roman"/>
        </w:rPr>
        <w:t xml:space="preserve"> laws</w:t>
      </w:r>
      <w:r w:rsidR="00C5705A" w:rsidRPr="49A326B7">
        <w:rPr>
          <w:rFonts w:ascii="Calibri" w:eastAsia="Times New Roman" w:hAnsi="Calibri" w:cs="Times New Roman"/>
        </w:rPr>
        <w:t xml:space="preserve">. </w:t>
      </w:r>
      <w:r w:rsidRPr="49A326B7">
        <w:rPr>
          <w:rFonts w:ascii="Calibri" w:eastAsia="Times New Roman" w:hAnsi="Calibri" w:cs="Times New Roman"/>
        </w:rPr>
        <w:t xml:space="preserve">Health providers, </w:t>
      </w:r>
      <w:r w:rsidR="00DE4D8D">
        <w:t>patient/consumer</w:t>
      </w:r>
      <w:r w:rsidRPr="49A326B7">
        <w:rPr>
          <w:rFonts w:ascii="Calibri" w:eastAsia="Times New Roman" w:hAnsi="Calibri" w:cs="Times New Roman"/>
        </w:rPr>
        <w:t xml:space="preserve"> advocates, </w:t>
      </w:r>
      <w:r w:rsidR="008E4898">
        <w:rPr>
          <w:rFonts w:ascii="Calibri" w:eastAsia="Times New Roman" w:hAnsi="Calibri" w:cs="Times New Roman"/>
        </w:rPr>
        <w:t>RCs</w:t>
      </w:r>
      <w:r w:rsidR="00D72D19" w:rsidRPr="49A326B7">
        <w:rPr>
          <w:rFonts w:ascii="Calibri" w:eastAsia="Times New Roman" w:hAnsi="Calibri" w:cs="Times New Roman"/>
        </w:rPr>
        <w:t xml:space="preserve">, </w:t>
      </w:r>
      <w:r w:rsidR="006F48B9">
        <w:rPr>
          <w:rFonts w:ascii="Calibri" w:eastAsia="Times New Roman" w:hAnsi="Calibri" w:cs="Times New Roman"/>
        </w:rPr>
        <w:t>RC</w:t>
      </w:r>
      <w:r w:rsidR="007535D9" w:rsidRPr="007535D9">
        <w:rPr>
          <w:rFonts w:ascii="Calibri" w:eastAsia="Times New Roman" w:hAnsi="Calibri" w:cs="Times New Roman"/>
        </w:rPr>
        <w:t xml:space="preserve"> vendors</w:t>
      </w:r>
      <w:r w:rsidR="007535D9">
        <w:rPr>
          <w:rFonts w:ascii="Calibri" w:eastAsia="Times New Roman" w:hAnsi="Calibri" w:cs="Times New Roman"/>
        </w:rPr>
        <w:t xml:space="preserve">, </w:t>
      </w:r>
      <w:r w:rsidR="008E4898">
        <w:rPr>
          <w:rFonts w:ascii="Calibri" w:eastAsia="Times New Roman" w:hAnsi="Calibri" w:cs="Times New Roman"/>
        </w:rPr>
        <w:t>SOF</w:t>
      </w:r>
      <w:r w:rsidR="1CE9BFAB" w:rsidRPr="49A326B7">
        <w:rPr>
          <w:rFonts w:ascii="Calibri" w:eastAsia="Times New Roman" w:hAnsi="Calibri" w:cs="Times New Roman"/>
        </w:rPr>
        <w:t>s</w:t>
      </w:r>
      <w:r w:rsidR="00D72D19" w:rsidRPr="49A326B7">
        <w:rPr>
          <w:rFonts w:ascii="Calibri" w:eastAsia="Times New Roman" w:hAnsi="Calibri" w:cs="Times New Roman"/>
        </w:rPr>
        <w:t>, social services agencies</w:t>
      </w:r>
      <w:r w:rsidRPr="49A326B7">
        <w:rPr>
          <w:rFonts w:ascii="Calibri" w:eastAsia="Times New Roman" w:hAnsi="Calibri" w:cs="Times New Roman"/>
        </w:rPr>
        <w:t xml:space="preserve">, health plans and other payers, care coordinators, concerned individuals, county and local governments, </w:t>
      </w:r>
      <w:hyperlink w:anchor="Communitybasedorganizations" w:history="1">
        <w:r w:rsidR="008B2BD0" w:rsidRPr="00593099">
          <w:t>community-based</w:t>
        </w:r>
        <w:r w:rsidRPr="00593099">
          <w:t xml:space="preserve"> organizations</w:t>
        </w:r>
      </w:hyperlink>
      <w:r w:rsidRPr="49A326B7">
        <w:rPr>
          <w:rFonts w:ascii="Calibri" w:eastAsia="Times New Roman" w:hAnsi="Calibri" w:cs="Times New Roman"/>
        </w:rPr>
        <w:t xml:space="preserve">, </w:t>
      </w:r>
      <w:r w:rsidR="00935806">
        <w:rPr>
          <w:rFonts w:ascii="Calibri" w:eastAsia="Times New Roman" w:hAnsi="Calibri" w:cs="Times New Roman"/>
        </w:rPr>
        <w:t>S</w:t>
      </w:r>
      <w:r w:rsidRPr="49A326B7">
        <w:rPr>
          <w:rFonts w:ascii="Calibri" w:eastAsia="Times New Roman" w:hAnsi="Calibri" w:cs="Times New Roman"/>
        </w:rPr>
        <w:t xml:space="preserve">tate agencies, and the Legislature must collaborate and </w:t>
      </w:r>
      <w:r w:rsidR="008B355B">
        <w:rPr>
          <w:rFonts w:ascii="Calibri" w:eastAsia="Times New Roman" w:hAnsi="Calibri" w:cs="Times New Roman"/>
        </w:rPr>
        <w:t>communicate</w:t>
      </w:r>
      <w:r w:rsidR="008B355B" w:rsidRPr="49A326B7">
        <w:rPr>
          <w:rFonts w:ascii="Calibri" w:eastAsia="Times New Roman" w:hAnsi="Calibri" w:cs="Times New Roman"/>
        </w:rPr>
        <w:t xml:space="preserve"> </w:t>
      </w:r>
      <w:r w:rsidRPr="49A326B7">
        <w:rPr>
          <w:rFonts w:ascii="Calibri" w:eastAsia="Times New Roman" w:hAnsi="Calibri" w:cs="Times New Roman"/>
        </w:rPr>
        <w:t>with one another to fully achieve this document’s purpose</w:t>
      </w:r>
      <w:r w:rsidR="00C5705A" w:rsidRPr="49A326B7">
        <w:rPr>
          <w:rFonts w:ascii="Calibri" w:eastAsia="Times New Roman" w:hAnsi="Calibri" w:cs="Times New Roman"/>
        </w:rPr>
        <w:t xml:space="preserve">. </w:t>
      </w:r>
      <w:r w:rsidRPr="49A326B7">
        <w:rPr>
          <w:rFonts w:ascii="Calibri" w:eastAsia="Times New Roman" w:hAnsi="Calibri" w:cs="Times New Roman"/>
        </w:rPr>
        <w:t xml:space="preserve">To protect </w:t>
      </w:r>
      <w:r w:rsidR="00DE4D8D">
        <w:t>patient/consumer</w:t>
      </w:r>
      <w:r w:rsidRPr="49A326B7">
        <w:rPr>
          <w:rFonts w:ascii="Calibri" w:eastAsia="Times New Roman" w:hAnsi="Calibri" w:cs="Times New Roman"/>
        </w:rPr>
        <w:t xml:space="preserve"> rights while promoting whole-person care through improved care coordination and information sharing, this dialog must continue well beyond the SHIG’s publication</w:t>
      </w:r>
      <w:r w:rsidR="00C5705A" w:rsidRPr="49A326B7">
        <w:rPr>
          <w:rFonts w:ascii="Calibri" w:eastAsia="Times New Roman" w:hAnsi="Calibri" w:cs="Times New Roman"/>
        </w:rPr>
        <w:t xml:space="preserve">. </w:t>
      </w:r>
    </w:p>
    <w:p w14:paraId="1387C276" w14:textId="62817646" w:rsidR="009110A8" w:rsidRPr="007E5D01" w:rsidRDefault="009110A8" w:rsidP="009110A8">
      <w:pPr>
        <w:rPr>
          <w:rFonts w:ascii="Calibri" w:eastAsia="Times New Roman" w:hAnsi="Calibri" w:cs="Times New Roman"/>
        </w:rPr>
      </w:pPr>
      <w:r w:rsidRPr="1C463A31">
        <w:rPr>
          <w:rFonts w:ascii="Calibri" w:eastAsia="Times New Roman" w:hAnsi="Calibri" w:cs="Times New Roman"/>
        </w:rPr>
        <w:t xml:space="preserve">The State encourages readers to use the SHIG to take appropriate next steps for their organizations to improve coordination of services </w:t>
      </w:r>
      <w:r w:rsidR="00D821D4" w:rsidRPr="1C463A31">
        <w:rPr>
          <w:rFonts w:ascii="Calibri" w:eastAsia="Times New Roman" w:hAnsi="Calibri" w:cs="Times New Roman"/>
        </w:rPr>
        <w:t xml:space="preserve">for </w:t>
      </w:r>
      <w:r w:rsidR="00F1414B">
        <w:rPr>
          <w:rFonts w:ascii="Calibri" w:eastAsia="Times New Roman" w:hAnsi="Calibri" w:cs="Times New Roman"/>
        </w:rPr>
        <w:t>people</w:t>
      </w:r>
      <w:r w:rsidR="007E3C88" w:rsidRPr="1C463A31">
        <w:rPr>
          <w:rFonts w:ascii="Calibri" w:eastAsia="Times New Roman" w:hAnsi="Calibri" w:cs="Times New Roman"/>
        </w:rPr>
        <w:t xml:space="preserve"> </w:t>
      </w:r>
      <w:r w:rsidR="008E46CC" w:rsidRPr="1C463A31">
        <w:rPr>
          <w:rFonts w:ascii="Calibri" w:eastAsia="Times New Roman" w:hAnsi="Calibri" w:cs="Times New Roman"/>
        </w:rPr>
        <w:t xml:space="preserve">living </w:t>
      </w:r>
      <w:r w:rsidR="007E3C88" w:rsidRPr="1C463A31">
        <w:rPr>
          <w:rFonts w:ascii="Calibri" w:eastAsia="Times New Roman" w:hAnsi="Calibri" w:cs="Times New Roman"/>
        </w:rPr>
        <w:t xml:space="preserve">with </w:t>
      </w:r>
      <w:r w:rsidR="00BC5446">
        <w:rPr>
          <w:rFonts w:ascii="Calibri" w:eastAsia="Times New Roman" w:hAnsi="Calibri" w:cs="Times New Roman"/>
        </w:rPr>
        <w:t>intellectual and/or</w:t>
      </w:r>
      <w:r w:rsidR="45E7319B" w:rsidRPr="1C463A31">
        <w:rPr>
          <w:rFonts w:ascii="Calibri" w:eastAsia="Times New Roman" w:hAnsi="Calibri" w:cs="Times New Roman"/>
        </w:rPr>
        <w:t xml:space="preserve"> </w:t>
      </w:r>
      <w:r w:rsidR="00D821D4" w:rsidRPr="1C463A31">
        <w:rPr>
          <w:rFonts w:ascii="Calibri" w:eastAsia="Times New Roman" w:hAnsi="Calibri" w:cs="Times New Roman"/>
        </w:rPr>
        <w:t>developmental disab</w:t>
      </w:r>
      <w:r w:rsidR="007E3C88" w:rsidRPr="1C463A31">
        <w:rPr>
          <w:rFonts w:ascii="Calibri" w:eastAsia="Times New Roman" w:hAnsi="Calibri" w:cs="Times New Roman"/>
        </w:rPr>
        <w:t>ilities</w:t>
      </w:r>
      <w:r w:rsidR="00C5705A" w:rsidRPr="1C463A31">
        <w:rPr>
          <w:rFonts w:ascii="Calibri" w:eastAsia="Times New Roman" w:hAnsi="Calibri" w:cs="Times New Roman"/>
        </w:rPr>
        <w:t xml:space="preserve">. </w:t>
      </w:r>
      <w:r w:rsidRPr="1C463A31">
        <w:rPr>
          <w:rFonts w:ascii="Calibri" w:eastAsia="Times New Roman" w:hAnsi="Calibri" w:cs="Times New Roman"/>
        </w:rPr>
        <w:t>Possible next steps for readers might include:</w:t>
      </w:r>
    </w:p>
    <w:p w14:paraId="5A3BF478" w14:textId="77777777" w:rsidR="009110A8" w:rsidRPr="007E5D01" w:rsidRDefault="009110A8" w:rsidP="00B12DE9">
      <w:pPr>
        <w:numPr>
          <w:ilvl w:val="0"/>
          <w:numId w:val="7"/>
        </w:numPr>
        <w:contextualSpacing/>
        <w:rPr>
          <w:rFonts w:ascii="Calibri" w:eastAsia="Times New Roman" w:hAnsi="Calibri" w:cs="Times New Roman"/>
        </w:rPr>
      </w:pPr>
      <w:r w:rsidRPr="007E5D01">
        <w:rPr>
          <w:rFonts w:ascii="Calibri" w:eastAsia="Times New Roman" w:hAnsi="Calibri" w:cs="Times New Roman"/>
        </w:rPr>
        <w:t>Sharing the SHIG with appropriate staff and leaders within the readers’ organizations</w:t>
      </w:r>
      <w:r>
        <w:rPr>
          <w:rFonts w:ascii="Calibri" w:eastAsia="Times New Roman" w:hAnsi="Calibri" w:cs="Times New Roman"/>
        </w:rPr>
        <w:t xml:space="preserve"> and with staff and leaders in partner organizations</w:t>
      </w:r>
    </w:p>
    <w:p w14:paraId="491E83FF" w14:textId="77777777" w:rsidR="009110A8" w:rsidRPr="007E5D01" w:rsidRDefault="009110A8" w:rsidP="00B12DE9">
      <w:pPr>
        <w:numPr>
          <w:ilvl w:val="0"/>
          <w:numId w:val="7"/>
        </w:numPr>
        <w:contextualSpacing/>
        <w:rPr>
          <w:rFonts w:ascii="Calibri" w:eastAsia="Times New Roman" w:hAnsi="Calibri" w:cs="Times New Roman"/>
        </w:rPr>
      </w:pPr>
      <w:r w:rsidRPr="007E5D01">
        <w:rPr>
          <w:rFonts w:ascii="Calibri" w:eastAsia="Times New Roman" w:hAnsi="Calibri" w:cs="Times New Roman"/>
        </w:rPr>
        <w:t xml:space="preserve">Reviewing </w:t>
      </w:r>
      <w:r>
        <w:rPr>
          <w:rFonts w:ascii="Calibri" w:eastAsia="Times New Roman" w:hAnsi="Calibri" w:cs="Times New Roman"/>
        </w:rPr>
        <w:t xml:space="preserve">and possibly updating </w:t>
      </w:r>
      <w:r w:rsidRPr="007E5D01">
        <w:rPr>
          <w:rFonts w:ascii="Calibri" w:eastAsia="Times New Roman" w:hAnsi="Calibri" w:cs="Times New Roman"/>
        </w:rPr>
        <w:t>organization poli</w:t>
      </w:r>
      <w:r>
        <w:rPr>
          <w:rFonts w:ascii="Calibri" w:eastAsia="Times New Roman" w:hAnsi="Calibri" w:cs="Times New Roman"/>
        </w:rPr>
        <w:t>cies and procedures</w:t>
      </w:r>
    </w:p>
    <w:p w14:paraId="32BAB6C3" w14:textId="24C6953D" w:rsidR="009110A8" w:rsidRPr="007E5D01" w:rsidRDefault="009110A8" w:rsidP="00B12DE9">
      <w:pPr>
        <w:numPr>
          <w:ilvl w:val="0"/>
          <w:numId w:val="7"/>
        </w:numPr>
        <w:rPr>
          <w:rFonts w:ascii="Calibri" w:eastAsia="Times New Roman" w:hAnsi="Calibri" w:cs="Times New Roman"/>
        </w:rPr>
      </w:pPr>
      <w:r w:rsidRPr="320F50CF">
        <w:rPr>
          <w:rFonts w:ascii="Calibri" w:eastAsia="Times New Roman" w:hAnsi="Calibri" w:cs="Times New Roman"/>
        </w:rPr>
        <w:t xml:space="preserve">Identifying legislative changes that protect </w:t>
      </w:r>
      <w:r w:rsidR="00DE4D8D">
        <w:t xml:space="preserve">patient/consumer </w:t>
      </w:r>
      <w:r w:rsidRPr="320F50CF">
        <w:rPr>
          <w:rFonts w:ascii="Calibri" w:eastAsia="Times New Roman" w:hAnsi="Calibri" w:cs="Times New Roman"/>
        </w:rPr>
        <w:t xml:space="preserve">privacy while limiting obstacles for </w:t>
      </w:r>
      <w:r w:rsidR="00DE4D8D">
        <w:t xml:space="preserve">patient/consumer </w:t>
      </w:r>
      <w:r w:rsidRPr="320F50CF">
        <w:rPr>
          <w:rFonts w:ascii="Calibri" w:eastAsia="Times New Roman" w:hAnsi="Calibri" w:cs="Times New Roman"/>
        </w:rPr>
        <w:t xml:space="preserve">centric integrated care </w:t>
      </w:r>
    </w:p>
    <w:p w14:paraId="40022A9C" w14:textId="44F3CC96" w:rsidR="009110A8" w:rsidRDefault="009110A8" w:rsidP="1C463A31">
      <w:pPr>
        <w:spacing w:before="120"/>
        <w:rPr>
          <w:rFonts w:ascii="Calibri" w:eastAsia="Times New Roman" w:hAnsi="Calibri" w:cs="Times New Roman"/>
        </w:rPr>
      </w:pPr>
      <w:r w:rsidRPr="1C463A31">
        <w:rPr>
          <w:rFonts w:ascii="Calibri" w:eastAsia="Times New Roman" w:hAnsi="Calibri" w:cs="Times New Roman"/>
        </w:rPr>
        <w:t xml:space="preserve">While designed to be helpful, the SHIG clarifications will lead to improvements </w:t>
      </w:r>
      <w:r w:rsidR="00587CBB" w:rsidRPr="1C463A31">
        <w:rPr>
          <w:rFonts w:ascii="Calibri" w:eastAsia="Times New Roman" w:hAnsi="Calibri" w:cs="Times New Roman"/>
        </w:rPr>
        <w:t xml:space="preserve">for the provision of services to </w:t>
      </w:r>
      <w:r w:rsidR="00F1414B">
        <w:rPr>
          <w:rFonts w:ascii="Calibri" w:eastAsia="Times New Roman" w:hAnsi="Calibri" w:cs="Times New Roman"/>
        </w:rPr>
        <w:t>people</w:t>
      </w:r>
      <w:r w:rsidR="007E3C88" w:rsidRPr="1C463A31">
        <w:rPr>
          <w:rFonts w:ascii="Calibri" w:eastAsia="Times New Roman" w:hAnsi="Calibri" w:cs="Times New Roman"/>
        </w:rPr>
        <w:t xml:space="preserve"> </w:t>
      </w:r>
      <w:r w:rsidR="008E46CC" w:rsidRPr="1C463A31">
        <w:rPr>
          <w:rFonts w:ascii="Calibri" w:eastAsia="Times New Roman" w:hAnsi="Calibri" w:cs="Times New Roman"/>
        </w:rPr>
        <w:t xml:space="preserve">living </w:t>
      </w:r>
      <w:r w:rsidR="007E3C88" w:rsidRPr="1C463A31">
        <w:rPr>
          <w:rFonts w:ascii="Calibri" w:eastAsia="Times New Roman" w:hAnsi="Calibri" w:cs="Times New Roman"/>
        </w:rPr>
        <w:t xml:space="preserve">with </w:t>
      </w:r>
      <w:r w:rsidR="00BC5446">
        <w:rPr>
          <w:rFonts w:ascii="Calibri" w:eastAsia="Calibri" w:hAnsi="Calibri" w:cs="Calibri"/>
          <w:szCs w:val="24"/>
        </w:rPr>
        <w:t>intellectual and/or</w:t>
      </w:r>
      <w:r w:rsidR="524DA48F" w:rsidRPr="00E7714C">
        <w:rPr>
          <w:rFonts w:ascii="Calibri" w:eastAsia="Calibri" w:hAnsi="Calibri" w:cs="Calibri"/>
          <w:szCs w:val="24"/>
        </w:rPr>
        <w:t xml:space="preserve"> </w:t>
      </w:r>
      <w:r w:rsidR="007E3C88" w:rsidRPr="1C463A31">
        <w:rPr>
          <w:rFonts w:ascii="Calibri" w:eastAsia="Times New Roman" w:hAnsi="Calibri" w:cs="Times New Roman"/>
        </w:rPr>
        <w:t>developmental disabilities</w:t>
      </w:r>
      <w:r w:rsidR="00587CBB" w:rsidRPr="1C463A31">
        <w:rPr>
          <w:rFonts w:ascii="Calibri" w:eastAsia="Times New Roman" w:hAnsi="Calibri" w:cs="Times New Roman"/>
        </w:rPr>
        <w:t xml:space="preserve"> </w:t>
      </w:r>
      <w:r w:rsidRPr="1C463A31">
        <w:rPr>
          <w:rFonts w:ascii="Calibri" w:eastAsia="Times New Roman" w:hAnsi="Calibri" w:cs="Times New Roman"/>
        </w:rPr>
        <w:t>only if there is meaningful follow-up action.</w:t>
      </w:r>
    </w:p>
    <w:p w14:paraId="733E9E48" w14:textId="43F906C0" w:rsidR="00CD0618" w:rsidRDefault="001018EC" w:rsidP="009110A8">
      <w:pPr>
        <w:spacing w:before="120"/>
      </w:pPr>
      <w:r>
        <w:rPr>
          <w:rFonts w:ascii="Calibri" w:eastAsia="Times New Roman" w:hAnsi="Calibri" w:cs="Times New Roman"/>
          <w:b/>
          <w:bCs/>
        </w:rPr>
        <w:t>CAUTION!</w:t>
      </w:r>
      <w:r w:rsidR="00CD0618" w:rsidRPr="320F50CF">
        <w:rPr>
          <w:rFonts w:ascii="Calibri" w:eastAsia="Times New Roman" w:hAnsi="Calibri" w:cs="Times New Roman"/>
        </w:rPr>
        <w:t xml:space="preserve"> </w:t>
      </w:r>
      <w:r w:rsidR="00DF4850">
        <w:rPr>
          <w:rFonts w:ascii="Calibri" w:eastAsia="Times New Roman" w:hAnsi="Calibri" w:cs="Times New Roman"/>
        </w:rPr>
        <w:t>This guidance is not intended for state entities as it does not address the California Information Practices Act. State departments and facilities</w:t>
      </w:r>
      <w:r w:rsidR="009F0B94">
        <w:rPr>
          <w:rFonts w:ascii="Calibri" w:eastAsia="Times New Roman" w:hAnsi="Calibri" w:cs="Times New Roman"/>
        </w:rPr>
        <w:t>,</w:t>
      </w:r>
      <w:r w:rsidR="00DF4850">
        <w:rPr>
          <w:rFonts w:ascii="Calibri" w:eastAsia="Times New Roman" w:hAnsi="Calibri" w:cs="Times New Roman"/>
        </w:rPr>
        <w:t xml:space="preserve"> such as </w:t>
      </w:r>
      <w:r w:rsidR="00365F38">
        <w:rPr>
          <w:rFonts w:ascii="Calibri" w:eastAsia="Times New Roman" w:hAnsi="Calibri" w:cs="Times New Roman"/>
        </w:rPr>
        <w:t>Department of Developmental Services (D</w:t>
      </w:r>
      <w:r w:rsidR="00E7714C">
        <w:rPr>
          <w:rFonts w:ascii="Calibri" w:eastAsia="Times New Roman" w:hAnsi="Calibri" w:cs="Times New Roman"/>
        </w:rPr>
        <w:t>DS</w:t>
      </w:r>
      <w:r w:rsidR="00365F38">
        <w:rPr>
          <w:rFonts w:ascii="Calibri" w:eastAsia="Times New Roman" w:hAnsi="Calibri" w:cs="Times New Roman"/>
        </w:rPr>
        <w:t>)</w:t>
      </w:r>
      <w:r w:rsidR="00E7714C">
        <w:rPr>
          <w:rFonts w:ascii="Calibri" w:eastAsia="Times New Roman" w:hAnsi="Calibri" w:cs="Times New Roman"/>
        </w:rPr>
        <w:t xml:space="preserve"> </w:t>
      </w:r>
      <w:r w:rsidR="009D2278">
        <w:rPr>
          <w:rFonts w:ascii="Calibri" w:eastAsia="Times New Roman" w:hAnsi="Calibri" w:cs="Times New Roman"/>
        </w:rPr>
        <w:t xml:space="preserve">and </w:t>
      </w:r>
      <w:r w:rsidR="00432EA2">
        <w:rPr>
          <w:rFonts w:ascii="Calibri" w:eastAsia="Times New Roman" w:hAnsi="Calibri" w:cs="Times New Roman"/>
        </w:rPr>
        <w:t>State Operated Facilities (</w:t>
      </w:r>
      <w:r w:rsidR="008E4898">
        <w:rPr>
          <w:rFonts w:ascii="Calibri" w:eastAsia="Times New Roman" w:hAnsi="Calibri" w:cs="Times New Roman"/>
        </w:rPr>
        <w:t>SOFs</w:t>
      </w:r>
      <w:r w:rsidR="00432EA2">
        <w:rPr>
          <w:rFonts w:ascii="Calibri" w:eastAsia="Times New Roman" w:hAnsi="Calibri" w:cs="Times New Roman"/>
        </w:rPr>
        <w:t>)</w:t>
      </w:r>
      <w:r w:rsidR="009F0B94">
        <w:rPr>
          <w:rFonts w:ascii="Calibri" w:eastAsia="Times New Roman" w:hAnsi="Calibri" w:cs="Times New Roman"/>
        </w:rPr>
        <w:t>,</w:t>
      </w:r>
      <w:r w:rsidR="00CD0618" w:rsidRPr="320F50CF">
        <w:rPr>
          <w:rFonts w:ascii="Calibri" w:eastAsia="Times New Roman" w:hAnsi="Calibri" w:cs="Times New Roman"/>
        </w:rPr>
        <w:t xml:space="preserve"> must refer to the </w:t>
      </w:r>
      <w:r w:rsidR="00CD0618" w:rsidRPr="008E4898">
        <w:rPr>
          <w:rFonts w:ascii="Calibri" w:eastAsia="Times New Roman" w:hAnsi="Calibri" w:cs="Times New Roman"/>
          <w:i/>
        </w:rPr>
        <w:t>Statewide Health Information Policy Manual (SHIPM</w:t>
      </w:r>
      <w:r w:rsidR="00E7277C" w:rsidRPr="008E4898">
        <w:rPr>
          <w:rStyle w:val="FootnoteReference"/>
          <w:rFonts w:ascii="Calibri" w:eastAsia="Times New Roman" w:hAnsi="Calibri" w:cs="Times New Roman"/>
          <w:i/>
        </w:rPr>
        <w:footnoteReference w:id="2"/>
      </w:r>
      <w:r w:rsidR="00CD0618" w:rsidRPr="008E4898">
        <w:rPr>
          <w:rFonts w:ascii="Calibri" w:eastAsia="Times New Roman" w:hAnsi="Calibri" w:cs="Times New Roman"/>
          <w:i/>
        </w:rPr>
        <w:t>)</w:t>
      </w:r>
      <w:r w:rsidR="00CD0618" w:rsidRPr="320F50CF">
        <w:rPr>
          <w:rFonts w:ascii="Calibri" w:eastAsia="Times New Roman" w:hAnsi="Calibri" w:cs="Times New Roman"/>
        </w:rPr>
        <w:t xml:space="preserve"> for guidance on sharing health information.  </w:t>
      </w:r>
    </w:p>
    <w:p w14:paraId="2E297F5C" w14:textId="77777777" w:rsidR="009110A8" w:rsidRDefault="009110A8" w:rsidP="009110A8"/>
    <w:p w14:paraId="0907BA5A" w14:textId="77777777" w:rsidR="009110A8" w:rsidRPr="0098312A" w:rsidRDefault="009110A8" w:rsidP="009110A8">
      <w:bookmarkStart w:id="11" w:name="_Toc474328054"/>
      <w:bookmarkStart w:id="12" w:name="_Toc486425777"/>
      <w:r>
        <w:br w:type="page"/>
      </w:r>
      <w:bookmarkStart w:id="13" w:name="_Toc39239872"/>
    </w:p>
    <w:p w14:paraId="0884BE94" w14:textId="3C6E3632" w:rsidR="009110A8" w:rsidRPr="0098312A" w:rsidRDefault="009110A8" w:rsidP="009110A8">
      <w:pPr>
        <w:pStyle w:val="Heading1"/>
      </w:pPr>
      <w:bookmarkStart w:id="14" w:name="_Toc59165643"/>
      <w:bookmarkStart w:id="15" w:name="_Toc78470803"/>
      <w:bookmarkStart w:id="16" w:name="_Toc79412913"/>
      <w:bookmarkStart w:id="17" w:name="_Toc83024085"/>
      <w:r w:rsidRPr="0098312A">
        <w:t>Navigating SHIG</w:t>
      </w:r>
      <w:bookmarkEnd w:id="11"/>
      <w:bookmarkEnd w:id="12"/>
      <w:bookmarkEnd w:id="13"/>
      <w:bookmarkEnd w:id="14"/>
      <w:bookmarkEnd w:id="15"/>
      <w:bookmarkEnd w:id="16"/>
      <w:bookmarkEnd w:id="17"/>
      <w:r w:rsidRPr="0098312A">
        <w:t xml:space="preserve"> </w:t>
      </w:r>
    </w:p>
    <w:p w14:paraId="678FE9DD" w14:textId="68AB2169" w:rsidR="009110A8" w:rsidRDefault="009110A8" w:rsidP="009110A8">
      <w:r>
        <w:t xml:space="preserve">This section helps orient the reader to the </w:t>
      </w:r>
      <w:r w:rsidRPr="00521C4B">
        <w:rPr>
          <w:szCs w:val="24"/>
        </w:rPr>
        <w:t xml:space="preserve">State Health Information Guidance </w:t>
      </w:r>
      <w:r>
        <w:rPr>
          <w:szCs w:val="24"/>
        </w:rPr>
        <w:t>(</w:t>
      </w:r>
      <w:r>
        <w:t>SHIG) document. It explains the imbedded hyperlinks, the structure of the guidance, and the approach to legal citations and references.</w:t>
      </w:r>
    </w:p>
    <w:p w14:paraId="170BA2AC" w14:textId="77777777" w:rsidR="009110A8" w:rsidRPr="00222B7F" w:rsidRDefault="009110A8" w:rsidP="009110A8">
      <w:pPr>
        <w:rPr>
          <w:b/>
        </w:rPr>
      </w:pPr>
      <w:r w:rsidRPr="00222B7F">
        <w:rPr>
          <w:b/>
        </w:rPr>
        <w:t xml:space="preserve">Definitions, Acronyms and </w:t>
      </w:r>
      <w:r>
        <w:rPr>
          <w:b/>
        </w:rPr>
        <w:t>Hyperl</w:t>
      </w:r>
      <w:r w:rsidRPr="00222B7F">
        <w:rPr>
          <w:b/>
        </w:rPr>
        <w:t>inks</w:t>
      </w:r>
    </w:p>
    <w:p w14:paraId="346C5CBA" w14:textId="282069FA" w:rsidR="009110A8" w:rsidRDefault="009110A8" w:rsidP="009110A8">
      <w:r>
        <w:t>Beginning with this section and throughout the rest of the SHIG, key words and phrases (which may include acronyms) are underlined in blue font the first time they are used in a section or scenario</w:t>
      </w:r>
      <w:r w:rsidR="00C5705A">
        <w:t xml:space="preserve">. </w:t>
      </w:r>
      <w:r>
        <w:t xml:space="preserve">As an example, note the formatting </w:t>
      </w:r>
      <w:r w:rsidRPr="00953FA5">
        <w:t xml:space="preserve">of </w:t>
      </w:r>
      <w:hyperlink w:anchor="Healthinformation_Def" w:history="1">
        <w:r w:rsidRPr="00056CAB">
          <w:rPr>
            <w:rStyle w:val="Hyperlink"/>
          </w:rPr>
          <w:t>health information</w:t>
        </w:r>
      </w:hyperlink>
      <w:r w:rsidR="00C5705A">
        <w:rPr>
          <w:rStyle w:val="Hyperlink"/>
        </w:rPr>
        <w:t>.</w:t>
      </w:r>
      <w:r w:rsidR="00C5705A" w:rsidRPr="00934680">
        <w:rPr>
          <w:rStyle w:val="Hyperlink"/>
          <w:u w:val="none"/>
        </w:rPr>
        <w:t xml:space="preserve"> </w:t>
      </w:r>
      <w:r>
        <w:t xml:space="preserve">Words and phrases formatted in this way are hyperlinks to definitions presented </w:t>
      </w:r>
      <w:r w:rsidRPr="00953FA5">
        <w:t>in</w:t>
      </w:r>
      <w:r w:rsidRPr="003A03D0">
        <w:rPr>
          <w:color w:val="0033CC"/>
        </w:rPr>
        <w:t xml:space="preserve"> </w:t>
      </w:r>
      <w:hyperlink w:anchor="_Appendix_6_–" w:history="1">
        <w:r w:rsidR="00475A20" w:rsidRPr="001F1FA4">
          <w:rPr>
            <w:rStyle w:val="Hyperlink"/>
          </w:rPr>
          <w:t xml:space="preserve">Appendix </w:t>
        </w:r>
        <w:r w:rsidR="001F1FA4" w:rsidRPr="001F1FA4">
          <w:rPr>
            <w:rStyle w:val="Hyperlink"/>
          </w:rPr>
          <w:t>6</w:t>
        </w:r>
        <w:r w:rsidR="00475A20" w:rsidRPr="001F1FA4">
          <w:rPr>
            <w:rStyle w:val="Hyperlink"/>
          </w:rPr>
          <w:t xml:space="preserve"> - </w:t>
        </w:r>
        <w:r w:rsidRPr="001F1FA4">
          <w:rPr>
            <w:rStyle w:val="Hyperlink"/>
          </w:rPr>
          <w:t>Definitions</w:t>
        </w:r>
      </w:hyperlink>
      <w:r w:rsidR="006E0103" w:rsidRPr="006E0103">
        <w:t xml:space="preserve"> </w:t>
      </w:r>
      <w:r w:rsidR="00C5705A">
        <w:t xml:space="preserve">. </w:t>
      </w:r>
      <w:r w:rsidRPr="00BD00B5">
        <w:t xml:space="preserve">All forms of </w:t>
      </w:r>
      <w:r>
        <w:t>a</w:t>
      </w:r>
      <w:r w:rsidRPr="00BD00B5">
        <w:t xml:space="preserve"> word are included under one definition (e.g., </w:t>
      </w:r>
      <w:r>
        <w:t>disclosure</w:t>
      </w:r>
      <w:r w:rsidRPr="00BD00B5">
        <w:t xml:space="preserve">, </w:t>
      </w:r>
      <w:r>
        <w:t>disclose</w:t>
      </w:r>
      <w:r w:rsidRPr="00BD00B5">
        <w:t xml:space="preserve">, and </w:t>
      </w:r>
      <w:r>
        <w:t>disclosures</w:t>
      </w:r>
      <w:r w:rsidRPr="00BD00B5">
        <w:t xml:space="preserve"> would all be listed under “</w:t>
      </w:r>
      <w:hyperlink w:anchor="Disclose_Def" w:history="1">
        <w:r w:rsidRPr="00056CAB">
          <w:rPr>
            <w:rStyle w:val="Hyperlink"/>
          </w:rPr>
          <w:t>disclose</w:t>
        </w:r>
      </w:hyperlink>
      <w:r w:rsidRPr="00BD00B5">
        <w:t xml:space="preserve">” in </w:t>
      </w:r>
      <w:r w:rsidR="00934680">
        <w:t>D</w:t>
      </w:r>
      <w:r w:rsidRPr="00BD00B5">
        <w:t>efinitions)</w:t>
      </w:r>
      <w:r w:rsidR="00C5705A">
        <w:t xml:space="preserve">. </w:t>
      </w:r>
      <w:r>
        <w:t xml:space="preserve">If the reader is using an electronic version of the document, a click on the link will take the reader to the appropriate SHIG definition. </w:t>
      </w:r>
    </w:p>
    <w:p w14:paraId="3C2E26E9" w14:textId="546F7252" w:rsidR="009110A8" w:rsidRDefault="009110A8" w:rsidP="009110A8">
      <w:r>
        <w:t>Acronyms and the phrase each acronym represents are in</w:t>
      </w:r>
      <w:r w:rsidR="006E0103">
        <w:t xml:space="preserve"> </w:t>
      </w:r>
      <w:hyperlink w:anchor="_Appendix_7_–" w:history="1">
        <w:r w:rsidR="00475A20" w:rsidRPr="001F1FA4">
          <w:rPr>
            <w:rStyle w:val="Hyperlink"/>
          </w:rPr>
          <w:t xml:space="preserve">Appendix </w:t>
        </w:r>
        <w:r w:rsidR="001F1FA4" w:rsidRPr="001F1FA4">
          <w:rPr>
            <w:rStyle w:val="Hyperlink"/>
          </w:rPr>
          <w:t>7</w:t>
        </w:r>
        <w:r w:rsidR="00475A20" w:rsidRPr="001F1FA4">
          <w:rPr>
            <w:rStyle w:val="Hyperlink"/>
          </w:rPr>
          <w:t xml:space="preserve"> - </w:t>
        </w:r>
        <w:r w:rsidR="006B2C40" w:rsidRPr="001F1FA4">
          <w:rPr>
            <w:rStyle w:val="Hyperlink"/>
          </w:rPr>
          <w:t>Acronyms</w:t>
        </w:r>
      </w:hyperlink>
      <w:r>
        <w:t xml:space="preserve">. </w:t>
      </w:r>
    </w:p>
    <w:p w14:paraId="51977C3B" w14:textId="0123C0DF" w:rsidR="009110A8" w:rsidRPr="00134523" w:rsidRDefault="009110A8" w:rsidP="009110A8">
      <w:r>
        <w:t>In addition to words and phrases, the titles of specific sections of the SHIG (or of reference documents included in the appendices) may also have the same formatting and are hyperlinks. A click on the link when using an electronic version of the SHIG will take the reader to the section of the document referenced</w:t>
      </w:r>
      <w:r w:rsidR="00C5705A">
        <w:t xml:space="preserve">. </w:t>
      </w:r>
      <w:r>
        <w:t xml:space="preserve">As examples, </w:t>
      </w:r>
      <w:r w:rsidR="001018EC">
        <w:t>refer to</w:t>
      </w:r>
      <w:r>
        <w:t xml:space="preserve"> the links to </w:t>
      </w:r>
      <w:hyperlink w:anchor="_Definitions" w:history="1">
        <w:r w:rsidR="00475A20" w:rsidRPr="001F1FA4">
          <w:rPr>
            <w:rStyle w:val="Hyperlink"/>
          </w:rPr>
          <w:t xml:space="preserve">Appendix </w:t>
        </w:r>
        <w:r w:rsidR="001F1FA4" w:rsidRPr="001F1FA4">
          <w:rPr>
            <w:rStyle w:val="Hyperlink"/>
          </w:rPr>
          <w:t>6</w:t>
        </w:r>
        <w:r w:rsidR="00475A20" w:rsidRPr="001F1FA4">
          <w:rPr>
            <w:rStyle w:val="Hyperlink"/>
          </w:rPr>
          <w:t xml:space="preserve"> - </w:t>
        </w:r>
        <w:r w:rsidR="006B2C40" w:rsidRPr="001F1FA4">
          <w:rPr>
            <w:rStyle w:val="Hyperlink"/>
          </w:rPr>
          <w:t>Definitions</w:t>
        </w:r>
      </w:hyperlink>
      <w:r w:rsidRPr="00134523">
        <w:t xml:space="preserve"> and </w:t>
      </w:r>
      <w:hyperlink w:anchor="_Acronyms" w:history="1">
        <w:r w:rsidR="00475A20" w:rsidRPr="001F1FA4">
          <w:rPr>
            <w:rStyle w:val="Hyperlink"/>
          </w:rPr>
          <w:t xml:space="preserve">Appendix </w:t>
        </w:r>
        <w:r w:rsidR="001F1FA4" w:rsidRPr="001F1FA4">
          <w:rPr>
            <w:rStyle w:val="Hyperlink"/>
          </w:rPr>
          <w:t>7</w:t>
        </w:r>
        <w:r w:rsidR="00475A20" w:rsidRPr="001F1FA4">
          <w:rPr>
            <w:rStyle w:val="Hyperlink"/>
          </w:rPr>
          <w:t xml:space="preserve"> - </w:t>
        </w:r>
        <w:r w:rsidRPr="001F1FA4">
          <w:rPr>
            <w:rStyle w:val="Hyperlink"/>
          </w:rPr>
          <w:t>Acronyms</w:t>
        </w:r>
      </w:hyperlink>
      <w:r w:rsidRPr="00134523">
        <w:rPr>
          <w:color w:val="0033CC"/>
        </w:rPr>
        <w:t xml:space="preserve"> </w:t>
      </w:r>
      <w:r w:rsidRPr="00134523">
        <w:t xml:space="preserve">here and in the paragraph above. </w:t>
      </w:r>
    </w:p>
    <w:p w14:paraId="3B85B721" w14:textId="6C77DC23" w:rsidR="009110A8" w:rsidRDefault="009110A8" w:rsidP="009110A8">
      <w:r w:rsidRPr="00134523">
        <w:t xml:space="preserve">Lastly, the </w:t>
      </w:r>
      <w:hyperlink w:anchor="Section_TOC" w:history="1">
        <w:r w:rsidRPr="006D0AE5">
          <w:rPr>
            <w:rStyle w:val="Hyperlink"/>
          </w:rPr>
          <w:t>Table of Contents</w:t>
        </w:r>
      </w:hyperlink>
      <w:r w:rsidRPr="00134523">
        <w:t xml:space="preserve"> is also a navigation tool</w:t>
      </w:r>
      <w:r w:rsidR="00C5705A">
        <w:t xml:space="preserve">. </w:t>
      </w:r>
      <w:r w:rsidRPr="00134523">
        <w:t xml:space="preserve">In electronic versions of the SHIG, the reader may click on a section defined in the </w:t>
      </w:r>
      <w:r w:rsidR="006B2C40" w:rsidRPr="006B2C40">
        <w:t>Table of Contents</w:t>
      </w:r>
      <w:r w:rsidRPr="00134523">
        <w:rPr>
          <w:color w:val="0033CC"/>
        </w:rPr>
        <w:t xml:space="preserve"> </w:t>
      </w:r>
      <w:r w:rsidRPr="00134523">
        <w:t>and be taken to the</w:t>
      </w:r>
      <w:r>
        <w:t xml:space="preserve"> beginning of the section selected. </w:t>
      </w:r>
    </w:p>
    <w:p w14:paraId="13CF42B6" w14:textId="77777777" w:rsidR="009110A8" w:rsidRPr="00222B7F" w:rsidRDefault="009110A8" w:rsidP="009110A8">
      <w:pPr>
        <w:rPr>
          <w:b/>
        </w:rPr>
      </w:pPr>
      <w:r w:rsidRPr="00222B7F">
        <w:rPr>
          <w:b/>
        </w:rPr>
        <w:t xml:space="preserve">Structure of Guidance  </w:t>
      </w:r>
    </w:p>
    <w:p w14:paraId="113EEBCE" w14:textId="77777777" w:rsidR="009110A8" w:rsidRDefault="009110A8" w:rsidP="009110A8">
      <w:r>
        <w:t>The guidance in this document is organized to move from general to more specific guidance:</w:t>
      </w:r>
    </w:p>
    <w:p w14:paraId="35E8ED57" w14:textId="23BA538D" w:rsidR="009110A8" w:rsidRDefault="00073983" w:rsidP="00B12DE9">
      <w:pPr>
        <w:numPr>
          <w:ilvl w:val="0"/>
          <w:numId w:val="8"/>
        </w:numPr>
        <w:contextualSpacing/>
        <w:rPr>
          <w:rFonts w:ascii="Calibri" w:eastAsia="Times New Roman" w:hAnsi="Calibri" w:cs="Times New Roman"/>
        </w:rPr>
      </w:pPr>
      <w:hyperlink w:anchor="Generalguidance_Section" w:history="1">
        <w:r w:rsidR="009110A8" w:rsidRPr="006E0103">
          <w:rPr>
            <w:rStyle w:val="Hyperlink"/>
          </w:rPr>
          <w:t>General Guidance</w:t>
        </w:r>
      </w:hyperlink>
      <w:r w:rsidR="009110A8">
        <w:rPr>
          <w:rFonts w:ascii="Calibri" w:eastAsia="Times New Roman" w:hAnsi="Calibri" w:cs="Times New Roman"/>
        </w:rPr>
        <w:t xml:space="preserve"> – This is the most </w:t>
      </w:r>
      <w:r w:rsidR="009110A8" w:rsidRPr="00FF3943">
        <w:t>general information</w:t>
      </w:r>
      <w:r w:rsidR="009110A8">
        <w:rPr>
          <w:rFonts w:ascii="Calibri" w:eastAsia="Times New Roman" w:hAnsi="Calibri" w:cs="Times New Roman"/>
        </w:rPr>
        <w:t xml:space="preserve"> on overall information </w:t>
      </w:r>
      <w:hyperlink w:anchor="Privacy_Def" w:history="1">
        <w:r w:rsidR="009110A8" w:rsidRPr="00A645B7">
          <w:rPr>
            <w:rStyle w:val="Hyperlink"/>
            <w:rFonts w:ascii="Calibri" w:eastAsia="Times New Roman" w:hAnsi="Calibri" w:cs="Times New Roman"/>
          </w:rPr>
          <w:t>privacy</w:t>
        </w:r>
      </w:hyperlink>
      <w:r w:rsidR="009110A8">
        <w:rPr>
          <w:rFonts w:ascii="Calibri" w:eastAsia="Times New Roman" w:hAnsi="Calibri" w:cs="Times New Roman"/>
        </w:rPr>
        <w:t xml:space="preserve"> laws and policies</w:t>
      </w:r>
      <w:r w:rsidR="009110A8" w:rsidRPr="00042084">
        <w:rPr>
          <w:rFonts w:ascii="Calibri" w:eastAsia="Times New Roman" w:hAnsi="Calibri" w:cs="Times New Roman"/>
        </w:rPr>
        <w:t>.</w:t>
      </w:r>
    </w:p>
    <w:p w14:paraId="69FE287B" w14:textId="0A3F2CC4" w:rsidR="009110A8" w:rsidRPr="00042084" w:rsidRDefault="009110A8" w:rsidP="00B12DE9">
      <w:pPr>
        <w:numPr>
          <w:ilvl w:val="0"/>
          <w:numId w:val="8"/>
        </w:numPr>
        <w:contextualSpacing/>
        <w:rPr>
          <w:rFonts w:ascii="Calibri" w:eastAsia="Times New Roman" w:hAnsi="Calibri" w:cs="Times New Roman"/>
        </w:rPr>
      </w:pPr>
      <w:r w:rsidRPr="00042084">
        <w:rPr>
          <w:rFonts w:ascii="Calibri" w:eastAsia="Times New Roman" w:hAnsi="Calibri" w:cs="Times New Roman"/>
          <w:b/>
        </w:rPr>
        <w:t>Guidance by Category</w:t>
      </w:r>
      <w:r w:rsidRPr="00042084">
        <w:rPr>
          <w:rFonts w:ascii="Calibri" w:eastAsia="Times New Roman" w:hAnsi="Calibri" w:cs="Times New Roman"/>
        </w:rPr>
        <w:t xml:space="preserve"> </w:t>
      </w:r>
      <w:r>
        <w:rPr>
          <w:rFonts w:ascii="Calibri" w:eastAsia="Times New Roman" w:hAnsi="Calibri" w:cs="Times New Roman"/>
        </w:rPr>
        <w:t>– Each guidance by category section presents a general introduction about the category</w:t>
      </w:r>
      <w:r w:rsidR="00C5705A">
        <w:rPr>
          <w:rFonts w:ascii="Calibri" w:eastAsia="Times New Roman" w:hAnsi="Calibri" w:cs="Times New Roman"/>
        </w:rPr>
        <w:t xml:space="preserve">. </w:t>
      </w:r>
      <w:r>
        <w:rPr>
          <w:rFonts w:ascii="Calibri" w:eastAsia="Times New Roman" w:hAnsi="Calibri" w:cs="Times New Roman"/>
        </w:rPr>
        <w:t xml:space="preserve">The introduction may include who is involved in the information sharing, </w:t>
      </w:r>
      <w:r w:rsidRPr="0002287C">
        <w:rPr>
          <w:rFonts w:ascii="Calibri" w:eastAsia="Times New Roman" w:hAnsi="Calibri" w:cs="Times New Roman"/>
        </w:rPr>
        <w:t xml:space="preserve">an overview of the </w:t>
      </w:r>
      <w:r w:rsidR="0002287C" w:rsidRPr="0002287C">
        <w:rPr>
          <w:rFonts w:ascii="Calibri" w:eastAsia="Times New Roman" w:hAnsi="Calibri" w:cs="Times New Roman"/>
        </w:rPr>
        <w:t>services</w:t>
      </w:r>
      <w:r w:rsidR="0002287C">
        <w:rPr>
          <w:rFonts w:ascii="Calibri" w:eastAsia="Times New Roman" w:hAnsi="Calibri" w:cs="Times New Roman"/>
        </w:rPr>
        <w:t xml:space="preserve"> provided</w:t>
      </w:r>
      <w:r>
        <w:rPr>
          <w:rFonts w:ascii="Calibri" w:eastAsia="Times New Roman" w:hAnsi="Calibri" w:cs="Times New Roman"/>
        </w:rPr>
        <w:t>, or examples of information sharing situations</w:t>
      </w:r>
      <w:r w:rsidR="00C5705A">
        <w:rPr>
          <w:rFonts w:ascii="Calibri" w:eastAsia="Times New Roman" w:hAnsi="Calibri" w:cs="Times New Roman"/>
        </w:rPr>
        <w:t xml:space="preserve">. </w:t>
      </w:r>
      <w:r>
        <w:rPr>
          <w:rFonts w:ascii="Calibri" w:eastAsia="Times New Roman" w:hAnsi="Calibri" w:cs="Times New Roman"/>
        </w:rPr>
        <w:t xml:space="preserve">This guidance is presented in </w:t>
      </w:r>
      <w:r w:rsidR="0081111A">
        <w:rPr>
          <w:rFonts w:ascii="Calibri" w:eastAsia="Times New Roman" w:hAnsi="Calibri" w:cs="Times New Roman"/>
        </w:rPr>
        <w:t>s</w:t>
      </w:r>
      <w:r w:rsidR="00033961">
        <w:rPr>
          <w:rFonts w:ascii="Calibri" w:eastAsia="Times New Roman" w:hAnsi="Calibri" w:cs="Times New Roman"/>
        </w:rPr>
        <w:t>even</w:t>
      </w:r>
      <w:r w:rsidR="0081111A">
        <w:rPr>
          <w:rFonts w:ascii="Calibri" w:eastAsia="Times New Roman" w:hAnsi="Calibri" w:cs="Times New Roman"/>
        </w:rPr>
        <w:t xml:space="preserve"> (</w:t>
      </w:r>
      <w:r w:rsidR="00033961">
        <w:rPr>
          <w:rFonts w:ascii="Calibri" w:eastAsia="Times New Roman" w:hAnsi="Calibri" w:cs="Times New Roman"/>
        </w:rPr>
        <w:t>7</w:t>
      </w:r>
      <w:r w:rsidR="0081111A">
        <w:rPr>
          <w:rFonts w:ascii="Calibri" w:eastAsia="Times New Roman" w:hAnsi="Calibri" w:cs="Times New Roman"/>
        </w:rPr>
        <w:t>)</w:t>
      </w:r>
      <w:r>
        <w:rPr>
          <w:rFonts w:ascii="Calibri" w:eastAsia="Times New Roman" w:hAnsi="Calibri" w:cs="Times New Roman"/>
        </w:rPr>
        <w:t xml:space="preserve"> categories</w:t>
      </w:r>
      <w:r w:rsidRPr="00042084">
        <w:rPr>
          <w:rFonts w:ascii="Calibri" w:eastAsia="Times New Roman" w:hAnsi="Calibri" w:cs="Times New Roman"/>
        </w:rPr>
        <w:t xml:space="preserve">: </w:t>
      </w:r>
    </w:p>
    <w:p w14:paraId="03F52DF3" w14:textId="77777777" w:rsidR="001F1FA4" w:rsidRPr="009916C9" w:rsidRDefault="00073983" w:rsidP="001F1FA4">
      <w:pPr>
        <w:pStyle w:val="ListParagraph"/>
        <w:numPr>
          <w:ilvl w:val="1"/>
          <w:numId w:val="8"/>
        </w:numPr>
        <w:rPr>
          <w:rFonts w:ascii="Calibri" w:eastAsia="Times New Roman" w:hAnsi="Calibri" w:cs="Times New Roman"/>
        </w:rPr>
      </w:pPr>
      <w:hyperlink w:anchor="regionalcenter" w:history="1">
        <w:r w:rsidR="001F1FA4" w:rsidRPr="000045B0">
          <w:t>Regional Center</w:t>
        </w:r>
        <w:r w:rsidR="001F1FA4" w:rsidRPr="1C463A31">
          <w:rPr>
            <w:rFonts w:ascii="Calibri" w:eastAsia="Times New Roman" w:hAnsi="Calibri" w:cs="Times New Roman"/>
          </w:rPr>
          <w:t xml:space="preserve"> </w:t>
        </w:r>
        <w:r w:rsidR="001F1FA4">
          <w:rPr>
            <w:rFonts w:ascii="Calibri" w:eastAsia="Times New Roman" w:hAnsi="Calibri" w:cs="Times New Roman"/>
          </w:rPr>
          <w:t>/ Regional Center Vendor to</w:t>
        </w:r>
        <w:r w:rsidR="001F1FA4" w:rsidRPr="1C463A31">
          <w:rPr>
            <w:rFonts w:ascii="Calibri" w:eastAsia="Times New Roman" w:hAnsi="Calibri" w:cs="Times New Roman"/>
          </w:rPr>
          <w:t xml:space="preserve"> Health Provider</w:t>
        </w:r>
      </w:hyperlink>
    </w:p>
    <w:p w14:paraId="6FF07B6F" w14:textId="77777777" w:rsidR="001F1FA4" w:rsidRPr="009916C9" w:rsidRDefault="001F1FA4" w:rsidP="001F1FA4">
      <w:pPr>
        <w:pStyle w:val="ListParagraph"/>
        <w:numPr>
          <w:ilvl w:val="1"/>
          <w:numId w:val="8"/>
        </w:numPr>
        <w:rPr>
          <w:rFonts w:ascii="Calibri" w:eastAsia="Times New Roman" w:hAnsi="Calibri" w:cs="Times New Roman"/>
        </w:rPr>
      </w:pPr>
      <w:r w:rsidRPr="1C463A31">
        <w:rPr>
          <w:rFonts w:ascii="Calibri" w:eastAsia="Times New Roman" w:hAnsi="Calibri" w:cs="Times New Roman"/>
        </w:rPr>
        <w:t xml:space="preserve">Regional Center </w:t>
      </w:r>
      <w:r>
        <w:rPr>
          <w:rFonts w:ascii="Calibri" w:eastAsia="Times New Roman" w:hAnsi="Calibri" w:cs="Times New Roman"/>
        </w:rPr>
        <w:t>/ Regional Center Vendor to</w:t>
      </w:r>
      <w:r w:rsidRPr="1C463A31">
        <w:rPr>
          <w:rFonts w:ascii="Calibri" w:eastAsia="Times New Roman" w:hAnsi="Calibri" w:cs="Times New Roman"/>
        </w:rPr>
        <w:t xml:space="preserve"> </w:t>
      </w:r>
      <w:r w:rsidRPr="000045B0">
        <w:t>Parent (or family member)</w:t>
      </w:r>
      <w:r w:rsidRPr="1C463A31">
        <w:rPr>
          <w:rFonts w:ascii="Calibri" w:eastAsia="Times New Roman" w:hAnsi="Calibri" w:cs="Times New Roman"/>
        </w:rPr>
        <w:t xml:space="preserve"> </w:t>
      </w:r>
    </w:p>
    <w:p w14:paraId="77BC43B3" w14:textId="77777777" w:rsidR="001F1FA4" w:rsidRPr="009916C9" w:rsidRDefault="001F1FA4" w:rsidP="001F1FA4">
      <w:pPr>
        <w:pStyle w:val="ListParagraph"/>
        <w:numPr>
          <w:ilvl w:val="1"/>
          <w:numId w:val="8"/>
        </w:numPr>
        <w:rPr>
          <w:rFonts w:ascii="Calibri" w:eastAsia="Times New Roman" w:hAnsi="Calibri" w:cs="Times New Roman"/>
        </w:rPr>
      </w:pPr>
      <w:r w:rsidRPr="1C463A31">
        <w:rPr>
          <w:rFonts w:ascii="Calibri" w:eastAsia="Times New Roman" w:hAnsi="Calibri" w:cs="Times New Roman"/>
        </w:rPr>
        <w:t>Regional Center</w:t>
      </w:r>
      <w:r>
        <w:rPr>
          <w:rFonts w:ascii="Calibri" w:eastAsia="Times New Roman" w:hAnsi="Calibri" w:cs="Times New Roman"/>
        </w:rPr>
        <w:t xml:space="preserve"> / Regional Center Vendor</w:t>
      </w:r>
      <w:r w:rsidRPr="1C463A31">
        <w:rPr>
          <w:rFonts w:ascii="Calibri" w:eastAsia="Times New Roman" w:hAnsi="Calibri" w:cs="Times New Roman"/>
        </w:rPr>
        <w:t xml:space="preserve"> </w:t>
      </w:r>
      <w:r>
        <w:rPr>
          <w:rFonts w:ascii="Calibri" w:eastAsia="Times New Roman" w:hAnsi="Calibri" w:cs="Times New Roman"/>
        </w:rPr>
        <w:t>to</w:t>
      </w:r>
      <w:r w:rsidRPr="1C463A31">
        <w:rPr>
          <w:rFonts w:ascii="Calibri" w:eastAsia="Times New Roman" w:hAnsi="Calibri" w:cs="Times New Roman"/>
        </w:rPr>
        <w:t xml:space="preserve"> </w:t>
      </w:r>
      <w:r w:rsidRPr="000045B0">
        <w:t>Caregiver</w:t>
      </w:r>
    </w:p>
    <w:p w14:paraId="0C7E21B1" w14:textId="77777777" w:rsidR="001F1FA4" w:rsidRPr="009916C9" w:rsidRDefault="001F1FA4" w:rsidP="001F1FA4">
      <w:pPr>
        <w:pStyle w:val="ListParagraph"/>
        <w:numPr>
          <w:ilvl w:val="1"/>
          <w:numId w:val="8"/>
        </w:numPr>
        <w:rPr>
          <w:rFonts w:ascii="Calibri" w:eastAsia="Times New Roman" w:hAnsi="Calibri" w:cs="Times New Roman"/>
        </w:rPr>
      </w:pPr>
      <w:r w:rsidRPr="1C463A31">
        <w:rPr>
          <w:rFonts w:ascii="Calibri" w:eastAsia="Times New Roman" w:hAnsi="Calibri" w:cs="Times New Roman"/>
        </w:rPr>
        <w:t xml:space="preserve">Health Provider </w:t>
      </w:r>
      <w:r>
        <w:rPr>
          <w:rFonts w:ascii="Calibri" w:eastAsia="Times New Roman" w:hAnsi="Calibri" w:cs="Times New Roman"/>
        </w:rPr>
        <w:t>to</w:t>
      </w:r>
      <w:r w:rsidRPr="1C463A31">
        <w:rPr>
          <w:rFonts w:ascii="Calibri" w:eastAsia="Times New Roman" w:hAnsi="Calibri" w:cs="Times New Roman"/>
        </w:rPr>
        <w:t xml:space="preserve"> Regional Center</w:t>
      </w:r>
      <w:r>
        <w:rPr>
          <w:rFonts w:ascii="Calibri" w:eastAsia="Times New Roman" w:hAnsi="Calibri" w:cs="Times New Roman"/>
        </w:rPr>
        <w:t xml:space="preserve"> / Regional Center Vendor</w:t>
      </w:r>
    </w:p>
    <w:p w14:paraId="5DDF39EC" w14:textId="77777777" w:rsidR="001F1FA4" w:rsidRPr="009916C9" w:rsidRDefault="001F1FA4" w:rsidP="001F1FA4">
      <w:pPr>
        <w:pStyle w:val="ListParagraph"/>
        <w:numPr>
          <w:ilvl w:val="1"/>
          <w:numId w:val="8"/>
        </w:numPr>
        <w:rPr>
          <w:rFonts w:ascii="Calibri" w:eastAsia="Times New Roman" w:hAnsi="Calibri" w:cs="Times New Roman"/>
        </w:rPr>
      </w:pPr>
      <w:r w:rsidRPr="0023100D">
        <w:t>Behavioral Health</w:t>
      </w:r>
      <w:r w:rsidRPr="00D9437E">
        <w:rPr>
          <w:rStyle w:val="Hyperlink"/>
          <w:u w:val="none"/>
        </w:rPr>
        <w:t xml:space="preserve"> </w:t>
      </w:r>
      <w:r w:rsidRPr="1C463A31">
        <w:rPr>
          <w:rFonts w:ascii="Calibri" w:eastAsia="Times New Roman" w:hAnsi="Calibri" w:cs="Times New Roman"/>
        </w:rPr>
        <w:t xml:space="preserve">Provider </w:t>
      </w:r>
      <w:r>
        <w:rPr>
          <w:rFonts w:ascii="Calibri" w:eastAsia="Times New Roman" w:hAnsi="Calibri" w:cs="Times New Roman"/>
        </w:rPr>
        <w:t>to</w:t>
      </w:r>
      <w:r w:rsidRPr="1C463A31">
        <w:rPr>
          <w:rFonts w:ascii="Calibri" w:eastAsia="Times New Roman" w:hAnsi="Calibri" w:cs="Times New Roman"/>
        </w:rPr>
        <w:t xml:space="preserve"> </w:t>
      </w:r>
      <w:r>
        <w:rPr>
          <w:rFonts w:ascii="Calibri" w:eastAsia="Times New Roman" w:hAnsi="Calibri" w:cs="Times New Roman"/>
        </w:rPr>
        <w:t>Regional Center / Regional Center Vendor – Mental Health Information</w:t>
      </w:r>
    </w:p>
    <w:p w14:paraId="57BDFC88" w14:textId="77777777" w:rsidR="001F1FA4" w:rsidRDefault="001F1FA4" w:rsidP="001F1FA4">
      <w:pPr>
        <w:pStyle w:val="ListParagraph"/>
        <w:numPr>
          <w:ilvl w:val="1"/>
          <w:numId w:val="8"/>
        </w:numPr>
        <w:rPr>
          <w:rFonts w:ascii="Calibri" w:eastAsia="Times New Roman" w:hAnsi="Calibri" w:cs="Times New Roman"/>
        </w:rPr>
      </w:pPr>
      <w:r w:rsidRPr="000045B0">
        <w:t>Behavioral Health</w:t>
      </w:r>
      <w:r w:rsidRPr="1C463A31">
        <w:rPr>
          <w:rFonts w:ascii="Calibri" w:eastAsia="Times New Roman" w:hAnsi="Calibri" w:cs="Times New Roman"/>
        </w:rPr>
        <w:t xml:space="preserve"> Provider </w:t>
      </w:r>
      <w:r>
        <w:rPr>
          <w:rFonts w:ascii="Calibri" w:eastAsia="Times New Roman" w:hAnsi="Calibri" w:cs="Times New Roman"/>
        </w:rPr>
        <w:t>to</w:t>
      </w:r>
      <w:r w:rsidRPr="1C463A31">
        <w:rPr>
          <w:rFonts w:ascii="Calibri" w:eastAsia="Times New Roman" w:hAnsi="Calibri" w:cs="Times New Roman"/>
        </w:rPr>
        <w:t xml:space="preserve"> </w:t>
      </w:r>
      <w:r>
        <w:rPr>
          <w:rFonts w:ascii="Calibri" w:eastAsia="Times New Roman" w:hAnsi="Calibri" w:cs="Times New Roman"/>
        </w:rPr>
        <w:t>Regional Center / Regional Center Vendor – Substance Use Disorder Information</w:t>
      </w:r>
    </w:p>
    <w:p w14:paraId="2E8DD987" w14:textId="77777777" w:rsidR="001F1FA4" w:rsidRPr="009916C9" w:rsidRDefault="001F1FA4" w:rsidP="001F1FA4">
      <w:pPr>
        <w:pStyle w:val="ListParagraph"/>
        <w:numPr>
          <w:ilvl w:val="1"/>
          <w:numId w:val="8"/>
        </w:numPr>
        <w:rPr>
          <w:rFonts w:ascii="Calibri" w:eastAsia="Times New Roman" w:hAnsi="Calibri" w:cs="Times New Roman"/>
        </w:rPr>
      </w:pPr>
      <w:r w:rsidRPr="1C463A31">
        <w:rPr>
          <w:rFonts w:ascii="Calibri" w:eastAsia="Times New Roman" w:hAnsi="Calibri" w:cs="Times New Roman"/>
        </w:rPr>
        <w:t xml:space="preserve">Health Provider </w:t>
      </w:r>
      <w:r>
        <w:rPr>
          <w:rFonts w:ascii="Calibri" w:eastAsia="Times New Roman" w:hAnsi="Calibri" w:cs="Times New Roman"/>
        </w:rPr>
        <w:t>to</w:t>
      </w:r>
      <w:r w:rsidRPr="1C463A31">
        <w:rPr>
          <w:rFonts w:ascii="Calibri" w:eastAsia="Times New Roman" w:hAnsi="Calibri" w:cs="Times New Roman"/>
        </w:rPr>
        <w:t xml:space="preserve"> Health Provider</w:t>
      </w:r>
    </w:p>
    <w:p w14:paraId="0E12538C" w14:textId="45843CB8" w:rsidR="009110A8" w:rsidRDefault="009110A8" w:rsidP="00B12DE9">
      <w:pPr>
        <w:pStyle w:val="ListParagraph"/>
        <w:numPr>
          <w:ilvl w:val="0"/>
          <w:numId w:val="5"/>
        </w:numPr>
      </w:pPr>
      <w:r w:rsidRPr="320F50CF">
        <w:rPr>
          <w:rFonts w:ascii="Calibri" w:eastAsia="Times New Roman" w:hAnsi="Calibri" w:cs="Times New Roman"/>
          <w:b/>
          <w:bCs/>
        </w:rPr>
        <w:t>Scenario-Based Guidance</w:t>
      </w:r>
      <w:r>
        <w:t xml:space="preserve"> – This is guidance that addresses specific questions for each of the scenarios within a category</w:t>
      </w:r>
      <w:r w:rsidR="00C5705A">
        <w:t xml:space="preserve">. </w:t>
      </w:r>
      <w:r>
        <w:t>Each scenario answers a specific question raised by SHIG stakeholders</w:t>
      </w:r>
      <w:r w:rsidR="00C5705A">
        <w:t xml:space="preserve">. </w:t>
      </w:r>
      <w:r>
        <w:t xml:space="preserve">It uses illustrations to answer common questions regarding </w:t>
      </w:r>
      <w:r w:rsidR="006B2C40" w:rsidRPr="006B2C40">
        <w:t>disclosure</w:t>
      </w:r>
      <w:r>
        <w:t xml:space="preserve"> of </w:t>
      </w:r>
      <w:hyperlink w:anchor="Patientconsumer_Def" w:history="1">
        <w:r w:rsidR="00DE4D8D" w:rsidRPr="006964DE">
          <w:rPr>
            <w:rStyle w:val="Hyperlink"/>
          </w:rPr>
          <w:t>patient/consumer</w:t>
        </w:r>
      </w:hyperlink>
      <w:r>
        <w:t xml:space="preserve"> health information. </w:t>
      </w:r>
    </w:p>
    <w:p w14:paraId="701BC752" w14:textId="72591EEB" w:rsidR="009110A8" w:rsidRDefault="009110A8" w:rsidP="009110A8">
      <w:pPr>
        <w:spacing w:after="160" w:line="259" w:lineRule="auto"/>
        <w:ind w:left="720"/>
      </w:pPr>
      <w:r>
        <w:t xml:space="preserve">The scenarios focus on the criteria for sharing information without a </w:t>
      </w:r>
      <w:r w:rsidR="00DE4D8D">
        <w:t xml:space="preserve">patient/consumer </w:t>
      </w:r>
      <w:r>
        <w:t xml:space="preserve">or their representative’s written consent or </w:t>
      </w:r>
      <w:hyperlink w:anchor="Authorization_Def" w:history="1">
        <w:r w:rsidRPr="000045B0">
          <w:rPr>
            <w:rStyle w:val="Hyperlink"/>
          </w:rPr>
          <w:t>authorization</w:t>
        </w:r>
      </w:hyperlink>
      <w:r w:rsidR="00C5705A">
        <w:t xml:space="preserve">. </w:t>
      </w:r>
      <w:r>
        <w:t>However, even when written consent is not required by law, providers are encouraged to discuss with</w:t>
      </w:r>
      <w:r w:rsidR="00950F95">
        <w:t xml:space="preserve"> a</w:t>
      </w:r>
      <w:r>
        <w:t xml:space="preserve"> </w:t>
      </w:r>
      <w:r w:rsidR="00DE4D8D">
        <w:t>patient/consumer</w:t>
      </w:r>
      <w:r>
        <w:t xml:space="preserve"> why some forms of sharing are in their </w:t>
      </w:r>
      <w:r w:rsidR="00DE4D8D">
        <w:t>patient’s/consumer</w:t>
      </w:r>
      <w:r>
        <w:t>’s best interest</w:t>
      </w:r>
      <w:r w:rsidR="00C5705A">
        <w:t xml:space="preserve">. </w:t>
      </w:r>
      <w:r w:rsidR="00D60312">
        <w:t xml:space="preserve">Engaging </w:t>
      </w:r>
      <w:r w:rsidR="00DE4D8D">
        <w:t>patients/consumer</w:t>
      </w:r>
      <w:r w:rsidR="00D60312">
        <w:t>s in i</w:t>
      </w:r>
      <w:r>
        <w:t xml:space="preserve">nformed </w:t>
      </w:r>
      <w:r w:rsidRPr="00E449C1">
        <w:t>disclosure</w:t>
      </w:r>
      <w:r>
        <w:t xml:space="preserve"> decisions are often strongly beneficial </w:t>
      </w:r>
      <w:r w:rsidR="00D60312">
        <w:t xml:space="preserve">to </w:t>
      </w:r>
      <w:r>
        <w:t xml:space="preserve">their health and wellbeing. </w:t>
      </w:r>
    </w:p>
    <w:p w14:paraId="74BA8E18" w14:textId="6F3AB2DD" w:rsidR="009110A8" w:rsidRDefault="009110A8" w:rsidP="009110A8">
      <w:pPr>
        <w:ind w:left="720"/>
      </w:pPr>
      <w:r>
        <w:t xml:space="preserve">Each scenario has four </w:t>
      </w:r>
      <w:r w:rsidR="00E449C1">
        <w:t xml:space="preserve">(4) </w:t>
      </w:r>
      <w:r>
        <w:t xml:space="preserve">parts: </w:t>
      </w:r>
    </w:p>
    <w:p w14:paraId="33EA31EB" w14:textId="77777777" w:rsidR="009110A8" w:rsidRPr="00AE604A" w:rsidRDefault="009110A8" w:rsidP="00B12DE9">
      <w:pPr>
        <w:numPr>
          <w:ilvl w:val="1"/>
          <w:numId w:val="8"/>
        </w:numPr>
        <w:contextualSpacing/>
        <w:rPr>
          <w:rFonts w:ascii="Calibri" w:eastAsia="Times New Roman" w:hAnsi="Calibri" w:cs="Times New Roman"/>
        </w:rPr>
      </w:pPr>
      <w:r>
        <w:t xml:space="preserve">a </w:t>
      </w:r>
      <w:r w:rsidRPr="00AE604A">
        <w:rPr>
          <w:rFonts w:ascii="Calibri" w:eastAsia="Times New Roman" w:hAnsi="Calibri" w:cs="Times New Roman"/>
        </w:rPr>
        <w:t xml:space="preserve">brief description of the scenario </w:t>
      </w:r>
    </w:p>
    <w:p w14:paraId="3A89E04F" w14:textId="77777777" w:rsidR="009110A8" w:rsidRPr="00AE604A" w:rsidRDefault="009110A8" w:rsidP="00B12DE9">
      <w:pPr>
        <w:numPr>
          <w:ilvl w:val="1"/>
          <w:numId w:val="8"/>
        </w:numPr>
        <w:contextualSpacing/>
        <w:rPr>
          <w:rFonts w:ascii="Calibri" w:eastAsia="Times New Roman" w:hAnsi="Calibri" w:cs="Times New Roman"/>
        </w:rPr>
      </w:pPr>
      <w:r w:rsidRPr="00AE604A">
        <w:rPr>
          <w:rFonts w:ascii="Calibri" w:eastAsia="Times New Roman" w:hAnsi="Calibri" w:cs="Times New Roman"/>
        </w:rPr>
        <w:t xml:space="preserve">a graphic illustrating the State’s guidance for the scenario </w:t>
      </w:r>
    </w:p>
    <w:p w14:paraId="566F0BAB" w14:textId="77777777" w:rsidR="009110A8" w:rsidRPr="00AE604A" w:rsidRDefault="009110A8" w:rsidP="00B12DE9">
      <w:pPr>
        <w:numPr>
          <w:ilvl w:val="1"/>
          <w:numId w:val="8"/>
        </w:numPr>
        <w:contextualSpacing/>
        <w:rPr>
          <w:rFonts w:ascii="Calibri" w:eastAsia="Times New Roman" w:hAnsi="Calibri" w:cs="Times New Roman"/>
        </w:rPr>
      </w:pPr>
      <w:r w:rsidRPr="00AE604A">
        <w:rPr>
          <w:rFonts w:ascii="Calibri" w:eastAsia="Times New Roman" w:hAnsi="Calibri" w:cs="Times New Roman"/>
        </w:rPr>
        <w:t xml:space="preserve">a narrative describing the State’s guidance specific to the scenario </w:t>
      </w:r>
    </w:p>
    <w:p w14:paraId="7D1F7835" w14:textId="77777777" w:rsidR="009110A8" w:rsidRDefault="009110A8" w:rsidP="00B12DE9">
      <w:pPr>
        <w:numPr>
          <w:ilvl w:val="1"/>
          <w:numId w:val="8"/>
        </w:numPr>
      </w:pPr>
      <w:r w:rsidRPr="00AE604A">
        <w:rPr>
          <w:rFonts w:ascii="Calibri" w:eastAsia="Times New Roman" w:hAnsi="Calibri" w:cs="Times New Roman"/>
        </w:rPr>
        <w:t>a list of</w:t>
      </w:r>
      <w:r>
        <w:t xml:space="preserve"> relevant legal citations and references </w:t>
      </w:r>
    </w:p>
    <w:p w14:paraId="0693BA44" w14:textId="77777777" w:rsidR="00620E6D" w:rsidRDefault="00620E6D" w:rsidP="00620E6D">
      <w:pPr>
        <w:pStyle w:val="ListParagraph"/>
      </w:pPr>
      <w:bookmarkStart w:id="18" w:name="_Toc39239871"/>
      <w:r w:rsidRPr="006C29E1">
        <w:rPr>
          <w:b/>
        </w:rPr>
        <w:t>Note:</w:t>
      </w:r>
      <w:r w:rsidRPr="006C29E1">
        <w:t xml:space="preserve"> The guidance in this document can be used for the disclosure of individual patient health information as well as aggregate health data.</w:t>
      </w:r>
    </w:p>
    <w:p w14:paraId="58289FD8" w14:textId="1C24C7FE" w:rsidR="00670D17" w:rsidRDefault="00670D17" w:rsidP="00931198">
      <w:pPr>
        <w:spacing w:before="120"/>
        <w:rPr>
          <w:rFonts w:ascii="Calibri" w:eastAsiaTheme="majorEastAsia" w:hAnsi="Calibri" w:cstheme="majorBidi"/>
          <w:color w:val="2E74B5" w:themeColor="accent1" w:themeShade="BF"/>
          <w:sz w:val="36"/>
          <w:szCs w:val="36"/>
        </w:rPr>
      </w:pPr>
    </w:p>
    <w:p w14:paraId="476B4F68" w14:textId="77777777" w:rsidR="007F0130" w:rsidRDefault="007F0130" w:rsidP="009110A8">
      <w:pPr>
        <w:spacing w:after="160" w:line="259" w:lineRule="auto"/>
        <w:rPr>
          <w:rFonts w:ascii="Calibri" w:eastAsiaTheme="majorEastAsia" w:hAnsi="Calibri" w:cstheme="majorBidi"/>
          <w:color w:val="2E74B5" w:themeColor="accent1" w:themeShade="BF"/>
          <w:sz w:val="2"/>
          <w:szCs w:val="2"/>
        </w:rPr>
      </w:pPr>
      <w:bookmarkStart w:id="19" w:name="_Scenarios_by_Role"/>
      <w:bookmarkEnd w:id="19"/>
    </w:p>
    <w:p w14:paraId="7AD23294" w14:textId="77777777" w:rsidR="007F0130" w:rsidRDefault="007F0130" w:rsidP="009110A8">
      <w:pPr>
        <w:spacing w:after="160" w:line="259" w:lineRule="auto"/>
        <w:rPr>
          <w:rFonts w:ascii="Calibri" w:eastAsiaTheme="majorEastAsia" w:hAnsi="Calibri" w:cstheme="majorBidi"/>
          <w:color w:val="2E74B5" w:themeColor="accent1" w:themeShade="BF"/>
          <w:sz w:val="2"/>
          <w:szCs w:val="2"/>
        </w:rPr>
      </w:pPr>
      <w:r>
        <w:rPr>
          <w:rFonts w:ascii="Calibri" w:eastAsiaTheme="majorEastAsia" w:hAnsi="Calibri" w:cstheme="majorBidi"/>
          <w:color w:val="2E74B5" w:themeColor="accent1" w:themeShade="BF"/>
          <w:sz w:val="2"/>
          <w:szCs w:val="2"/>
        </w:rPr>
        <w:t>18</w:t>
      </w:r>
    </w:p>
    <w:p w14:paraId="3D00E73A" w14:textId="77777777" w:rsidR="00A37A75" w:rsidRDefault="00A37A75">
      <w:pPr>
        <w:spacing w:after="160" w:line="259" w:lineRule="auto"/>
        <w:rPr>
          <w:rFonts w:asciiTheme="majorHAnsi" w:eastAsiaTheme="majorEastAsia" w:hAnsiTheme="majorHAnsi" w:cstheme="majorBidi"/>
          <w:color w:val="2E74B5" w:themeColor="accent1" w:themeShade="BF"/>
          <w:sz w:val="32"/>
          <w:szCs w:val="32"/>
        </w:rPr>
      </w:pPr>
      <w:bookmarkStart w:id="20" w:name="_Toc59165644"/>
      <w:r>
        <w:br w:type="page"/>
      </w:r>
    </w:p>
    <w:p w14:paraId="6CEB43E2" w14:textId="54284911" w:rsidR="009110A8" w:rsidRPr="00773E78" w:rsidRDefault="009110A8" w:rsidP="009110A8">
      <w:pPr>
        <w:pStyle w:val="Heading1"/>
      </w:pPr>
      <w:bookmarkStart w:id="21" w:name="_Toc78470804"/>
      <w:bookmarkStart w:id="22" w:name="_Toc79412914"/>
      <w:bookmarkStart w:id="23" w:name="_Toc83024086"/>
      <w:r w:rsidRPr="00773E78">
        <w:t>Legal Caveat</w:t>
      </w:r>
      <w:bookmarkEnd w:id="20"/>
      <w:bookmarkEnd w:id="21"/>
      <w:bookmarkEnd w:id="22"/>
      <w:bookmarkEnd w:id="23"/>
    </w:p>
    <w:p w14:paraId="18983981" w14:textId="5BB555F3" w:rsidR="009110A8" w:rsidRDefault="009110A8" w:rsidP="1C463A31">
      <w:r>
        <w:t xml:space="preserve">The </w:t>
      </w:r>
      <w:r w:rsidRPr="1C463A31">
        <w:rPr>
          <w:rFonts w:ascii="Calibri" w:eastAsia="Times New Roman" w:hAnsi="Calibri" w:cs="Times New Roman"/>
        </w:rPr>
        <w:t>State Health Information Guidance (</w:t>
      </w:r>
      <w:r>
        <w:t xml:space="preserve">SHIG) provides the </w:t>
      </w:r>
      <w:r w:rsidR="00905C54">
        <w:t>State of California’s (</w:t>
      </w:r>
      <w:r>
        <w:t>State’s</w:t>
      </w:r>
      <w:r w:rsidR="00905C54">
        <w:t>)</w:t>
      </w:r>
      <w:r>
        <w:t xml:space="preserve"> non-mandatory guidance regarding </w:t>
      </w:r>
      <w:hyperlink w:anchor="Disclose_Def" w:history="1">
        <w:r w:rsidRPr="00110F01">
          <w:rPr>
            <w:rStyle w:val="Hyperlink"/>
          </w:rPr>
          <w:t>disclosure</w:t>
        </w:r>
      </w:hyperlink>
      <w:r>
        <w:t xml:space="preserve"> of </w:t>
      </w:r>
      <w:hyperlink w:anchor="Patientconsumer_Def" w:history="1">
        <w:r w:rsidR="00DE4D8D" w:rsidRPr="006964DE">
          <w:rPr>
            <w:rStyle w:val="Hyperlink"/>
          </w:rPr>
          <w:t>patient/consumer</w:t>
        </w:r>
      </w:hyperlink>
      <w:r>
        <w:t xml:space="preserve"> </w:t>
      </w:r>
      <w:hyperlink w:anchor="Healthinformation_Def" w:history="1">
        <w:r w:rsidRPr="00FF3943">
          <w:rPr>
            <w:rStyle w:val="Hyperlink"/>
          </w:rPr>
          <w:t>health information</w:t>
        </w:r>
      </w:hyperlink>
      <w:r>
        <w:t xml:space="preserve"> related to </w:t>
      </w:r>
      <w:r w:rsidR="0002287C">
        <w:t xml:space="preserve">providing services to </w:t>
      </w:r>
      <w:r w:rsidR="00F1414B">
        <w:t>people</w:t>
      </w:r>
      <w:r w:rsidR="007E3C88">
        <w:t xml:space="preserve"> </w:t>
      </w:r>
      <w:r w:rsidR="008E46CC">
        <w:t xml:space="preserve">living </w:t>
      </w:r>
      <w:r w:rsidR="007E3C88">
        <w:t xml:space="preserve">with </w:t>
      </w:r>
      <w:hyperlink w:anchor="Intellectualanddevelopmentaldisabili_Def" w:history="1">
        <w:r w:rsidR="00BC5446">
          <w:rPr>
            <w:rStyle w:val="Hyperlink"/>
            <w:rFonts w:ascii="Calibri" w:eastAsia="Calibri" w:hAnsi="Calibri" w:cs="Calibri"/>
            <w:szCs w:val="24"/>
          </w:rPr>
          <w:t>intellectual and/or</w:t>
        </w:r>
        <w:r w:rsidR="5E70C34F" w:rsidRPr="00DF4BB2">
          <w:rPr>
            <w:rStyle w:val="Hyperlink"/>
            <w:rFonts w:ascii="Calibri" w:eastAsia="Calibri" w:hAnsi="Calibri" w:cs="Calibri"/>
            <w:szCs w:val="24"/>
          </w:rPr>
          <w:t xml:space="preserve"> </w:t>
        </w:r>
        <w:r w:rsidR="007E3C88" w:rsidRPr="00DF4BB2">
          <w:rPr>
            <w:rStyle w:val="Hyperlink"/>
          </w:rPr>
          <w:t>developmental disabilities</w:t>
        </w:r>
        <w:r w:rsidR="00C5705A" w:rsidRPr="00DF4BB2">
          <w:rPr>
            <w:rStyle w:val="Hyperlink"/>
          </w:rPr>
          <w:t>.</w:t>
        </w:r>
      </w:hyperlink>
      <w:r w:rsidR="00C5705A">
        <w:t xml:space="preserve"> </w:t>
      </w:r>
      <w:r>
        <w:t xml:space="preserve">The SHIG clarifies existing </w:t>
      </w:r>
      <w:r w:rsidR="00E90A5B">
        <w:t>federal and state</w:t>
      </w:r>
      <w:r>
        <w:t xml:space="preserve"> laws that affect disclosure</w:t>
      </w:r>
      <w:r w:rsidRPr="1C463A31">
        <w:rPr>
          <w:color w:val="0000FF"/>
        </w:rPr>
        <w:t xml:space="preserve"> </w:t>
      </w:r>
      <w:r>
        <w:t xml:space="preserve">and sharing of </w:t>
      </w:r>
      <w:r w:rsidR="00DE4D8D">
        <w:t>patient/consumer</w:t>
      </w:r>
      <w:r>
        <w:t xml:space="preserve"> health information within </w:t>
      </w:r>
      <w:r w:rsidR="00905C54">
        <w:t>the State</w:t>
      </w:r>
      <w:r>
        <w:t xml:space="preserve"> by providing scenario-based guidance in everyday language. </w:t>
      </w:r>
    </w:p>
    <w:p w14:paraId="22E2BBD8" w14:textId="537F43C3" w:rsidR="009110A8" w:rsidRDefault="009110A8" w:rsidP="009110A8">
      <w:r>
        <w:t xml:space="preserve">While the guidance is designed to be helpful and authoritative, the SHIG is specifically </w:t>
      </w:r>
      <w:r w:rsidRPr="320F50CF">
        <w:rPr>
          <w:u w:val="single"/>
        </w:rPr>
        <w:t>not</w:t>
      </w:r>
      <w:r>
        <w:t xml:space="preserve"> designed, nor does the State intend through its publication, to provide legal counsel</w:t>
      </w:r>
      <w:r w:rsidR="00C5705A">
        <w:t xml:space="preserve">. </w:t>
      </w:r>
      <w:r>
        <w:t>This is for informational purposes only and should not be construed as legal advice by the State</w:t>
      </w:r>
      <w:r w:rsidR="00C5705A">
        <w:t xml:space="preserve">. </w:t>
      </w:r>
      <w:r>
        <w:t>The State and the California Office of Health Information Integrity (CalOHII) makes no warranties, expressed or implied, regarding errors or omissions and assumes no legal liability or responsibility for any loss or damage resulting from the use of information contained within</w:t>
      </w:r>
      <w:r w:rsidR="00C5705A">
        <w:t xml:space="preserve">. </w:t>
      </w:r>
      <w:r>
        <w:t xml:space="preserve">Readers are encouraged to consult an attorney prior to developing and implementing operational policies and procedures governing the use and disclosure of </w:t>
      </w:r>
      <w:r w:rsidR="00DE4D8D">
        <w:t>patient/consumer</w:t>
      </w:r>
      <w:r>
        <w:t xml:space="preserve"> health information.</w:t>
      </w:r>
    </w:p>
    <w:p w14:paraId="6F4D06DC" w14:textId="6B1B85B6" w:rsidR="009110A8" w:rsidRDefault="009110A8" w:rsidP="009110A8">
      <w:r w:rsidRPr="001A0DC4">
        <w:t xml:space="preserve">The </w:t>
      </w:r>
      <w:r>
        <w:t xml:space="preserve">SHIG </w:t>
      </w:r>
      <w:r w:rsidRPr="001A0DC4">
        <w:t xml:space="preserve">provides </w:t>
      </w:r>
      <w:r>
        <w:t xml:space="preserve">non-binding clarification </w:t>
      </w:r>
      <w:r w:rsidRPr="001A0DC4">
        <w:t xml:space="preserve">to help </w:t>
      </w:r>
      <w:r>
        <w:t xml:space="preserve">readers working together to better understand relevant sections of </w:t>
      </w:r>
      <w:r w:rsidR="00E90A5B">
        <w:t>federal and state</w:t>
      </w:r>
      <w:r w:rsidRPr="001962ED">
        <w:t xml:space="preserve"> </w:t>
      </w:r>
      <w:hyperlink w:anchor="Privacy_Def" w:history="1">
        <w:r w:rsidRPr="00A645B7">
          <w:rPr>
            <w:rStyle w:val="Hyperlink"/>
          </w:rPr>
          <w:t>privacy</w:t>
        </w:r>
      </w:hyperlink>
      <w:r w:rsidRPr="001962ED">
        <w:rPr>
          <w:color w:val="0000FF"/>
        </w:rPr>
        <w:t xml:space="preserve"> </w:t>
      </w:r>
      <w:r w:rsidRPr="001962ED">
        <w:t>laws</w:t>
      </w:r>
      <w:r w:rsidRPr="001A0DC4">
        <w:t xml:space="preserve"> including, but not limited to</w:t>
      </w:r>
      <w:r>
        <w:t xml:space="preserve">, the: </w:t>
      </w:r>
    </w:p>
    <w:p w14:paraId="0945A253" w14:textId="77777777" w:rsidR="009110A8" w:rsidRDefault="009110A8" w:rsidP="00B12DE9">
      <w:pPr>
        <w:pStyle w:val="ListParagraph"/>
        <w:numPr>
          <w:ilvl w:val="0"/>
          <w:numId w:val="5"/>
        </w:numPr>
      </w:pPr>
      <w:r w:rsidRPr="00127F3E">
        <w:t xml:space="preserve">Health Insurance Portability and Accountability Act </w:t>
      </w:r>
      <w:r>
        <w:t>(HIPAA)</w:t>
      </w:r>
    </w:p>
    <w:p w14:paraId="7AA3D845" w14:textId="78111EEC" w:rsidR="001F1FA4" w:rsidRPr="001F1FA4" w:rsidRDefault="001F1FA4" w:rsidP="00B12DE9">
      <w:pPr>
        <w:pStyle w:val="ListParagraph"/>
        <w:numPr>
          <w:ilvl w:val="0"/>
          <w:numId w:val="5"/>
        </w:numPr>
      </w:pPr>
      <w:r w:rsidRPr="001F1FA4">
        <w:t xml:space="preserve">Developmental Disabilities Assistance and Bill of Rights </w:t>
      </w:r>
    </w:p>
    <w:p w14:paraId="3ABF322E" w14:textId="6229DA2D" w:rsidR="00863937" w:rsidRDefault="00863937" w:rsidP="00B12DE9">
      <w:pPr>
        <w:pStyle w:val="ListParagraph"/>
        <w:numPr>
          <w:ilvl w:val="0"/>
          <w:numId w:val="5"/>
        </w:numPr>
      </w:pPr>
      <w:r>
        <w:t>42 Code of Federal Regulations (C.F.R.) Part 2</w:t>
      </w:r>
      <w:r w:rsidDel="00863937">
        <w:t xml:space="preserve"> </w:t>
      </w:r>
      <w:r w:rsidR="0078796A" w:rsidDel="0078796A">
        <w:t xml:space="preserve"> </w:t>
      </w:r>
    </w:p>
    <w:p w14:paraId="53F4ECBF" w14:textId="77777777" w:rsidR="009110A8" w:rsidRDefault="009110A8" w:rsidP="00B12DE9">
      <w:pPr>
        <w:pStyle w:val="ListParagraph"/>
        <w:numPr>
          <w:ilvl w:val="0"/>
          <w:numId w:val="5"/>
        </w:numPr>
      </w:pPr>
      <w:r w:rsidRPr="00A955CB">
        <w:t>Confidentiality</w:t>
      </w:r>
      <w:r w:rsidRPr="001A0DC4">
        <w:t xml:space="preserve"> of Medical Information Act (CMIA)</w:t>
      </w:r>
    </w:p>
    <w:p w14:paraId="5115B7C5" w14:textId="41AF78AD" w:rsidR="001F1FA4" w:rsidRDefault="001F1FA4" w:rsidP="00B12DE9">
      <w:pPr>
        <w:pStyle w:val="ListParagraph"/>
        <w:numPr>
          <w:ilvl w:val="0"/>
          <w:numId w:val="5"/>
        </w:numPr>
      </w:pPr>
      <w:r>
        <w:t>California Consumer Privacy Act (CCPA)</w:t>
      </w:r>
    </w:p>
    <w:p w14:paraId="762B33A6" w14:textId="29AF9C8E" w:rsidR="00EF46FE" w:rsidRDefault="00A76783" w:rsidP="00B12DE9">
      <w:pPr>
        <w:pStyle w:val="ListParagraph"/>
        <w:numPr>
          <w:ilvl w:val="0"/>
          <w:numId w:val="5"/>
        </w:numPr>
      </w:pPr>
      <w:r>
        <w:t>Lanterman Developmental Disabilities Services Act (Lanterman)</w:t>
      </w:r>
    </w:p>
    <w:p w14:paraId="72696675" w14:textId="7208E2BA" w:rsidR="00EF46FE" w:rsidRDefault="00EF46FE" w:rsidP="00426A15">
      <w:pPr>
        <w:pStyle w:val="ListParagraph"/>
        <w:numPr>
          <w:ilvl w:val="0"/>
          <w:numId w:val="5"/>
        </w:numPr>
      </w:pPr>
      <w:r>
        <w:t>Lanterman-Petris-Short</w:t>
      </w:r>
      <w:r w:rsidR="00863937">
        <w:t xml:space="preserve"> </w:t>
      </w:r>
      <w:r>
        <w:t>Act</w:t>
      </w:r>
      <w:r w:rsidR="00426A15">
        <w:t xml:space="preserve"> (LPS)</w:t>
      </w:r>
    </w:p>
    <w:p w14:paraId="3828E16C" w14:textId="77777777" w:rsidR="009110A8" w:rsidRPr="00EF46FE" w:rsidRDefault="009110A8" w:rsidP="00B12DE9">
      <w:pPr>
        <w:pStyle w:val="ListParagraph"/>
        <w:numPr>
          <w:ilvl w:val="0"/>
          <w:numId w:val="5"/>
        </w:numPr>
      </w:pPr>
      <w:r w:rsidRPr="00EF46FE">
        <w:t xml:space="preserve">California Health and Safety Code </w:t>
      </w:r>
    </w:p>
    <w:p w14:paraId="670E10C2" w14:textId="1B58BA15" w:rsidR="009110A8" w:rsidRDefault="00475A20" w:rsidP="009110A8">
      <w:pPr>
        <w:spacing w:after="160" w:line="259" w:lineRule="auto"/>
        <w:rPr>
          <w:rFonts w:ascii="Calibri" w:eastAsiaTheme="majorEastAsia" w:hAnsi="Calibri" w:cstheme="majorBidi"/>
          <w:color w:val="2E74B5" w:themeColor="accent1" w:themeShade="BF"/>
          <w:sz w:val="36"/>
          <w:szCs w:val="36"/>
        </w:rPr>
      </w:pPr>
      <w:r>
        <w:t>The SHIG does not address local, city, or county laws or ordinances.  In addition, the SHIG only address regulations and laws listed above.</w:t>
      </w:r>
      <w:r w:rsidR="009110A8">
        <w:br w:type="page"/>
      </w:r>
    </w:p>
    <w:p w14:paraId="71D1D566" w14:textId="1774838E" w:rsidR="006D5BA9" w:rsidRDefault="009110A8" w:rsidP="009110A8">
      <w:pPr>
        <w:pStyle w:val="Heading1"/>
      </w:pPr>
      <w:bookmarkStart w:id="24" w:name="_Toc59165645"/>
      <w:bookmarkStart w:id="25" w:name="_Toc78470805"/>
      <w:bookmarkStart w:id="26" w:name="_Toc79412915"/>
      <w:bookmarkStart w:id="27" w:name="_Toc83024087"/>
      <w:r w:rsidRPr="00C7431B">
        <w:t>Purpose of SHIG</w:t>
      </w:r>
      <w:bookmarkEnd w:id="18"/>
      <w:r>
        <w:t xml:space="preserve"> Volume </w:t>
      </w:r>
      <w:bookmarkEnd w:id="24"/>
      <w:r w:rsidR="00D843EE">
        <w:t>4</w:t>
      </w:r>
      <w:bookmarkEnd w:id="25"/>
      <w:bookmarkEnd w:id="26"/>
      <w:bookmarkEnd w:id="27"/>
    </w:p>
    <w:p w14:paraId="6EA65C0D" w14:textId="00BCD681" w:rsidR="009110A8" w:rsidRPr="00E024A6" w:rsidRDefault="009110A8" w:rsidP="1C463A31">
      <w:pPr>
        <w:rPr>
          <w:rFonts w:ascii="Calibri" w:eastAsia="Times New Roman" w:hAnsi="Calibri" w:cs="Times New Roman"/>
        </w:rPr>
      </w:pPr>
      <w:r w:rsidRPr="1C463A31">
        <w:rPr>
          <w:rFonts w:ascii="Calibri" w:eastAsia="Times New Roman" w:hAnsi="Calibri" w:cs="Times New Roman"/>
        </w:rPr>
        <w:t xml:space="preserve">Volume </w:t>
      </w:r>
      <w:r w:rsidR="00D843EE">
        <w:rPr>
          <w:rFonts w:ascii="Calibri" w:eastAsia="Times New Roman" w:hAnsi="Calibri" w:cs="Times New Roman"/>
        </w:rPr>
        <w:t>4</w:t>
      </w:r>
      <w:r w:rsidRPr="1C463A31">
        <w:rPr>
          <w:rFonts w:ascii="Calibri" w:eastAsia="Times New Roman" w:hAnsi="Calibri" w:cs="Times New Roman"/>
        </w:rPr>
        <w:t xml:space="preserve"> of the State Health Information Guidance (SHIG) combines general guidance and real-life scenarios to clarify </w:t>
      </w:r>
      <w:r w:rsidR="00E90A5B" w:rsidRPr="1C463A31">
        <w:rPr>
          <w:rFonts w:ascii="Calibri" w:eastAsia="Times New Roman" w:hAnsi="Calibri" w:cs="Times New Roman"/>
        </w:rPr>
        <w:t>federal and state</w:t>
      </w:r>
      <w:r w:rsidRPr="1C463A31">
        <w:rPr>
          <w:rFonts w:ascii="Calibri" w:eastAsia="Times New Roman" w:hAnsi="Calibri" w:cs="Times New Roman"/>
        </w:rPr>
        <w:t xml:space="preserve"> laws related to sharing of </w:t>
      </w:r>
      <w:hyperlink w:anchor="Patientconsumer_Def" w:history="1">
        <w:r w:rsidR="00DE4D8D" w:rsidRPr="006964DE">
          <w:rPr>
            <w:rStyle w:val="Hyperlink"/>
          </w:rPr>
          <w:t>patient/consumer</w:t>
        </w:r>
      </w:hyperlink>
      <w:r>
        <w:t xml:space="preserve"> </w:t>
      </w:r>
      <w:hyperlink w:anchor="Healthinformation_Def" w:history="1">
        <w:r w:rsidRPr="00FF3943">
          <w:rPr>
            <w:rStyle w:val="Hyperlink"/>
          </w:rPr>
          <w:t>health information</w:t>
        </w:r>
      </w:hyperlink>
      <w:r>
        <w:t xml:space="preserve"> to </w:t>
      </w:r>
      <w:r w:rsidR="00555E12">
        <w:t xml:space="preserve">provide </w:t>
      </w:r>
      <w:r w:rsidR="00505C00">
        <w:t xml:space="preserve">coordinated </w:t>
      </w:r>
      <w:r w:rsidR="00555E12">
        <w:t xml:space="preserve">services to </w:t>
      </w:r>
      <w:r w:rsidR="00F1414B">
        <w:t>people</w:t>
      </w:r>
      <w:r w:rsidR="007E3C88">
        <w:t xml:space="preserve"> </w:t>
      </w:r>
      <w:r w:rsidR="008E46CC">
        <w:t xml:space="preserve">living </w:t>
      </w:r>
      <w:r w:rsidR="007E3C88">
        <w:t xml:space="preserve">with </w:t>
      </w:r>
      <w:hyperlink w:anchor="Intellectualanddevelopmentaldisabili_Def" w:history="1">
        <w:r w:rsidR="00BC5446">
          <w:rPr>
            <w:rStyle w:val="Hyperlink"/>
            <w:rFonts w:ascii="Calibri" w:eastAsia="Calibri" w:hAnsi="Calibri" w:cs="Calibri"/>
            <w:szCs w:val="24"/>
          </w:rPr>
          <w:t>intellectual and/or</w:t>
        </w:r>
        <w:r w:rsidR="7C52B1A1" w:rsidRPr="00DF4BB2">
          <w:rPr>
            <w:rStyle w:val="Hyperlink"/>
            <w:rFonts w:ascii="Calibri" w:eastAsia="Calibri" w:hAnsi="Calibri" w:cs="Calibri"/>
            <w:szCs w:val="24"/>
          </w:rPr>
          <w:t xml:space="preserve"> </w:t>
        </w:r>
        <w:r w:rsidR="007E3C88" w:rsidRPr="00DF4BB2">
          <w:rPr>
            <w:rStyle w:val="Hyperlink"/>
          </w:rPr>
          <w:t>developmental disabilities</w:t>
        </w:r>
      </w:hyperlink>
      <w:r>
        <w:t xml:space="preserve"> as part of whole-person care</w:t>
      </w:r>
      <w:r w:rsidR="00C5705A">
        <w:t xml:space="preserve">. </w:t>
      </w:r>
      <w:r w:rsidRPr="1C463A31">
        <w:rPr>
          <w:rFonts w:ascii="Calibri" w:eastAsia="Times New Roman" w:hAnsi="Calibri" w:cs="Times New Roman"/>
        </w:rPr>
        <w:t xml:space="preserve">The SHIG offers authoritative guidance to provide legal clarification for sharing information while protecting </w:t>
      </w:r>
      <w:hyperlink w:anchor="Privacy_Def" w:history="1">
        <w:r w:rsidRPr="006E7772">
          <w:rPr>
            <w:rStyle w:val="Hyperlink"/>
            <w:rFonts w:ascii="Calibri" w:eastAsia="Times New Roman" w:hAnsi="Calibri" w:cs="Times New Roman"/>
          </w:rPr>
          <w:t>privacy</w:t>
        </w:r>
      </w:hyperlink>
      <w:r w:rsidR="00C5705A" w:rsidRPr="1C463A31">
        <w:rPr>
          <w:rFonts w:ascii="Calibri" w:eastAsia="Times New Roman" w:hAnsi="Calibri" w:cs="Times New Roman"/>
        </w:rPr>
        <w:t xml:space="preserve">. </w:t>
      </w:r>
      <w:r w:rsidRPr="1C463A31">
        <w:rPr>
          <w:rFonts w:ascii="Calibri" w:eastAsia="Times New Roman" w:hAnsi="Calibri" w:cs="Times New Roman"/>
        </w:rPr>
        <w:t xml:space="preserve">Removing obstacles may result in </w:t>
      </w:r>
      <w:r w:rsidR="00A93AAA">
        <w:rPr>
          <w:rFonts w:ascii="Calibri" w:eastAsia="Times New Roman" w:hAnsi="Calibri" w:cs="Times New Roman"/>
        </w:rPr>
        <w:t>improved</w:t>
      </w:r>
      <w:r w:rsidRPr="1C463A31">
        <w:rPr>
          <w:rFonts w:ascii="Calibri" w:eastAsia="Times New Roman" w:hAnsi="Calibri" w:cs="Times New Roman"/>
        </w:rPr>
        <w:t xml:space="preserve"> </w:t>
      </w:r>
      <w:r w:rsidRPr="00BC5446">
        <w:rPr>
          <w:rFonts w:ascii="Calibri" w:eastAsia="Times New Roman" w:hAnsi="Calibri" w:cs="Times New Roman"/>
        </w:rPr>
        <w:t>coordination of care</w:t>
      </w:r>
      <w:r w:rsidRPr="1C463A31">
        <w:rPr>
          <w:rFonts w:ascii="Calibri" w:eastAsia="Times New Roman" w:hAnsi="Calibri" w:cs="Times New Roman"/>
        </w:rPr>
        <w:t xml:space="preserve"> to help </w:t>
      </w:r>
      <w:r w:rsidR="00F1414B">
        <w:rPr>
          <w:rFonts w:ascii="Calibri" w:eastAsia="Times New Roman" w:hAnsi="Calibri" w:cs="Times New Roman"/>
        </w:rPr>
        <w:t>people</w:t>
      </w:r>
      <w:r w:rsidR="0034209C" w:rsidRPr="1C463A31">
        <w:rPr>
          <w:rFonts w:ascii="Calibri" w:eastAsia="Times New Roman" w:hAnsi="Calibri" w:cs="Times New Roman"/>
        </w:rPr>
        <w:t xml:space="preserve"> living with </w:t>
      </w:r>
      <w:r w:rsidR="00BC5446">
        <w:rPr>
          <w:rFonts w:ascii="Calibri" w:eastAsia="Calibri" w:hAnsi="Calibri" w:cs="Calibri"/>
          <w:szCs w:val="24"/>
        </w:rPr>
        <w:t>intellectual and/or</w:t>
      </w:r>
      <w:r w:rsidR="18BDE7BE" w:rsidRPr="000005DC">
        <w:rPr>
          <w:rFonts w:ascii="Calibri" w:eastAsia="Calibri" w:hAnsi="Calibri" w:cs="Calibri"/>
          <w:szCs w:val="24"/>
        </w:rPr>
        <w:t xml:space="preserve"> </w:t>
      </w:r>
      <w:r w:rsidR="0034209C" w:rsidRPr="1C463A31">
        <w:rPr>
          <w:rFonts w:ascii="Calibri" w:eastAsia="Times New Roman" w:hAnsi="Calibri" w:cs="Times New Roman"/>
        </w:rPr>
        <w:t>developmental disabilities</w:t>
      </w:r>
      <w:r w:rsidRPr="1C463A31">
        <w:rPr>
          <w:rFonts w:ascii="Calibri" w:eastAsia="Times New Roman" w:hAnsi="Calibri" w:cs="Times New Roman"/>
        </w:rPr>
        <w:t xml:space="preserve"> achieve better health outcomes</w:t>
      </w:r>
      <w:r w:rsidR="00C5705A" w:rsidRPr="1C463A31">
        <w:rPr>
          <w:rFonts w:ascii="Calibri" w:eastAsia="Times New Roman" w:hAnsi="Calibri" w:cs="Times New Roman"/>
        </w:rPr>
        <w:t xml:space="preserve">. </w:t>
      </w:r>
      <w:r w:rsidRPr="1C463A31">
        <w:rPr>
          <w:rFonts w:ascii="Calibri" w:eastAsia="Times New Roman" w:hAnsi="Calibri" w:cs="Times New Roman"/>
        </w:rPr>
        <w:t xml:space="preserve">However, </w:t>
      </w:r>
      <w:hyperlink w:anchor="Treatment_Def" w:history="1">
        <w:r w:rsidR="00A93AAA" w:rsidRPr="00A93AAA">
          <w:rPr>
            <w:rStyle w:val="Hyperlink"/>
            <w:rFonts w:ascii="Calibri" w:eastAsia="Times New Roman" w:hAnsi="Calibri" w:cs="Times New Roman"/>
          </w:rPr>
          <w:t>treatment</w:t>
        </w:r>
      </w:hyperlink>
      <w:r w:rsidR="00A93AAA">
        <w:rPr>
          <w:rFonts w:ascii="Calibri" w:eastAsia="Times New Roman" w:hAnsi="Calibri" w:cs="Times New Roman"/>
        </w:rPr>
        <w:t xml:space="preserve"> and </w:t>
      </w:r>
      <w:r w:rsidRPr="1C463A31">
        <w:rPr>
          <w:rFonts w:ascii="Calibri" w:eastAsia="Times New Roman" w:hAnsi="Calibri" w:cs="Times New Roman"/>
        </w:rPr>
        <w:t xml:space="preserve">coordination of care requires </w:t>
      </w:r>
      <w:r w:rsidR="00DE4D8D">
        <w:t>patient/consumer</w:t>
      </w:r>
      <w:r w:rsidRPr="1C463A31">
        <w:rPr>
          <w:rFonts w:ascii="Calibri" w:eastAsia="Times New Roman" w:hAnsi="Calibri" w:cs="Times New Roman"/>
        </w:rPr>
        <w:t xml:space="preserve"> health information to be shared in an appropriate, secure, and timely manner between different types of </w:t>
      </w:r>
      <w:r w:rsidR="00D7677A" w:rsidRPr="1C463A31">
        <w:rPr>
          <w:rFonts w:ascii="Calibri" w:eastAsia="Times New Roman" w:hAnsi="Calibri" w:cs="Times New Roman"/>
        </w:rPr>
        <w:t>service providers.</w:t>
      </w:r>
      <w:r w:rsidRPr="1C463A31">
        <w:rPr>
          <w:rFonts w:ascii="Calibri" w:eastAsia="Times New Roman" w:hAnsi="Calibri" w:cs="Times New Roman"/>
        </w:rPr>
        <w:t xml:space="preserve"> </w:t>
      </w:r>
    </w:p>
    <w:p w14:paraId="7F265734" w14:textId="6C4901C7" w:rsidR="009110A8" w:rsidRPr="00E024A6" w:rsidRDefault="009110A8" w:rsidP="009110A8">
      <w:pPr>
        <w:rPr>
          <w:rFonts w:ascii="Calibri" w:eastAsia="Times New Roman" w:hAnsi="Calibri" w:cs="Times New Roman"/>
        </w:rPr>
      </w:pPr>
      <w:r w:rsidRPr="320F50CF">
        <w:rPr>
          <w:rFonts w:ascii="Calibri" w:eastAsia="Times New Roman" w:hAnsi="Calibri" w:cs="Times New Roman"/>
        </w:rPr>
        <w:t xml:space="preserve">This SHIG provides non-mandatory, authoritative guidance from the </w:t>
      </w:r>
      <w:r w:rsidR="00905C54">
        <w:rPr>
          <w:rFonts w:ascii="Calibri" w:eastAsia="Times New Roman" w:hAnsi="Calibri" w:cs="Times New Roman"/>
        </w:rPr>
        <w:t xml:space="preserve">State of California </w:t>
      </w:r>
      <w:r w:rsidRPr="320F50CF">
        <w:rPr>
          <w:rFonts w:ascii="Calibri" w:eastAsia="Times New Roman" w:hAnsi="Calibri" w:cs="Times New Roman"/>
        </w:rPr>
        <w:t xml:space="preserve">on the uses, </w:t>
      </w:r>
      <w:hyperlink w:anchor="Disclose_Def" w:history="1">
        <w:r w:rsidRPr="00F840D4">
          <w:rPr>
            <w:rStyle w:val="Hyperlink"/>
            <w:rFonts w:ascii="Calibri" w:eastAsia="Times New Roman" w:hAnsi="Calibri" w:cs="Times New Roman"/>
          </w:rPr>
          <w:t>disclosures</w:t>
        </w:r>
      </w:hyperlink>
      <w:r w:rsidRPr="320F50CF">
        <w:rPr>
          <w:rFonts w:ascii="Calibri" w:eastAsia="Times New Roman" w:hAnsi="Calibri" w:cs="Times New Roman"/>
        </w:rPr>
        <w:t xml:space="preserve">, and protection of </w:t>
      </w:r>
      <w:r w:rsidR="00DE4D8D">
        <w:t>patient/consumer</w:t>
      </w:r>
      <w:r w:rsidRPr="320F50CF">
        <w:rPr>
          <w:rFonts w:ascii="Calibri" w:eastAsia="Times New Roman" w:hAnsi="Calibri" w:cs="Times New Roman"/>
        </w:rPr>
        <w:t xml:space="preserve"> health information</w:t>
      </w:r>
      <w:r w:rsidR="00C5705A" w:rsidRPr="320F50CF">
        <w:rPr>
          <w:rFonts w:ascii="Calibri" w:eastAsia="Times New Roman" w:hAnsi="Calibri" w:cs="Times New Roman"/>
        </w:rPr>
        <w:t xml:space="preserve">. </w:t>
      </w:r>
      <w:r w:rsidRPr="320F50CF">
        <w:rPr>
          <w:rFonts w:ascii="Calibri" w:eastAsia="Times New Roman" w:hAnsi="Calibri" w:cs="Times New Roman"/>
        </w:rPr>
        <w:t>This guidance document is not designed to address all sharing challenges that providers currently experience but does address those issues stakeholders told us were their highest priority</w:t>
      </w:r>
      <w:r w:rsidR="00C5705A" w:rsidRPr="320F50CF">
        <w:rPr>
          <w:rFonts w:ascii="Calibri" w:eastAsia="Times New Roman" w:hAnsi="Calibri" w:cs="Times New Roman"/>
        </w:rPr>
        <w:t xml:space="preserve">. </w:t>
      </w:r>
      <w:r w:rsidRPr="320F50CF">
        <w:rPr>
          <w:rFonts w:ascii="Calibri" w:eastAsia="Times New Roman" w:hAnsi="Calibri" w:cs="Times New Roman"/>
        </w:rPr>
        <w:t xml:space="preserve">The SHIG Volume </w:t>
      </w:r>
      <w:r w:rsidR="00D843EE">
        <w:rPr>
          <w:rFonts w:ascii="Calibri" w:eastAsia="Times New Roman" w:hAnsi="Calibri" w:cs="Times New Roman"/>
        </w:rPr>
        <w:t>4</w:t>
      </w:r>
      <w:r w:rsidRPr="320F50CF">
        <w:rPr>
          <w:rFonts w:ascii="Calibri" w:eastAsia="Times New Roman" w:hAnsi="Calibri" w:cs="Times New Roman"/>
        </w:rPr>
        <w:t xml:space="preserve"> aims to clarify </w:t>
      </w:r>
      <w:r w:rsidR="00E90A5B" w:rsidRPr="320F50CF">
        <w:rPr>
          <w:rFonts w:ascii="Calibri" w:eastAsia="Times New Roman" w:hAnsi="Calibri" w:cs="Times New Roman"/>
        </w:rPr>
        <w:t>federal and state</w:t>
      </w:r>
      <w:r w:rsidRPr="320F50CF">
        <w:rPr>
          <w:rFonts w:ascii="Calibri" w:eastAsia="Times New Roman" w:hAnsi="Calibri" w:cs="Times New Roman"/>
        </w:rPr>
        <w:t xml:space="preserve"> laws and regulations for a non-legal audience and to help inform health and social service providers about the when, why, and how </w:t>
      </w:r>
      <w:r w:rsidR="00DE4D8D">
        <w:t>patient/consumer</w:t>
      </w:r>
      <w:r w:rsidRPr="320F50CF">
        <w:rPr>
          <w:rFonts w:ascii="Calibri" w:eastAsia="Times New Roman" w:hAnsi="Calibri" w:cs="Times New Roman"/>
        </w:rPr>
        <w:t xml:space="preserve"> health information may be shared among whole-person care partners. </w:t>
      </w:r>
    </w:p>
    <w:p w14:paraId="7CEC6916" w14:textId="3DAB0DE6" w:rsidR="009110A8" w:rsidRDefault="00E90A5B" w:rsidP="009110A8">
      <w:r w:rsidRPr="320F50CF">
        <w:rPr>
          <w:rFonts w:ascii="Calibri" w:hAnsi="Calibri"/>
        </w:rPr>
        <w:t>Federal and state</w:t>
      </w:r>
      <w:r w:rsidR="009110A8" w:rsidRPr="320F50CF">
        <w:rPr>
          <w:rFonts w:ascii="Calibri" w:hAnsi="Calibri"/>
        </w:rPr>
        <w:t xml:space="preserve"> laws and regulations regarding the privacy of </w:t>
      </w:r>
      <w:r w:rsidR="00DE4D8D">
        <w:t>patient/consumer</w:t>
      </w:r>
      <w:r w:rsidR="009110A8" w:rsidRPr="320F50CF">
        <w:rPr>
          <w:rFonts w:eastAsia="Times New Roman" w:cs="Times New Roman"/>
        </w:rPr>
        <w:t xml:space="preserve"> </w:t>
      </w:r>
      <w:r w:rsidR="009110A8" w:rsidRPr="320F50CF">
        <w:rPr>
          <w:rFonts w:ascii="Calibri" w:hAnsi="Calibri"/>
        </w:rPr>
        <w:t xml:space="preserve">health information clearly allow this information to be shared for a wide variety of purposes when a </w:t>
      </w:r>
      <w:r w:rsidR="00DE4D8D">
        <w:t>patient/consumer</w:t>
      </w:r>
      <w:r w:rsidR="009110A8" w:rsidRPr="320F50CF">
        <w:rPr>
          <w:rFonts w:ascii="Calibri" w:hAnsi="Calibri"/>
        </w:rPr>
        <w:t xml:space="preserve"> or their representative provides valid written consent or </w:t>
      </w:r>
      <w:hyperlink w:anchor="Authorization_Def" w:history="1">
        <w:r w:rsidR="009110A8" w:rsidRPr="000045B0">
          <w:rPr>
            <w:rStyle w:val="Hyperlink"/>
            <w:rFonts w:ascii="Calibri" w:hAnsi="Calibri"/>
          </w:rPr>
          <w:t>authorization</w:t>
        </w:r>
      </w:hyperlink>
      <w:r w:rsidR="00C5705A" w:rsidRPr="320F50CF">
        <w:rPr>
          <w:rFonts w:ascii="Calibri" w:hAnsi="Calibri"/>
        </w:rPr>
        <w:t xml:space="preserve">. </w:t>
      </w:r>
      <w:r w:rsidR="009110A8" w:rsidRPr="320F50CF">
        <w:rPr>
          <w:rFonts w:ascii="Calibri" w:hAnsi="Calibri"/>
        </w:rPr>
        <w:t>Therefore, the SHIG focuses on exchange</w:t>
      </w:r>
      <w:r w:rsidR="00D60312" w:rsidRPr="320F50CF">
        <w:rPr>
          <w:rFonts w:ascii="Calibri" w:hAnsi="Calibri"/>
        </w:rPr>
        <w:t>s</w:t>
      </w:r>
      <w:r w:rsidR="009110A8" w:rsidRPr="320F50CF">
        <w:rPr>
          <w:rFonts w:ascii="Calibri" w:hAnsi="Calibri"/>
        </w:rPr>
        <w:t xml:space="preserve"> of </w:t>
      </w:r>
      <w:r w:rsidR="00DE4D8D">
        <w:t>patient/consumer</w:t>
      </w:r>
      <w:r w:rsidR="009110A8" w:rsidRPr="320F50CF">
        <w:rPr>
          <w:rFonts w:ascii="Calibri" w:hAnsi="Calibri"/>
        </w:rPr>
        <w:t xml:space="preserve"> health information that do not require an authorization from the </w:t>
      </w:r>
      <w:r w:rsidR="00DE4D8D">
        <w:t>patient/consumer</w:t>
      </w:r>
      <w:r w:rsidR="009110A8" w:rsidRPr="320F50CF">
        <w:rPr>
          <w:rFonts w:ascii="Calibri" w:hAnsi="Calibri"/>
        </w:rPr>
        <w:t xml:space="preserve"> or their representative</w:t>
      </w:r>
      <w:r w:rsidR="00C5705A" w:rsidRPr="320F50CF">
        <w:rPr>
          <w:rFonts w:ascii="Calibri" w:hAnsi="Calibri"/>
        </w:rPr>
        <w:t xml:space="preserve">. </w:t>
      </w:r>
      <w:r w:rsidR="009110A8" w:rsidRPr="320F50CF">
        <w:rPr>
          <w:rFonts w:ascii="Calibri" w:eastAsia="Times New Roman" w:hAnsi="Calibri" w:cs="Times New Roman"/>
        </w:rPr>
        <w:t xml:space="preserve">However, there are times when </w:t>
      </w:r>
      <w:r w:rsidR="00DE4D8D">
        <w:t>patient/consumer</w:t>
      </w:r>
      <w:r w:rsidR="009110A8" w:rsidRPr="320F50CF">
        <w:rPr>
          <w:rFonts w:eastAsia="Times New Roman" w:cs="Times New Roman"/>
        </w:rPr>
        <w:t xml:space="preserve"> health information can only be shared with </w:t>
      </w:r>
      <w:r w:rsidR="000005DC">
        <w:rPr>
          <w:rFonts w:eastAsia="Times New Roman" w:cs="Times New Roman"/>
        </w:rPr>
        <w:t>authorization</w:t>
      </w:r>
      <w:r w:rsidR="009110A8" w:rsidRPr="320F50CF">
        <w:rPr>
          <w:rFonts w:eastAsia="Times New Roman" w:cs="Times New Roman"/>
        </w:rPr>
        <w:t xml:space="preserve"> and the scenarios inform when that must occur.</w:t>
      </w:r>
    </w:p>
    <w:p w14:paraId="767329CA" w14:textId="45ECC463" w:rsidR="00CA2008" w:rsidRDefault="009110A8" w:rsidP="009110A8">
      <w:pPr>
        <w:rPr>
          <w:rFonts w:ascii="Calibri" w:eastAsia="Times New Roman" w:hAnsi="Calibri" w:cs="Times New Roman"/>
        </w:rPr>
      </w:pPr>
      <w:r w:rsidRPr="320F50CF">
        <w:rPr>
          <w:rFonts w:ascii="Calibri" w:eastAsia="Times New Roman" w:hAnsi="Calibri" w:cs="Times New Roman"/>
        </w:rPr>
        <w:t xml:space="preserve">The intended audience of the SHIG is </w:t>
      </w:r>
      <w:hyperlink w:anchor="Healthprovider_Def" w:history="1">
        <w:r w:rsidRPr="00D9667B">
          <w:rPr>
            <w:rStyle w:val="Hyperlink"/>
            <w:rFonts w:ascii="Calibri" w:eastAsia="Times New Roman" w:hAnsi="Calibri" w:cs="Times New Roman"/>
          </w:rPr>
          <w:t>health providers</w:t>
        </w:r>
      </w:hyperlink>
      <w:r w:rsidRPr="320F50CF">
        <w:rPr>
          <w:rFonts w:ascii="Calibri" w:eastAsia="Times New Roman" w:hAnsi="Calibri" w:cs="Times New Roman"/>
        </w:rPr>
        <w:t xml:space="preserve">; </w:t>
      </w:r>
      <w:hyperlink w:anchor="Regionalcenter_Def" w:history="1">
        <w:r w:rsidR="009546D9">
          <w:rPr>
            <w:rStyle w:val="Hyperlink"/>
            <w:rFonts w:ascii="Calibri" w:eastAsia="Times New Roman" w:hAnsi="Calibri" w:cs="Times New Roman"/>
          </w:rPr>
          <w:t>Regional Centers (RCs)</w:t>
        </w:r>
        <w:r w:rsidR="009546D9" w:rsidRPr="0042157B">
          <w:rPr>
            <w:rStyle w:val="Hyperlink"/>
            <w:rFonts w:ascii="Calibri" w:eastAsia="Times New Roman" w:hAnsi="Calibri" w:cs="Times New Roman"/>
          </w:rPr>
          <w:t>;</w:t>
        </w:r>
      </w:hyperlink>
      <w:r w:rsidRPr="320F50CF">
        <w:rPr>
          <w:rFonts w:ascii="Calibri" w:eastAsia="Times New Roman" w:hAnsi="Calibri" w:cs="Times New Roman"/>
        </w:rPr>
        <w:t xml:space="preserve"> </w:t>
      </w:r>
      <w:hyperlink w:anchor="Regionalcentervendors" w:history="1">
        <w:r w:rsidR="009546D9">
          <w:rPr>
            <w:rStyle w:val="Hyperlink"/>
            <w:rFonts w:ascii="Calibri" w:eastAsia="Times New Roman" w:hAnsi="Calibri" w:cs="Times New Roman"/>
          </w:rPr>
          <w:t>RC</w:t>
        </w:r>
        <w:r w:rsidR="009546D9" w:rsidRPr="007535D9">
          <w:rPr>
            <w:rStyle w:val="Hyperlink"/>
            <w:rFonts w:ascii="Calibri" w:eastAsia="Times New Roman" w:hAnsi="Calibri" w:cs="Times New Roman"/>
          </w:rPr>
          <w:t xml:space="preserve"> </w:t>
        </w:r>
        <w:r w:rsidR="009546D9">
          <w:rPr>
            <w:rStyle w:val="Hyperlink"/>
            <w:rFonts w:ascii="Calibri" w:eastAsia="Times New Roman" w:hAnsi="Calibri" w:cs="Times New Roman"/>
          </w:rPr>
          <w:t>V</w:t>
        </w:r>
        <w:r w:rsidR="009546D9" w:rsidRPr="007535D9">
          <w:rPr>
            <w:rStyle w:val="Hyperlink"/>
            <w:rFonts w:ascii="Calibri" w:eastAsia="Times New Roman" w:hAnsi="Calibri" w:cs="Times New Roman"/>
          </w:rPr>
          <w:t>endors</w:t>
        </w:r>
      </w:hyperlink>
      <w:r w:rsidR="007535D9">
        <w:rPr>
          <w:rFonts w:ascii="Calibri" w:eastAsia="Times New Roman" w:hAnsi="Calibri" w:cs="Times New Roman"/>
        </w:rPr>
        <w:t xml:space="preserve">, </w:t>
      </w:r>
      <w:hyperlink w:anchor="Stateoperatedfacility_Def" w:history="1"/>
      <w:r w:rsidRPr="320F50CF">
        <w:rPr>
          <w:rFonts w:ascii="Calibri" w:eastAsia="Times New Roman" w:hAnsi="Calibri" w:cs="Times New Roman"/>
        </w:rPr>
        <w:t xml:space="preserve">enrollment and eligibility application assistors; </w:t>
      </w:r>
      <w:hyperlink w:anchor="Healthplan_Def" w:history="1">
        <w:r w:rsidRPr="00D9667B">
          <w:rPr>
            <w:rStyle w:val="Hyperlink"/>
            <w:rFonts w:ascii="Calibri" w:eastAsia="Times New Roman" w:hAnsi="Calibri" w:cs="Times New Roman"/>
          </w:rPr>
          <w:t>health plans</w:t>
        </w:r>
      </w:hyperlink>
      <w:r w:rsidRPr="320F50CF">
        <w:rPr>
          <w:rFonts w:ascii="Calibri" w:eastAsia="Times New Roman" w:hAnsi="Calibri" w:cs="Times New Roman"/>
        </w:rPr>
        <w:t xml:space="preserve"> and other payers; </w:t>
      </w:r>
      <w:r w:rsidR="0078640E">
        <w:rPr>
          <w:rFonts w:ascii="Calibri" w:eastAsia="Times New Roman" w:hAnsi="Calibri" w:cs="Times New Roman"/>
        </w:rPr>
        <w:t>contractors</w:t>
      </w:r>
      <w:r w:rsidRPr="320F50CF">
        <w:rPr>
          <w:rFonts w:ascii="Calibri" w:eastAsia="Times New Roman" w:hAnsi="Calibri" w:cs="Times New Roman"/>
        </w:rPr>
        <w:t xml:space="preserve">; </w:t>
      </w:r>
      <w:r w:rsidR="00DE4D8D">
        <w:t xml:space="preserve">patient/consumer </w:t>
      </w:r>
      <w:r w:rsidRPr="320F50CF">
        <w:rPr>
          <w:rFonts w:ascii="Calibri" w:eastAsia="Times New Roman" w:hAnsi="Calibri" w:cs="Times New Roman"/>
        </w:rPr>
        <w:t xml:space="preserve">and privacy advocacy organizations; county and local governments; </w:t>
      </w:r>
      <w:hyperlink w:anchor="Communitybasedorganizations" w:history="1">
        <w:r w:rsidR="008B2BD0" w:rsidRPr="00F9700D">
          <w:rPr>
            <w:rStyle w:val="Hyperlink"/>
            <w:rFonts w:ascii="Calibri" w:eastAsia="Times New Roman" w:hAnsi="Calibri" w:cs="Times New Roman"/>
          </w:rPr>
          <w:t>community-based</w:t>
        </w:r>
        <w:r w:rsidRPr="00F9700D">
          <w:rPr>
            <w:rStyle w:val="Hyperlink"/>
            <w:rFonts w:ascii="Calibri" w:eastAsia="Times New Roman" w:hAnsi="Calibri" w:cs="Times New Roman"/>
          </w:rPr>
          <w:t xml:space="preserve"> organizations</w:t>
        </w:r>
      </w:hyperlink>
      <w:r w:rsidRPr="320F50CF">
        <w:rPr>
          <w:rFonts w:ascii="Calibri" w:eastAsia="Times New Roman" w:hAnsi="Calibri" w:cs="Times New Roman"/>
        </w:rPr>
        <w:t>; and other interested parties</w:t>
      </w:r>
      <w:r w:rsidR="00C5705A" w:rsidRPr="320F50CF">
        <w:rPr>
          <w:rFonts w:ascii="Calibri" w:eastAsia="Times New Roman" w:hAnsi="Calibri" w:cs="Times New Roman"/>
        </w:rPr>
        <w:t xml:space="preserve">. </w:t>
      </w:r>
    </w:p>
    <w:p w14:paraId="1488734C" w14:textId="692F6204" w:rsidR="009110A8" w:rsidRDefault="00F72067" w:rsidP="009110A8">
      <w:pPr>
        <w:rPr>
          <w:rFonts w:ascii="Calibri" w:eastAsia="Times New Roman" w:hAnsi="Calibri" w:cs="Times New Roman"/>
        </w:rPr>
      </w:pPr>
      <w:r w:rsidRPr="000005DC">
        <w:rPr>
          <w:rFonts w:ascii="Calibri" w:eastAsia="Times New Roman" w:hAnsi="Calibri" w:cs="Times New Roman"/>
          <w:b/>
        </w:rPr>
        <w:t>CAUTION!</w:t>
      </w:r>
      <w:r>
        <w:rPr>
          <w:rFonts w:ascii="Calibri" w:eastAsia="Times New Roman" w:hAnsi="Calibri" w:cs="Times New Roman"/>
        </w:rPr>
        <w:t xml:space="preserve"> </w:t>
      </w:r>
      <w:r w:rsidRPr="00B77D40">
        <w:rPr>
          <w:rFonts w:ascii="Calibri" w:eastAsia="Times New Roman" w:hAnsi="Calibri" w:cs="Times New Roman"/>
          <w:iCs/>
        </w:rPr>
        <w:t>The SHIG is not intended for State departments covered by</w:t>
      </w:r>
      <w:r w:rsidR="00F71B48" w:rsidRPr="00B77D40">
        <w:rPr>
          <w:rFonts w:ascii="Calibri" w:eastAsia="Times New Roman" w:hAnsi="Calibri" w:cs="Times New Roman"/>
          <w:iCs/>
        </w:rPr>
        <w:t xml:space="preserve"> the</w:t>
      </w:r>
      <w:r w:rsidRPr="00B77D40">
        <w:rPr>
          <w:rFonts w:ascii="Calibri" w:eastAsia="Times New Roman" w:hAnsi="Calibri" w:cs="Times New Roman"/>
          <w:iCs/>
        </w:rPr>
        <w:t xml:space="preserve"> Health Insurance Portability and </w:t>
      </w:r>
      <w:r w:rsidR="000005DC" w:rsidRPr="00B77D40">
        <w:rPr>
          <w:rFonts w:ascii="Calibri" w:eastAsia="Times New Roman" w:hAnsi="Calibri" w:cs="Times New Roman"/>
          <w:iCs/>
        </w:rPr>
        <w:t>Accountability</w:t>
      </w:r>
      <w:r w:rsidRPr="00B77D40">
        <w:rPr>
          <w:rFonts w:ascii="Calibri" w:eastAsia="Times New Roman" w:hAnsi="Calibri" w:cs="Times New Roman"/>
          <w:iCs/>
        </w:rPr>
        <w:t xml:space="preserve"> Act (HIPAA).</w:t>
      </w:r>
      <w:r w:rsidR="009110A8" w:rsidRPr="00B77D40">
        <w:rPr>
          <w:rFonts w:ascii="Calibri" w:eastAsia="Times New Roman" w:hAnsi="Calibri" w:cs="Times New Roman"/>
        </w:rPr>
        <w:t xml:space="preserve"> </w:t>
      </w:r>
      <w:r w:rsidR="00636161" w:rsidRPr="00B77D40">
        <w:rPr>
          <w:rFonts w:ascii="Calibri" w:eastAsia="Times New Roman" w:hAnsi="Calibri" w:cs="Times New Roman"/>
          <w:iCs/>
        </w:rPr>
        <w:t>State entities that are</w:t>
      </w:r>
      <w:r w:rsidR="00636161">
        <w:rPr>
          <w:rFonts w:ascii="Calibri" w:eastAsia="Times New Roman" w:hAnsi="Calibri" w:cs="Times New Roman"/>
          <w:i/>
          <w:iCs/>
        </w:rPr>
        <w:t xml:space="preserve"> </w:t>
      </w:r>
      <w:hyperlink w:anchor="Coveredentity_Def" w:history="1">
        <w:r w:rsidR="00636161" w:rsidRPr="006B2C40">
          <w:rPr>
            <w:rStyle w:val="Hyperlink"/>
            <w:rFonts w:ascii="Calibri" w:eastAsia="Times New Roman" w:hAnsi="Calibri" w:cs="Times New Roman"/>
          </w:rPr>
          <w:t>covered entities</w:t>
        </w:r>
      </w:hyperlink>
      <w:r w:rsidR="00636161" w:rsidRPr="006B2C40">
        <w:rPr>
          <w:rFonts w:ascii="Calibri" w:eastAsia="Times New Roman" w:hAnsi="Calibri" w:cs="Times New Roman"/>
        </w:rPr>
        <w:t xml:space="preserve"> or </w:t>
      </w:r>
      <w:hyperlink w:anchor="Businessassociate_Def" w:history="1">
        <w:r w:rsidR="00636161" w:rsidRPr="006B2C40">
          <w:rPr>
            <w:rStyle w:val="Hyperlink"/>
            <w:rFonts w:ascii="Calibri" w:eastAsia="Times New Roman" w:hAnsi="Calibri" w:cs="Times New Roman"/>
          </w:rPr>
          <w:t>business associates</w:t>
        </w:r>
      </w:hyperlink>
      <w:r w:rsidR="00636161">
        <w:rPr>
          <w:rFonts w:ascii="Calibri" w:eastAsia="Times New Roman" w:hAnsi="Calibri" w:cs="Times New Roman"/>
          <w:i/>
          <w:iCs/>
        </w:rPr>
        <w:t xml:space="preserve"> </w:t>
      </w:r>
      <w:r w:rsidR="00636161" w:rsidRPr="00B77D40">
        <w:rPr>
          <w:rFonts w:ascii="Calibri" w:eastAsia="Times New Roman" w:hAnsi="Calibri" w:cs="Times New Roman"/>
          <w:iCs/>
        </w:rPr>
        <w:t>(BA) refer to the</w:t>
      </w:r>
      <w:r w:rsidR="00636161" w:rsidRPr="320F50CF">
        <w:rPr>
          <w:rFonts w:ascii="Calibri" w:eastAsia="Times New Roman" w:hAnsi="Calibri" w:cs="Times New Roman"/>
          <w:i/>
          <w:iCs/>
        </w:rPr>
        <w:t xml:space="preserve"> </w:t>
      </w:r>
      <w:r w:rsidR="00636161" w:rsidRPr="004575C5">
        <w:rPr>
          <w:rFonts w:ascii="Calibri" w:eastAsia="Times New Roman" w:hAnsi="Calibri" w:cs="Times New Roman"/>
          <w:i/>
          <w:iCs/>
        </w:rPr>
        <w:t>Statewide Health Information Policy Manual (SHIPM</w:t>
      </w:r>
      <w:r w:rsidR="00E7277C" w:rsidRPr="0099651E">
        <w:rPr>
          <w:rStyle w:val="FootnoteReference"/>
          <w:rFonts w:ascii="Calibri" w:eastAsia="Times New Roman" w:hAnsi="Calibri" w:cs="Times New Roman"/>
          <w:i/>
          <w:iCs/>
        </w:rPr>
        <w:footnoteReference w:id="3"/>
      </w:r>
      <w:r w:rsidR="00636161" w:rsidRPr="0099651E">
        <w:rPr>
          <w:rFonts w:ascii="Calibri" w:eastAsia="Times New Roman" w:hAnsi="Calibri" w:cs="Times New Roman"/>
          <w:i/>
          <w:iCs/>
        </w:rPr>
        <w:t>)</w:t>
      </w:r>
      <w:r w:rsidR="00636161" w:rsidRPr="320F50CF">
        <w:rPr>
          <w:rFonts w:ascii="Calibri" w:eastAsia="Times New Roman" w:hAnsi="Calibri" w:cs="Times New Roman"/>
          <w:i/>
          <w:iCs/>
        </w:rPr>
        <w:t xml:space="preserve"> </w:t>
      </w:r>
      <w:r w:rsidR="00636161" w:rsidRPr="00B77D40">
        <w:rPr>
          <w:rFonts w:ascii="Calibri" w:eastAsia="Times New Roman" w:hAnsi="Calibri" w:cs="Times New Roman"/>
          <w:iCs/>
        </w:rPr>
        <w:t>for guidance.</w:t>
      </w:r>
    </w:p>
    <w:p w14:paraId="51BBD94A" w14:textId="77777777" w:rsidR="009110A8" w:rsidRDefault="009110A8" w:rsidP="009110A8">
      <w:pPr>
        <w:rPr>
          <w:rFonts w:ascii="Calibri" w:eastAsia="Times New Roman" w:hAnsi="Calibri" w:cs="Times New Roman"/>
        </w:rPr>
      </w:pPr>
      <w:r w:rsidRPr="00E024A6">
        <w:rPr>
          <w:rFonts w:ascii="Calibri" w:eastAsia="Times New Roman" w:hAnsi="Calibri" w:cs="Times New Roman"/>
        </w:rPr>
        <w:t xml:space="preserve">General guidance and </w:t>
      </w:r>
      <w:r>
        <w:rPr>
          <w:rFonts w:ascii="Calibri" w:eastAsia="Times New Roman" w:hAnsi="Calibri" w:cs="Times New Roman"/>
        </w:rPr>
        <w:t>real-life</w:t>
      </w:r>
      <w:r w:rsidRPr="00E024A6">
        <w:rPr>
          <w:rFonts w:ascii="Calibri" w:eastAsia="Times New Roman" w:hAnsi="Calibri" w:cs="Times New Roman"/>
        </w:rPr>
        <w:t xml:space="preserve"> scenarios are employed in the SHIG as a means to clarify applicable privacy laws in the context of common obstacles and opportunities currently experienced by providers</w:t>
      </w:r>
      <w:r w:rsidR="00C5705A">
        <w:rPr>
          <w:rFonts w:ascii="Calibri" w:eastAsia="Times New Roman" w:hAnsi="Calibri" w:cs="Times New Roman"/>
        </w:rPr>
        <w:t xml:space="preserve">. </w:t>
      </w:r>
      <w:r w:rsidRPr="00E024A6">
        <w:rPr>
          <w:rFonts w:ascii="Calibri" w:eastAsia="Times New Roman" w:hAnsi="Calibri" w:cs="Times New Roman"/>
        </w:rPr>
        <w:t xml:space="preserve">Both general guidance and scenarios are used to clarify the State’s interpretation of </w:t>
      </w:r>
      <w:r>
        <w:rPr>
          <w:rFonts w:ascii="Calibri" w:eastAsia="Times New Roman" w:hAnsi="Calibri" w:cs="Times New Roman"/>
        </w:rPr>
        <w:t>privacy</w:t>
      </w:r>
      <w:r w:rsidRPr="00E024A6">
        <w:rPr>
          <w:rFonts w:ascii="Calibri" w:eastAsia="Times New Roman" w:hAnsi="Calibri" w:cs="Times New Roman"/>
        </w:rPr>
        <w:t xml:space="preserve"> protections in lay language for a general and broad audience of stakeholders. </w:t>
      </w:r>
    </w:p>
    <w:p w14:paraId="2E8BCBF1" w14:textId="59CC7A4E" w:rsidR="009110A8" w:rsidRPr="00B40BC0" w:rsidRDefault="009110A8" w:rsidP="009110A8">
      <w:pPr>
        <w:rPr>
          <w:rFonts w:ascii="Calibri" w:eastAsia="Times New Roman" w:hAnsi="Calibri" w:cs="Times New Roman"/>
        </w:rPr>
      </w:pPr>
      <w:r w:rsidRPr="320F50CF">
        <w:rPr>
          <w:rFonts w:ascii="Calibri" w:eastAsia="Times New Roman" w:hAnsi="Calibri" w:cs="Times New Roman"/>
        </w:rPr>
        <w:t>This guidance document is not a restatement of current laws</w:t>
      </w:r>
      <w:r w:rsidR="00C5705A" w:rsidRPr="320F50CF">
        <w:rPr>
          <w:rFonts w:ascii="Calibri" w:eastAsia="Times New Roman" w:hAnsi="Calibri" w:cs="Times New Roman"/>
        </w:rPr>
        <w:t xml:space="preserve">. </w:t>
      </w:r>
      <w:r w:rsidRPr="320F50CF">
        <w:rPr>
          <w:rFonts w:ascii="Calibri" w:eastAsia="Times New Roman" w:hAnsi="Calibri" w:cs="Times New Roman"/>
        </w:rPr>
        <w:t xml:space="preserve">Instead, the SHIG is designed to clarify existing </w:t>
      </w:r>
      <w:r w:rsidR="00E90A5B" w:rsidRPr="320F50CF">
        <w:rPr>
          <w:rFonts w:ascii="Calibri" w:eastAsia="Times New Roman" w:hAnsi="Calibri" w:cs="Times New Roman"/>
        </w:rPr>
        <w:t>federal and state</w:t>
      </w:r>
      <w:r w:rsidRPr="320F50CF">
        <w:rPr>
          <w:rFonts w:ascii="Calibri" w:eastAsia="Times New Roman" w:hAnsi="Calibri" w:cs="Times New Roman"/>
        </w:rPr>
        <w:t xml:space="preserve"> laws that impact disclosure and sharing of </w:t>
      </w:r>
      <w:r w:rsidR="00DE4D8D">
        <w:t>patient/consumer</w:t>
      </w:r>
      <w:r w:rsidRPr="320F50CF">
        <w:rPr>
          <w:rFonts w:ascii="Calibri" w:eastAsia="Times New Roman" w:hAnsi="Calibri" w:cs="Times New Roman"/>
        </w:rPr>
        <w:t xml:space="preserve"> health information within </w:t>
      </w:r>
      <w:r w:rsidR="00F1414B">
        <w:rPr>
          <w:rFonts w:ascii="Calibri" w:eastAsia="Times New Roman" w:hAnsi="Calibri" w:cs="Times New Roman"/>
        </w:rPr>
        <w:t xml:space="preserve">California </w:t>
      </w:r>
      <w:r w:rsidRPr="320F50CF">
        <w:rPr>
          <w:rFonts w:ascii="Calibri" w:eastAsia="Times New Roman" w:hAnsi="Calibri" w:cs="Times New Roman"/>
        </w:rPr>
        <w:t xml:space="preserve">by providing scenario-based guidance in everyday language. </w:t>
      </w:r>
    </w:p>
    <w:p w14:paraId="68DAC6FF" w14:textId="77777777" w:rsidR="00C42726" w:rsidRDefault="00C42726">
      <w:pPr>
        <w:spacing w:after="160" w:line="259" w:lineRule="auto"/>
        <w:rPr>
          <w:rFonts w:asciiTheme="majorHAnsi" w:eastAsiaTheme="majorEastAsia" w:hAnsiTheme="majorHAnsi" w:cstheme="majorBidi"/>
          <w:color w:val="1F4E79" w:themeColor="accent1" w:themeShade="80"/>
          <w:sz w:val="36"/>
          <w:szCs w:val="32"/>
        </w:rPr>
      </w:pPr>
      <w:bookmarkStart w:id="28" w:name="_Toc59165646"/>
      <w:r>
        <w:br w:type="page"/>
      </w:r>
    </w:p>
    <w:p w14:paraId="441BB125" w14:textId="5F1D06E4" w:rsidR="009110A8" w:rsidRPr="006D0AE5" w:rsidRDefault="009110A8" w:rsidP="009110A8">
      <w:pPr>
        <w:pStyle w:val="Heading1"/>
      </w:pPr>
      <w:bookmarkStart w:id="29" w:name="_Toc78470806"/>
      <w:bookmarkStart w:id="30" w:name="_Toc79412916"/>
      <w:bookmarkStart w:id="31" w:name="_Toc83024088"/>
      <w:r w:rsidRPr="008315BB">
        <w:t xml:space="preserve">Background of SHIG Volume </w:t>
      </w:r>
      <w:bookmarkEnd w:id="28"/>
      <w:r w:rsidR="00D843EE">
        <w:t>4</w:t>
      </w:r>
      <w:bookmarkEnd w:id="29"/>
      <w:bookmarkEnd w:id="30"/>
      <w:bookmarkEnd w:id="31"/>
      <w:r w:rsidRPr="00C7431B">
        <w:t xml:space="preserve"> </w:t>
      </w:r>
    </w:p>
    <w:p w14:paraId="7567B50D" w14:textId="7F84DFA6" w:rsidR="009110A8" w:rsidRDefault="009110A8" w:rsidP="009110A8">
      <w:r>
        <w:t xml:space="preserve">The primary mission of the California Office of Health Information Integrity (CalOHII) is to assist </w:t>
      </w:r>
      <w:r w:rsidR="00905C54">
        <w:t xml:space="preserve">State of California </w:t>
      </w:r>
      <w:r>
        <w:t xml:space="preserve">departments to protect and secure access to the </w:t>
      </w:r>
      <w:hyperlink w:anchor="Healthinformation_Def" w:history="1">
        <w:r w:rsidRPr="00A54117">
          <w:rPr>
            <w:rStyle w:val="Hyperlink"/>
          </w:rPr>
          <w:t>health information</w:t>
        </w:r>
      </w:hyperlink>
      <w:r>
        <w:t xml:space="preserve"> in their care</w:t>
      </w:r>
      <w:r w:rsidR="00C5705A">
        <w:t xml:space="preserve">. </w:t>
      </w:r>
      <w:r>
        <w:t xml:space="preserve">CalOHII’s statutory authority is to interpret and clarify </w:t>
      </w:r>
      <w:r w:rsidR="00E90A5B">
        <w:t>federal and state</w:t>
      </w:r>
      <w:r>
        <w:t xml:space="preserve"> laws – which led to the creation of the </w:t>
      </w:r>
      <w:r w:rsidRPr="00553C7D">
        <w:rPr>
          <w:i/>
        </w:rPr>
        <w:t>Statewide Health Information Policy Manual (SHIPM)</w:t>
      </w:r>
      <w:r w:rsidR="00C5705A">
        <w:t xml:space="preserve">. </w:t>
      </w:r>
      <w:r>
        <w:t xml:space="preserve">The SHIPM provides mandatory guidance for State departments covered by </w:t>
      </w:r>
      <w:r w:rsidR="001268A6">
        <w:t xml:space="preserve">the </w:t>
      </w:r>
      <w:r>
        <w:t>Health Insurance Portability and Accountability Act (HIPAA)</w:t>
      </w:r>
      <w:r w:rsidR="00C5705A">
        <w:t xml:space="preserve">. </w:t>
      </w:r>
      <w:r>
        <w:t>The SHIPM, originally published in 2015, is updated annually and in use today</w:t>
      </w:r>
      <w:r w:rsidR="00C5705A">
        <w:t xml:space="preserve">. </w:t>
      </w:r>
    </w:p>
    <w:p w14:paraId="5A8CCED0" w14:textId="560E283C" w:rsidR="00002348" w:rsidRDefault="009110A8" w:rsidP="009110A8">
      <w:r>
        <w:t xml:space="preserve">Leveraging this experience, CalOHII created </w:t>
      </w:r>
      <w:r w:rsidR="00C77E64">
        <w:t xml:space="preserve">the first </w:t>
      </w:r>
      <w:r w:rsidR="00002348">
        <w:t xml:space="preserve">State Health Information Guidance (SHIG) volume as non-binding guidance to interpret and clarify federal and state law for non-State departments. </w:t>
      </w:r>
      <w:r w:rsidR="000227E3">
        <w:t xml:space="preserve">The first SHIG published was </w:t>
      </w:r>
      <w:r w:rsidR="000227E3" w:rsidRPr="00553C7D">
        <w:rPr>
          <w:i/>
        </w:rPr>
        <w:t>Sharing Behavioral Health Information in California</w:t>
      </w:r>
      <w:r w:rsidR="000227E3">
        <w:rPr>
          <w:rStyle w:val="FootnoteReference"/>
        </w:rPr>
        <w:footnoteReference w:id="4"/>
      </w:r>
      <w:r w:rsidR="000227E3">
        <w:t xml:space="preserve"> (published in January 2018)</w:t>
      </w:r>
    </w:p>
    <w:p w14:paraId="6EC3FD6F" w14:textId="39CC4392" w:rsidR="00B93BA4" w:rsidRPr="00072617" w:rsidRDefault="009D0D0A" w:rsidP="001E442B">
      <w:r w:rsidRPr="009D0D0A">
        <w:t>The</w:t>
      </w:r>
      <w:r w:rsidR="0078796A">
        <w:t xml:space="preserve"> Centers for Medicare and Medicaid Services (CMS),</w:t>
      </w:r>
      <w:r w:rsidRPr="009D0D0A">
        <w:t xml:space="preserve"> California </w:t>
      </w:r>
      <w:r w:rsidR="0075354B">
        <w:t>Health C</w:t>
      </w:r>
      <w:r w:rsidR="00E90A5B">
        <w:t>are</w:t>
      </w:r>
      <w:r w:rsidRPr="009D0D0A">
        <w:t xml:space="preserve"> Foundation </w:t>
      </w:r>
      <w:r w:rsidR="0078796A">
        <w:t>(CHCF)</w:t>
      </w:r>
      <w:r w:rsidR="00DF4850">
        <w:t>,</w:t>
      </w:r>
      <w:r w:rsidR="0078796A">
        <w:t xml:space="preserve"> </w:t>
      </w:r>
      <w:r w:rsidR="00432EA2">
        <w:t xml:space="preserve">Nourish California </w:t>
      </w:r>
      <w:r w:rsidRPr="009D0D0A">
        <w:t xml:space="preserve">and Archstone Foundation </w:t>
      </w:r>
      <w:r w:rsidR="009110A8" w:rsidRPr="009D0D0A">
        <w:t>provided CalOHII with grants to augment the SHIG</w:t>
      </w:r>
      <w:r w:rsidRPr="009D0D0A">
        <w:t xml:space="preserve"> to </w:t>
      </w:r>
      <w:r w:rsidRPr="00072617">
        <w:t>address information sharing with the State’s vulnerable populations</w:t>
      </w:r>
      <w:r w:rsidR="00B93BA4" w:rsidRPr="00072617">
        <w:t>, including:</w:t>
      </w:r>
    </w:p>
    <w:p w14:paraId="49905E4C" w14:textId="30B57500" w:rsidR="00432EA2" w:rsidRDefault="00432EA2" w:rsidP="001E442B">
      <w:pPr>
        <w:pStyle w:val="ListParagraph"/>
        <w:numPr>
          <w:ilvl w:val="0"/>
          <w:numId w:val="22"/>
        </w:numPr>
      </w:pPr>
      <w:r>
        <w:t>people living with food or nutrition insecurity</w:t>
      </w:r>
    </w:p>
    <w:p w14:paraId="6FDE6E60" w14:textId="6C490D4E" w:rsidR="00B93BA4" w:rsidRPr="009044C3" w:rsidRDefault="009D0D0A" w:rsidP="001E442B">
      <w:pPr>
        <w:pStyle w:val="ListParagraph"/>
        <w:numPr>
          <w:ilvl w:val="0"/>
          <w:numId w:val="22"/>
        </w:numPr>
      </w:pPr>
      <w:r w:rsidRPr="00072617">
        <w:t xml:space="preserve">people living with </w:t>
      </w:r>
      <w:hyperlink w:anchor="Intellectualanddevelopmentaldisabili_Def" w:history="1">
        <w:r w:rsidR="00BC5446">
          <w:rPr>
            <w:rStyle w:val="Hyperlink"/>
          </w:rPr>
          <w:t>intellectual and/or</w:t>
        </w:r>
        <w:r w:rsidR="4A52FE78" w:rsidRPr="009044C3">
          <w:rPr>
            <w:rStyle w:val="Hyperlink"/>
          </w:rPr>
          <w:t xml:space="preserve"> </w:t>
        </w:r>
        <w:r w:rsidRPr="009044C3">
          <w:rPr>
            <w:rStyle w:val="Hyperlink"/>
          </w:rPr>
          <w:t>developmental disabilities</w:t>
        </w:r>
      </w:hyperlink>
      <w:r>
        <w:t xml:space="preserve"> </w:t>
      </w:r>
    </w:p>
    <w:p w14:paraId="433D5E2C" w14:textId="77777777" w:rsidR="00B93BA4" w:rsidRDefault="009D0D0A" w:rsidP="00B12DE9">
      <w:pPr>
        <w:pStyle w:val="ListParagraph"/>
        <w:numPr>
          <w:ilvl w:val="0"/>
          <w:numId w:val="22"/>
        </w:numPr>
      </w:pPr>
      <w:r w:rsidRPr="009D0D0A">
        <w:t xml:space="preserve">older adults </w:t>
      </w:r>
    </w:p>
    <w:p w14:paraId="24529D38" w14:textId="77777777" w:rsidR="00B93BA4" w:rsidRPr="00B93BA4" w:rsidRDefault="009D0D0A" w:rsidP="00B12DE9">
      <w:pPr>
        <w:pStyle w:val="ListParagraph"/>
        <w:numPr>
          <w:ilvl w:val="0"/>
          <w:numId w:val="22"/>
        </w:numPr>
      </w:pPr>
      <w:r w:rsidRPr="00B93BA4">
        <w:t xml:space="preserve">foster </w:t>
      </w:r>
      <w:r w:rsidR="00B93BA4">
        <w:t>youth</w:t>
      </w:r>
      <w:r w:rsidRPr="00B93BA4">
        <w:t xml:space="preserve"> </w:t>
      </w:r>
    </w:p>
    <w:p w14:paraId="10664204" w14:textId="77777777" w:rsidR="00B93BA4" w:rsidRPr="00B93BA4" w:rsidRDefault="009D0D0A" w:rsidP="00B12DE9">
      <w:pPr>
        <w:pStyle w:val="ListParagraph"/>
        <w:numPr>
          <w:ilvl w:val="0"/>
          <w:numId w:val="22"/>
        </w:numPr>
      </w:pPr>
      <w:r w:rsidRPr="00B93BA4">
        <w:t xml:space="preserve">minors </w:t>
      </w:r>
    </w:p>
    <w:p w14:paraId="3DFF50AC" w14:textId="5D38A204" w:rsidR="00B93BA4" w:rsidRDefault="009D0D0A" w:rsidP="00B12DE9">
      <w:pPr>
        <w:pStyle w:val="ListParagraph"/>
        <w:numPr>
          <w:ilvl w:val="0"/>
          <w:numId w:val="22"/>
        </w:numPr>
      </w:pPr>
      <w:r w:rsidRPr="009D0D0A">
        <w:t xml:space="preserve">people living with </w:t>
      </w:r>
      <w:r w:rsidR="00905C54" w:rsidRPr="00905C54">
        <w:t>Human Immunodeficiency Virus/</w:t>
      </w:r>
      <w:r w:rsidR="009044C3" w:rsidRPr="00905C54">
        <w:t>Acquired</w:t>
      </w:r>
      <w:r w:rsidR="00905C54" w:rsidRPr="00905C54">
        <w:t xml:space="preserve"> Immunodeficiency Syndrome</w:t>
      </w:r>
      <w:r w:rsidR="00905C54" w:rsidRPr="009D0D0A">
        <w:t xml:space="preserve"> </w:t>
      </w:r>
      <w:r w:rsidR="00905C54">
        <w:t>(</w:t>
      </w:r>
      <w:r w:rsidRPr="009D0D0A">
        <w:t>HIV/AIDS</w:t>
      </w:r>
      <w:r w:rsidR="00905C54">
        <w:t>)</w:t>
      </w:r>
      <w:r w:rsidRPr="009D0D0A">
        <w:t xml:space="preserve"> </w:t>
      </w:r>
    </w:p>
    <w:p w14:paraId="6385F4F6" w14:textId="0F265FF6" w:rsidR="009044C3" w:rsidRDefault="000227E3" w:rsidP="1C463A31">
      <w:r>
        <w:t>I</w:t>
      </w:r>
      <w:r w:rsidR="009110A8">
        <w:t xml:space="preserve">n </w:t>
      </w:r>
      <w:r w:rsidR="009D0D0A">
        <w:t>July</w:t>
      </w:r>
      <w:r w:rsidR="009110A8">
        <w:t xml:space="preserve"> 2020, CalOHII</w:t>
      </w:r>
      <w:r w:rsidR="00C67470">
        <w:t xml:space="preserve"> </w:t>
      </w:r>
      <w:r w:rsidR="009110A8">
        <w:t xml:space="preserve">launched the SHIG </w:t>
      </w:r>
      <w:r w:rsidR="006E2D01">
        <w:t>augmentation</w:t>
      </w:r>
      <w:r>
        <w:t xml:space="preserve"> </w:t>
      </w:r>
      <w:r w:rsidR="009110A8">
        <w:t xml:space="preserve">project to </w:t>
      </w:r>
      <w:r w:rsidR="009D0D0A">
        <w:t>provide health information guidance related to each of these communities requiring care</w:t>
      </w:r>
      <w:r w:rsidR="00C5705A">
        <w:t xml:space="preserve">. </w:t>
      </w:r>
      <w:r w:rsidR="0075354B">
        <w:t xml:space="preserve">Since the project’s inception, CalOHII made a decision to publish one </w:t>
      </w:r>
      <w:r w:rsidR="00CB2A2B">
        <w:t xml:space="preserve">(1) </w:t>
      </w:r>
      <w:r w:rsidR="0075354B">
        <w:t>SHIG volume for each population/topic</w:t>
      </w:r>
      <w:r w:rsidR="009044C3">
        <w:t xml:space="preserve">. To date, CalOHII has published: </w:t>
      </w:r>
    </w:p>
    <w:p w14:paraId="2C2FE820" w14:textId="26103830" w:rsidR="009044C3" w:rsidRDefault="009044C3" w:rsidP="00B12DE9">
      <w:pPr>
        <w:pStyle w:val="ListParagraph"/>
        <w:numPr>
          <w:ilvl w:val="0"/>
          <w:numId w:val="29"/>
        </w:numPr>
      </w:pPr>
      <w:r w:rsidRPr="00553C7D">
        <w:rPr>
          <w:i/>
        </w:rPr>
        <w:t>SHIG Volume 2 – Sharing Health Information to Address Food and Nutrition Insecurity in California</w:t>
      </w:r>
      <w:r w:rsidR="00B77D40">
        <w:rPr>
          <w:rStyle w:val="FootnoteReference"/>
        </w:rPr>
        <w:footnoteReference w:id="5"/>
      </w:r>
      <w:r w:rsidRPr="00002348">
        <w:rPr>
          <w:i/>
        </w:rPr>
        <w:t xml:space="preserve"> </w:t>
      </w:r>
      <w:r>
        <w:t>(published April 2021)</w:t>
      </w:r>
    </w:p>
    <w:p w14:paraId="44E8D483" w14:textId="5A50715B" w:rsidR="009044C3" w:rsidRDefault="009044C3" w:rsidP="00B12DE9">
      <w:pPr>
        <w:pStyle w:val="ListParagraph"/>
        <w:numPr>
          <w:ilvl w:val="0"/>
          <w:numId w:val="29"/>
        </w:numPr>
      </w:pPr>
      <w:r w:rsidRPr="00553C7D">
        <w:rPr>
          <w:i/>
        </w:rPr>
        <w:t>SHIG Volume 3 – Sharing HIV/AIDS Information in California</w:t>
      </w:r>
      <w:r w:rsidR="00B77D40">
        <w:rPr>
          <w:rStyle w:val="FootnoteReference"/>
        </w:rPr>
        <w:footnoteReference w:id="6"/>
      </w:r>
      <w:r w:rsidRPr="00002348">
        <w:rPr>
          <w:i/>
        </w:rPr>
        <w:t xml:space="preserve"> </w:t>
      </w:r>
      <w:r>
        <w:t>(published July 2021)</w:t>
      </w:r>
    </w:p>
    <w:p w14:paraId="75B456F8" w14:textId="07069C42" w:rsidR="009110A8" w:rsidRPr="00BA22A7" w:rsidRDefault="009110A8" w:rsidP="1C463A31">
      <w:pPr>
        <w:rPr>
          <w:rFonts w:ascii="Calibri" w:hAnsi="Calibri" w:cs="Arial"/>
          <w:color w:val="191919"/>
        </w:rPr>
      </w:pPr>
      <w:r w:rsidRPr="00553C7D">
        <w:rPr>
          <w:i/>
        </w:rPr>
        <w:t xml:space="preserve">SHIG Volume </w:t>
      </w:r>
      <w:r w:rsidR="00D843EE" w:rsidRPr="00553C7D">
        <w:rPr>
          <w:i/>
        </w:rPr>
        <w:t>4</w:t>
      </w:r>
      <w:r w:rsidR="009044C3" w:rsidRPr="00553C7D">
        <w:rPr>
          <w:i/>
        </w:rPr>
        <w:t xml:space="preserve"> – Sharing Health Information of </w:t>
      </w:r>
      <w:r w:rsidR="006E2D01">
        <w:rPr>
          <w:i/>
        </w:rPr>
        <w:t>People</w:t>
      </w:r>
      <w:r w:rsidR="009044C3" w:rsidRPr="00553C7D">
        <w:rPr>
          <w:i/>
        </w:rPr>
        <w:t xml:space="preserve"> Living with </w:t>
      </w:r>
      <w:r w:rsidR="00BC5446" w:rsidRPr="00553C7D">
        <w:rPr>
          <w:i/>
        </w:rPr>
        <w:t>Intellectual and/or</w:t>
      </w:r>
      <w:r w:rsidR="009044C3" w:rsidRPr="00553C7D">
        <w:rPr>
          <w:rFonts w:ascii="Calibri" w:eastAsia="Calibri" w:hAnsi="Calibri" w:cs="Calibri"/>
          <w:i/>
          <w:szCs w:val="24"/>
        </w:rPr>
        <w:t xml:space="preserve"> </w:t>
      </w:r>
      <w:r w:rsidR="009044C3" w:rsidRPr="00553C7D">
        <w:rPr>
          <w:i/>
        </w:rPr>
        <w:t>Developmental Disabilities</w:t>
      </w:r>
      <w:r w:rsidR="009B39AB">
        <w:rPr>
          <w:i/>
        </w:rPr>
        <w:t xml:space="preserve"> in California</w:t>
      </w:r>
      <w:r>
        <w:t xml:space="preserve"> provides clarification of </w:t>
      </w:r>
      <w:r w:rsidR="00E90A5B">
        <w:t>federal and state</w:t>
      </w:r>
      <w:r>
        <w:t xml:space="preserve"> law targeting the sharing of </w:t>
      </w:r>
      <w:hyperlink w:anchor="Patientconsumer_Def" w:history="1">
        <w:r w:rsidR="00DE4D8D" w:rsidRPr="006964DE">
          <w:rPr>
            <w:rStyle w:val="Hyperlink"/>
          </w:rPr>
          <w:t>patient/consumer</w:t>
        </w:r>
      </w:hyperlink>
      <w:r>
        <w:t xml:space="preserve"> health information to support the coordination of </w:t>
      </w:r>
      <w:hyperlink w:anchor="Treatment_Def" w:history="1">
        <w:r w:rsidRPr="006E5C84">
          <w:rPr>
            <w:rStyle w:val="Hyperlink"/>
          </w:rPr>
          <w:t>treatment</w:t>
        </w:r>
      </w:hyperlink>
      <w:r>
        <w:t xml:space="preserve">/care and services </w:t>
      </w:r>
      <w:r w:rsidR="00705C0C">
        <w:t xml:space="preserve">to </w:t>
      </w:r>
      <w:r w:rsidR="00F1414B">
        <w:t>people</w:t>
      </w:r>
      <w:r w:rsidR="007E3C88">
        <w:t xml:space="preserve"> </w:t>
      </w:r>
      <w:r w:rsidR="008E46CC">
        <w:t xml:space="preserve">living </w:t>
      </w:r>
      <w:r w:rsidR="007E3C88">
        <w:t xml:space="preserve">with </w:t>
      </w:r>
      <w:r w:rsidR="00BC5446">
        <w:rPr>
          <w:rFonts w:ascii="Calibri" w:eastAsia="Calibri" w:hAnsi="Calibri" w:cs="Calibri"/>
          <w:szCs w:val="24"/>
        </w:rPr>
        <w:t>intellectual and/or</w:t>
      </w:r>
      <w:r w:rsidR="00593099">
        <w:rPr>
          <w:rFonts w:ascii="Calibri" w:eastAsia="Calibri" w:hAnsi="Calibri" w:cs="Calibri"/>
          <w:szCs w:val="24"/>
        </w:rPr>
        <w:t xml:space="preserve"> </w:t>
      </w:r>
      <w:r w:rsidR="007E3C88">
        <w:t>developmental disabilities</w:t>
      </w:r>
      <w:r w:rsidR="00C5705A">
        <w:t xml:space="preserve">. </w:t>
      </w:r>
      <w:r w:rsidR="00705C0C">
        <w:t>Serving the</w:t>
      </w:r>
      <w:r w:rsidR="007E3C88">
        <w:t>se individuals</w:t>
      </w:r>
      <w:r>
        <w:t xml:space="preserve"> relies on seamless information sharing between all members of the services/treatment/care community</w:t>
      </w:r>
      <w:r w:rsidR="00C5705A">
        <w:t xml:space="preserve">. </w:t>
      </w:r>
      <w:r>
        <w:t xml:space="preserve">This includes public, private, </w:t>
      </w:r>
      <w:r w:rsidR="008B2BD0">
        <w:t>community-based</w:t>
      </w:r>
      <w:r>
        <w:t>, and non-profit organizations such as</w:t>
      </w:r>
      <w:r w:rsidRPr="1C463A31">
        <w:rPr>
          <w:rFonts w:ascii="Calibri" w:hAnsi="Calibri" w:cs="Arial"/>
          <w:color w:val="191919"/>
        </w:rPr>
        <w:t xml:space="preserve"> </w:t>
      </w:r>
      <w:hyperlink w:anchor="Healthprovider_Def" w:history="1">
        <w:r w:rsidRPr="00D9667B">
          <w:rPr>
            <w:rStyle w:val="Hyperlink"/>
            <w:rFonts w:ascii="Calibri" w:hAnsi="Calibri" w:cs="Arial"/>
          </w:rPr>
          <w:t>health providers</w:t>
        </w:r>
      </w:hyperlink>
      <w:r w:rsidRPr="1C463A31">
        <w:rPr>
          <w:rFonts w:ascii="Calibri" w:hAnsi="Calibri" w:cs="Arial"/>
          <w:color w:val="191919"/>
        </w:rPr>
        <w:t xml:space="preserve">; </w:t>
      </w:r>
      <w:hyperlink w:anchor="Healthplan_Def" w:history="1">
        <w:r w:rsidRPr="009044C3">
          <w:rPr>
            <w:rStyle w:val="Hyperlink"/>
            <w:rFonts w:ascii="Calibri" w:hAnsi="Calibri" w:cs="Arial"/>
          </w:rPr>
          <w:t>health plans</w:t>
        </w:r>
      </w:hyperlink>
      <w:r w:rsidRPr="1C463A31">
        <w:rPr>
          <w:rFonts w:ascii="Calibri" w:hAnsi="Calibri" w:cs="Arial"/>
          <w:color w:val="191919"/>
        </w:rPr>
        <w:t xml:space="preserve"> and other payers;</w:t>
      </w:r>
      <w:r w:rsidR="00DF4850">
        <w:rPr>
          <w:rFonts w:ascii="Calibri" w:hAnsi="Calibri" w:cs="Arial"/>
          <w:color w:val="191919"/>
        </w:rPr>
        <w:t xml:space="preserve"> </w:t>
      </w:r>
      <w:hyperlink w:anchor="Regionalcenter_Def" w:history="1">
        <w:r w:rsidR="00DF4850" w:rsidRPr="00F807BC">
          <w:rPr>
            <w:rStyle w:val="Hyperlink"/>
            <w:rFonts w:ascii="Calibri" w:hAnsi="Calibri" w:cs="Arial"/>
          </w:rPr>
          <w:t>Regional Centers</w:t>
        </w:r>
      </w:hyperlink>
      <w:r w:rsidR="00DF4850">
        <w:rPr>
          <w:rFonts w:ascii="Calibri" w:hAnsi="Calibri" w:cs="Arial"/>
          <w:color w:val="191919"/>
        </w:rPr>
        <w:t>;</w:t>
      </w:r>
      <w:r w:rsidRPr="1C463A31">
        <w:rPr>
          <w:rFonts w:ascii="Calibri" w:hAnsi="Calibri" w:cs="Arial"/>
          <w:color w:val="191919"/>
        </w:rPr>
        <w:t xml:space="preserve"> </w:t>
      </w:r>
      <w:r w:rsidR="00705C0C" w:rsidRPr="1C463A31">
        <w:rPr>
          <w:rFonts w:ascii="Calibri" w:hAnsi="Calibri" w:cs="Arial"/>
          <w:color w:val="191919"/>
        </w:rPr>
        <w:t xml:space="preserve">independent service providers; </w:t>
      </w:r>
      <w:r w:rsidRPr="1C463A31">
        <w:rPr>
          <w:rFonts w:ascii="Calibri" w:hAnsi="Calibri" w:cs="Arial"/>
          <w:color w:val="191919"/>
        </w:rPr>
        <w:t>county and local governments; social service agencies; and other</w:t>
      </w:r>
      <w:r w:rsidR="00CB2A2B">
        <w:rPr>
          <w:rFonts w:ascii="Calibri" w:hAnsi="Calibri" w:cs="Arial"/>
          <w:color w:val="191919"/>
        </w:rPr>
        <w:t xml:space="preserve"> related </w:t>
      </w:r>
      <w:r w:rsidRPr="1C463A31">
        <w:rPr>
          <w:rFonts w:ascii="Calibri" w:hAnsi="Calibri" w:cs="Arial"/>
          <w:color w:val="191919"/>
        </w:rPr>
        <w:t>services</w:t>
      </w:r>
      <w:r w:rsidR="00C5705A" w:rsidRPr="1C463A31">
        <w:rPr>
          <w:rFonts w:ascii="Calibri" w:hAnsi="Calibri" w:cs="Arial"/>
          <w:color w:val="191919"/>
        </w:rPr>
        <w:t xml:space="preserve">. </w:t>
      </w:r>
      <w:r>
        <w:t xml:space="preserve">Like the original SHIG, this augmentation will illustrate a path to comply with </w:t>
      </w:r>
      <w:r w:rsidR="00E90A5B">
        <w:t>federal and state</w:t>
      </w:r>
      <w:r>
        <w:t xml:space="preserve"> </w:t>
      </w:r>
      <w:hyperlink w:anchor="Privacy_Def" w:history="1">
        <w:r w:rsidRPr="006E7772">
          <w:rPr>
            <w:rStyle w:val="Hyperlink"/>
          </w:rPr>
          <w:t>privacy</w:t>
        </w:r>
      </w:hyperlink>
      <w:r>
        <w:t xml:space="preserve"> law while ensuring that </w:t>
      </w:r>
      <w:r w:rsidR="0075354B">
        <w:t xml:space="preserve">each </w:t>
      </w:r>
      <w:r w:rsidR="0034209C">
        <w:t>individual living with</w:t>
      </w:r>
      <w:r w:rsidR="0EDA47EC" w:rsidRPr="00475D7E">
        <w:rPr>
          <w:rFonts w:ascii="Calibri" w:eastAsia="Calibri" w:hAnsi="Calibri" w:cs="Calibri"/>
          <w:szCs w:val="24"/>
        </w:rPr>
        <w:t xml:space="preserve"> </w:t>
      </w:r>
      <w:r w:rsidR="00BC5446">
        <w:rPr>
          <w:rFonts w:ascii="Calibri" w:eastAsia="Calibri" w:hAnsi="Calibri" w:cs="Calibri"/>
          <w:szCs w:val="24"/>
        </w:rPr>
        <w:t>intellectual and/or</w:t>
      </w:r>
      <w:r w:rsidR="00593099">
        <w:rPr>
          <w:rFonts w:ascii="Calibri" w:eastAsia="Calibri" w:hAnsi="Calibri" w:cs="Calibri"/>
          <w:szCs w:val="24"/>
        </w:rPr>
        <w:t xml:space="preserve"> </w:t>
      </w:r>
      <w:r w:rsidR="0034209C">
        <w:t xml:space="preserve">developmental </w:t>
      </w:r>
      <w:r w:rsidR="009916C9">
        <w:t>disabilities</w:t>
      </w:r>
      <w:r w:rsidR="00705C0C">
        <w:t xml:space="preserve"> receive services</w:t>
      </w:r>
      <w:r w:rsidR="00002862">
        <w:t xml:space="preserve"> and supports</w:t>
      </w:r>
      <w:r w:rsidR="00C5705A">
        <w:t xml:space="preserve">. </w:t>
      </w:r>
      <w:r w:rsidRPr="1C463A31">
        <w:rPr>
          <w:rFonts w:ascii="Calibri" w:hAnsi="Calibri"/>
        </w:rPr>
        <w:t xml:space="preserve">The goal of this document is to address stakeholder challenges in interpreting </w:t>
      </w:r>
      <w:r w:rsidR="00E90A5B" w:rsidRPr="1C463A31">
        <w:rPr>
          <w:rFonts w:ascii="Calibri" w:hAnsi="Calibri"/>
        </w:rPr>
        <w:t>federal and state</w:t>
      </w:r>
      <w:r w:rsidRPr="1C463A31">
        <w:rPr>
          <w:rFonts w:ascii="Calibri" w:hAnsi="Calibri"/>
        </w:rPr>
        <w:t xml:space="preserve"> privacy laws protecting </w:t>
      </w:r>
      <w:r w:rsidR="00DE4D8D">
        <w:t>patient/consumer</w:t>
      </w:r>
      <w:r w:rsidRPr="1C463A31">
        <w:rPr>
          <w:rFonts w:ascii="Calibri" w:hAnsi="Calibri"/>
        </w:rPr>
        <w:t xml:space="preserve"> health information. </w:t>
      </w:r>
    </w:p>
    <w:p w14:paraId="2279612E" w14:textId="4637F382" w:rsidR="009110A8" w:rsidRDefault="009110A8" w:rsidP="009110A8">
      <w:r>
        <w:t xml:space="preserve">The process to develop SHIG Volume </w:t>
      </w:r>
      <w:r w:rsidR="00D843EE">
        <w:t>4</w:t>
      </w:r>
      <w:r w:rsidRPr="00492C26">
        <w:t xml:space="preserve"> tapped</w:t>
      </w:r>
      <w:r>
        <w:t xml:space="preserve"> on</w:t>
      </w:r>
      <w:r w:rsidRPr="00492C26">
        <w:t xml:space="preserve"> the experience, expertise, and knowledge of </w:t>
      </w:r>
      <w:r w:rsidR="0075354B">
        <w:t>multiple</w:t>
      </w:r>
      <w:r w:rsidRPr="00492C26">
        <w:t xml:space="preserve"> committed stakeholders who identified and prioritized the most critical </w:t>
      </w:r>
      <w:r>
        <w:t>issues</w:t>
      </w:r>
      <w:r w:rsidRPr="00492C26">
        <w:t xml:space="preserve"> </w:t>
      </w:r>
      <w:r>
        <w:t>that</w:t>
      </w:r>
      <w:r w:rsidRPr="00492C26">
        <w:t xml:space="preserve"> became the basis for the </w:t>
      </w:r>
      <w:r>
        <w:t>scenarios in this volume</w:t>
      </w:r>
      <w:r w:rsidR="00C5705A">
        <w:t xml:space="preserve">. </w:t>
      </w:r>
      <w:r>
        <w:t xml:space="preserve">The project began </w:t>
      </w:r>
      <w:r w:rsidRPr="0075354B">
        <w:t xml:space="preserve">in </w:t>
      </w:r>
      <w:r w:rsidR="009D0D0A" w:rsidRPr="0075354B">
        <w:t>July</w:t>
      </w:r>
      <w:r w:rsidRPr="0075354B">
        <w:t xml:space="preserve"> 2020</w:t>
      </w:r>
      <w:r>
        <w:t xml:space="preserve"> with outreach to various and diverse stakeholders – CalOHII conducted surveys </w:t>
      </w:r>
      <w:r w:rsidRPr="00705B95">
        <w:t>and interviews</w:t>
      </w:r>
      <w:r>
        <w:t xml:space="preserve"> to collect initial insights</w:t>
      </w:r>
      <w:r w:rsidR="00C5705A">
        <w:t xml:space="preserve">. </w:t>
      </w:r>
      <w:r>
        <w:t xml:space="preserve">From this information, the team held </w:t>
      </w:r>
      <w:r w:rsidR="00E203D1">
        <w:t xml:space="preserve">two </w:t>
      </w:r>
      <w:r w:rsidR="0075354B">
        <w:t xml:space="preserve">(2) </w:t>
      </w:r>
      <w:r w:rsidR="00002862">
        <w:t xml:space="preserve">stakeholder </w:t>
      </w:r>
      <w:r w:rsidR="00E203D1">
        <w:t>sessions</w:t>
      </w:r>
      <w:r>
        <w:t xml:space="preserve"> – the goal was to capture the current barriers to information sharing and gather insights on issues preventing coordinated care and services</w:t>
      </w:r>
      <w:r w:rsidR="00C5705A">
        <w:t xml:space="preserve">. </w:t>
      </w:r>
      <w:r>
        <w:t>Below are themes heard from the stakeholders:</w:t>
      </w:r>
    </w:p>
    <w:p w14:paraId="2591E992" w14:textId="77777777" w:rsidR="009110A8" w:rsidRPr="00883762" w:rsidRDefault="009110A8" w:rsidP="00B12DE9">
      <w:pPr>
        <w:pStyle w:val="ListParagraph"/>
        <w:numPr>
          <w:ilvl w:val="0"/>
          <w:numId w:val="5"/>
        </w:numPr>
      </w:pPr>
      <w:r w:rsidRPr="00883762">
        <w:t>Inconsistent information sharing process</w:t>
      </w:r>
    </w:p>
    <w:p w14:paraId="69BA40EE" w14:textId="77777777" w:rsidR="009110A8" w:rsidRPr="00883762" w:rsidRDefault="009110A8" w:rsidP="00B12DE9">
      <w:pPr>
        <w:pStyle w:val="ListParagraph"/>
        <w:numPr>
          <w:ilvl w:val="1"/>
          <w:numId w:val="5"/>
        </w:numPr>
      </w:pPr>
      <w:r w:rsidRPr="00883762">
        <w:t>Unilateral and bi-directional data sharing challenges</w:t>
      </w:r>
    </w:p>
    <w:p w14:paraId="2959E1D3" w14:textId="3676D0A7" w:rsidR="009110A8" w:rsidRDefault="009110A8" w:rsidP="00B12DE9">
      <w:pPr>
        <w:pStyle w:val="ListParagraph"/>
        <w:numPr>
          <w:ilvl w:val="1"/>
          <w:numId w:val="5"/>
        </w:numPr>
      </w:pPr>
      <w:r w:rsidRPr="00883762">
        <w:t>Lack of clarity on what data can be shared</w:t>
      </w:r>
    </w:p>
    <w:p w14:paraId="78391CB0" w14:textId="313E7B95" w:rsidR="00E720F2" w:rsidRPr="00883762" w:rsidRDefault="00E720F2" w:rsidP="00B12DE9">
      <w:pPr>
        <w:pStyle w:val="ListParagraph"/>
        <w:numPr>
          <w:ilvl w:val="1"/>
          <w:numId w:val="5"/>
        </w:numPr>
      </w:pPr>
      <w:r>
        <w:t>Receipt of invalid Release of Information forms</w:t>
      </w:r>
    </w:p>
    <w:p w14:paraId="4134A912" w14:textId="32C5C697" w:rsidR="00883762" w:rsidRPr="00E720F2" w:rsidRDefault="00DE4D8D" w:rsidP="00B12DE9">
      <w:pPr>
        <w:pStyle w:val="ListParagraph"/>
        <w:numPr>
          <w:ilvl w:val="0"/>
          <w:numId w:val="5"/>
        </w:numPr>
      </w:pPr>
      <w:r>
        <w:t>Patient/consumer</w:t>
      </w:r>
      <w:r w:rsidR="00733515">
        <w:t xml:space="preserve"> (individual living with </w:t>
      </w:r>
      <w:r w:rsidR="00BC5446">
        <w:t>intellectual and/or</w:t>
      </w:r>
      <w:r w:rsidR="009044C3">
        <w:t xml:space="preserve"> developmental </w:t>
      </w:r>
      <w:r w:rsidR="00733515">
        <w:t>disabilities)</w:t>
      </w:r>
      <w:r w:rsidR="00E720F2">
        <w:t xml:space="preserve"> </w:t>
      </w:r>
      <w:hyperlink w:anchor="Capacity_Def" w:history="1">
        <w:r w:rsidR="00E720F2" w:rsidRPr="00853CB0">
          <w:rPr>
            <w:rStyle w:val="Hyperlink"/>
          </w:rPr>
          <w:t>capacity</w:t>
        </w:r>
      </w:hyperlink>
      <w:r w:rsidR="00E720F2">
        <w:t xml:space="preserve"> </w:t>
      </w:r>
      <w:r w:rsidR="009044C3">
        <w:t>challenges</w:t>
      </w:r>
      <w:r w:rsidR="00E720F2">
        <w:t xml:space="preserve"> when providing consent</w:t>
      </w:r>
    </w:p>
    <w:p w14:paraId="1C46E3D2" w14:textId="1E8FFEF4" w:rsidR="00E720F2" w:rsidRDefault="00DE4D8D" w:rsidP="00B12DE9">
      <w:pPr>
        <w:pStyle w:val="ListParagraph"/>
        <w:numPr>
          <w:ilvl w:val="1"/>
          <w:numId w:val="5"/>
        </w:numPr>
      </w:pPr>
      <w:r>
        <w:t>Patient/consumer</w:t>
      </w:r>
      <w:r w:rsidR="00E720F2">
        <w:t xml:space="preserve"> may be unable to give informed consent and no one else has the right to on their behalf</w:t>
      </w:r>
    </w:p>
    <w:p w14:paraId="669E9F51" w14:textId="17E0D147" w:rsidR="00DA6B95" w:rsidRDefault="00DA6B95" w:rsidP="00B12DE9">
      <w:pPr>
        <w:pStyle w:val="ListParagraph"/>
        <w:numPr>
          <w:ilvl w:val="1"/>
          <w:numId w:val="5"/>
        </w:numPr>
      </w:pPr>
      <w:r>
        <w:t xml:space="preserve">Knowing if the </w:t>
      </w:r>
      <w:r w:rsidR="00DE4D8D">
        <w:t>patient/consumer</w:t>
      </w:r>
      <w:r>
        <w:t xml:space="preserve"> is </w:t>
      </w:r>
      <w:hyperlink w:anchor="Conserved_Def" w:history="1">
        <w:r w:rsidRPr="00F9700D">
          <w:rPr>
            <w:rStyle w:val="Hyperlink"/>
          </w:rPr>
          <w:t>conserved</w:t>
        </w:r>
      </w:hyperlink>
      <w:r>
        <w:t>; conservatorship documentation is not readily available</w:t>
      </w:r>
    </w:p>
    <w:p w14:paraId="6E52D0D2" w14:textId="1AC68066" w:rsidR="00DA6B95" w:rsidRPr="00E720F2" w:rsidRDefault="00DA6B95" w:rsidP="00B12DE9">
      <w:pPr>
        <w:pStyle w:val="ListParagraph"/>
        <w:numPr>
          <w:ilvl w:val="1"/>
          <w:numId w:val="5"/>
        </w:numPr>
      </w:pPr>
      <w:r>
        <w:t xml:space="preserve">Understanding how the power of attorney limits the ability to </w:t>
      </w:r>
      <w:hyperlink w:anchor="Disclose_Def" w:history="1">
        <w:r w:rsidRPr="00A54117">
          <w:rPr>
            <w:rStyle w:val="Hyperlink"/>
          </w:rPr>
          <w:t>disclose</w:t>
        </w:r>
      </w:hyperlink>
      <w:r>
        <w:t xml:space="preserve"> information</w:t>
      </w:r>
    </w:p>
    <w:p w14:paraId="7A2205CA" w14:textId="08158390" w:rsidR="00E720F2" w:rsidRPr="00E720F2" w:rsidRDefault="00E720F2" w:rsidP="00B12DE9">
      <w:pPr>
        <w:pStyle w:val="ListParagraph"/>
        <w:numPr>
          <w:ilvl w:val="1"/>
          <w:numId w:val="5"/>
        </w:numPr>
      </w:pPr>
      <w:r>
        <w:t xml:space="preserve">Aging parents who are the </w:t>
      </w:r>
      <w:r w:rsidRPr="005B0A2E">
        <w:t>legal guardians</w:t>
      </w:r>
      <w:r>
        <w:t xml:space="preserve"> </w:t>
      </w:r>
      <w:r w:rsidR="00B83DFB">
        <w:t xml:space="preserve">or </w:t>
      </w:r>
      <w:hyperlink w:anchor="Caregiver_Def" w:history="1">
        <w:r w:rsidR="00B83DFB" w:rsidRPr="00853CB0">
          <w:rPr>
            <w:rStyle w:val="Hyperlink"/>
          </w:rPr>
          <w:t>caregivers</w:t>
        </w:r>
      </w:hyperlink>
      <w:r w:rsidR="00B83DFB">
        <w:t xml:space="preserve"> </w:t>
      </w:r>
      <w:r>
        <w:t xml:space="preserve">of a </w:t>
      </w:r>
      <w:r w:rsidR="00DE4D8D">
        <w:t xml:space="preserve">patient/consumer </w:t>
      </w:r>
      <w:r>
        <w:t>may die or lose capacity themselves</w:t>
      </w:r>
    </w:p>
    <w:p w14:paraId="0645202E" w14:textId="58938094" w:rsidR="00E720F2" w:rsidRDefault="00905C54" w:rsidP="00B12DE9">
      <w:pPr>
        <w:pStyle w:val="ListParagraph"/>
        <w:numPr>
          <w:ilvl w:val="1"/>
          <w:numId w:val="5"/>
        </w:numPr>
      </w:pPr>
      <w:r>
        <w:t>C</w:t>
      </w:r>
      <w:r w:rsidR="00E720F2">
        <w:t xml:space="preserve">onsent forms are difficult to track and the </w:t>
      </w:r>
      <w:r w:rsidR="00DE4D8D">
        <w:t>patient/consumer</w:t>
      </w:r>
      <w:r w:rsidR="00E720F2">
        <w:t xml:space="preserve"> has a right to revoke consent</w:t>
      </w:r>
    </w:p>
    <w:p w14:paraId="24F039B0" w14:textId="79D07D98" w:rsidR="00E720F2" w:rsidRPr="00E720F2" w:rsidRDefault="00DE4D8D" w:rsidP="00B12DE9">
      <w:pPr>
        <w:pStyle w:val="ListParagraph"/>
        <w:numPr>
          <w:ilvl w:val="1"/>
          <w:numId w:val="5"/>
        </w:numPr>
      </w:pPr>
      <w:r>
        <w:t>Patient/consumer</w:t>
      </w:r>
      <w:r w:rsidR="00E720F2">
        <w:t xml:space="preserve"> and their family may refuse to share information  </w:t>
      </w:r>
    </w:p>
    <w:p w14:paraId="2EE1D886" w14:textId="3163806F" w:rsidR="009110A8" w:rsidRPr="00DA6B95" w:rsidRDefault="009110A8" w:rsidP="00B12DE9">
      <w:pPr>
        <w:pStyle w:val="ListParagraph"/>
        <w:numPr>
          <w:ilvl w:val="0"/>
          <w:numId w:val="5"/>
        </w:numPr>
      </w:pPr>
      <w:r w:rsidRPr="00DA6B95">
        <w:t>Regulatory/</w:t>
      </w:r>
      <w:r w:rsidR="005401B1">
        <w:t>l</w:t>
      </w:r>
      <w:r w:rsidRPr="00DA6B95">
        <w:t>egal challenges –</w:t>
      </w:r>
      <w:r w:rsidR="00905C54">
        <w:t xml:space="preserve"> </w:t>
      </w:r>
      <w:r w:rsidRPr="00DA6B95">
        <w:t xml:space="preserve">HIPAA, federal regulations on the </w:t>
      </w:r>
      <w:r w:rsidR="00DA6B95">
        <w:t>service providers</w:t>
      </w:r>
    </w:p>
    <w:p w14:paraId="293C6060" w14:textId="77777777" w:rsidR="009110A8" w:rsidRPr="00DA6B95" w:rsidRDefault="009110A8" w:rsidP="00B12DE9">
      <w:pPr>
        <w:pStyle w:val="ListParagraph"/>
        <w:numPr>
          <w:ilvl w:val="1"/>
          <w:numId w:val="5"/>
        </w:numPr>
      </w:pPr>
      <w:r w:rsidRPr="00DA6B95">
        <w:t>Burden of HIPAA and other privacy compliance for small organizations</w:t>
      </w:r>
    </w:p>
    <w:p w14:paraId="0C4A1899" w14:textId="67C69A63" w:rsidR="00DA6B95" w:rsidRPr="00DA6B95" w:rsidRDefault="00DA6B95" w:rsidP="00B12DE9">
      <w:pPr>
        <w:pStyle w:val="ListParagraph"/>
        <w:numPr>
          <w:ilvl w:val="1"/>
          <w:numId w:val="5"/>
        </w:numPr>
      </w:pPr>
      <w:r w:rsidRPr="00DA6B95">
        <w:t xml:space="preserve">Need to clarify information sharing under the </w:t>
      </w:r>
      <w:r w:rsidR="005E71CD">
        <w:t xml:space="preserve">Lanterman Developmental Disabilities Services Act (Lanterman) </w:t>
      </w:r>
      <w:r w:rsidRPr="00DA6B95">
        <w:t>(e.g., the Act does not clarify information sharing between members of multi-disciplinary teams)</w:t>
      </w:r>
    </w:p>
    <w:p w14:paraId="119E5145" w14:textId="7637AFFB" w:rsidR="009110A8" w:rsidRPr="00DA6B95" w:rsidRDefault="009110A8" w:rsidP="00B12DE9">
      <w:pPr>
        <w:pStyle w:val="ListParagraph"/>
        <w:numPr>
          <w:ilvl w:val="0"/>
          <w:numId w:val="5"/>
        </w:numPr>
      </w:pPr>
      <w:r w:rsidRPr="00DA6B95">
        <w:t>Technology challenges</w:t>
      </w:r>
    </w:p>
    <w:p w14:paraId="01A07393" w14:textId="77777777" w:rsidR="009110A8" w:rsidRPr="00DA6B95" w:rsidRDefault="009110A8" w:rsidP="00B12DE9">
      <w:pPr>
        <w:pStyle w:val="ListParagraph"/>
        <w:numPr>
          <w:ilvl w:val="1"/>
          <w:numId w:val="5"/>
        </w:numPr>
      </w:pPr>
      <w:r w:rsidRPr="00DA6B95">
        <w:t>Lack of interoperable technology</w:t>
      </w:r>
    </w:p>
    <w:p w14:paraId="037E8807" w14:textId="77777777" w:rsidR="009110A8" w:rsidRPr="00DA6B95" w:rsidRDefault="009110A8" w:rsidP="00B12DE9">
      <w:pPr>
        <w:pStyle w:val="ListParagraph"/>
        <w:numPr>
          <w:ilvl w:val="0"/>
          <w:numId w:val="5"/>
        </w:numPr>
      </w:pPr>
      <w:r w:rsidRPr="00DA6B95">
        <w:t>Varied processes for determining eligibility</w:t>
      </w:r>
    </w:p>
    <w:p w14:paraId="28351BCF" w14:textId="77777777" w:rsidR="009110A8" w:rsidRPr="00DA6B95" w:rsidRDefault="009110A8" w:rsidP="00B12DE9">
      <w:pPr>
        <w:pStyle w:val="ListParagraph"/>
        <w:numPr>
          <w:ilvl w:val="1"/>
          <w:numId w:val="5"/>
        </w:numPr>
      </w:pPr>
      <w:r w:rsidRPr="00DA6B95">
        <w:t>County variations</w:t>
      </w:r>
    </w:p>
    <w:p w14:paraId="35519CFD" w14:textId="77777777" w:rsidR="00A37A75" w:rsidRDefault="009110A8" w:rsidP="00B12DE9">
      <w:pPr>
        <w:pStyle w:val="ListParagraph"/>
        <w:numPr>
          <w:ilvl w:val="1"/>
          <w:numId w:val="5"/>
        </w:numPr>
      </w:pPr>
      <w:r w:rsidRPr="00DA6B95">
        <w:t>Programmatic variations</w:t>
      </w:r>
      <w:r w:rsidR="00DA6B95" w:rsidRPr="00DA6B95">
        <w:t xml:space="preserve"> (e.g., number of individual plans developed for improvement purposes)</w:t>
      </w:r>
      <w:r w:rsidRPr="00DA6B95">
        <w:t xml:space="preserve"> – ties to federal</w:t>
      </w:r>
      <w:r w:rsidR="001158D8">
        <w:t xml:space="preserve"> and </w:t>
      </w:r>
      <w:r w:rsidRPr="00DA6B95">
        <w:t>state regulations and laws</w:t>
      </w:r>
    </w:p>
    <w:p w14:paraId="5D566845" w14:textId="6690AD8C" w:rsidR="00883762" w:rsidRPr="00DA6B95" w:rsidRDefault="00883762" w:rsidP="00B12DE9">
      <w:pPr>
        <w:pStyle w:val="ListParagraph"/>
        <w:numPr>
          <w:ilvl w:val="1"/>
          <w:numId w:val="5"/>
        </w:numPr>
      </w:pPr>
      <w:r w:rsidRPr="00DA6B95">
        <w:t xml:space="preserve">Need for a </w:t>
      </w:r>
      <w:r w:rsidR="00DA6B95" w:rsidRPr="00DA6B95">
        <w:t xml:space="preserve">clearly understandable </w:t>
      </w:r>
      <w:r w:rsidRPr="00DA6B95">
        <w:t xml:space="preserve">universal </w:t>
      </w:r>
      <w:hyperlink w:anchor="Authorization_Def" w:history="1">
        <w:r w:rsidRPr="002B5B85">
          <w:rPr>
            <w:rStyle w:val="Hyperlink"/>
          </w:rPr>
          <w:t>authorization</w:t>
        </w:r>
      </w:hyperlink>
    </w:p>
    <w:p w14:paraId="56EAFAED" w14:textId="7DB8C141" w:rsidR="009110A8" w:rsidRDefault="009110A8" w:rsidP="009110A8">
      <w:r>
        <w:t xml:space="preserve">During our closing session, stakeholder </w:t>
      </w:r>
      <w:r w:rsidR="00DA6B95">
        <w:t>input informed</w:t>
      </w:r>
      <w:r>
        <w:t xml:space="preserve"> the</w:t>
      </w:r>
      <w:r w:rsidR="00DA6B95">
        <w:t xml:space="preserve"> selection </w:t>
      </w:r>
      <w:r w:rsidR="00002862">
        <w:t xml:space="preserve">and priority </w:t>
      </w:r>
      <w:r w:rsidR="00DA6B95">
        <w:t>of</w:t>
      </w:r>
      <w:r>
        <w:t xml:space="preserve"> scenarios for SHIG Volume </w:t>
      </w:r>
      <w:r w:rsidR="00D843EE">
        <w:t>4</w:t>
      </w:r>
      <w:r w:rsidR="00C5705A">
        <w:t xml:space="preserve">. </w:t>
      </w:r>
    </w:p>
    <w:p w14:paraId="0FA94A77" w14:textId="77777777" w:rsidR="009110A8" w:rsidRPr="00ED2BDF" w:rsidRDefault="009110A8" w:rsidP="009110A8">
      <w:r>
        <w:t>Additionally, a subset of stakeholders participated in the SHIG Advisory Committee</w:t>
      </w:r>
      <w:r w:rsidR="00C5705A">
        <w:t xml:space="preserve">. </w:t>
      </w:r>
      <w:r>
        <w:t>This group reviewed all SHIG content as it was developed, sharing their input and expertise to help shape the final SHIG document.</w:t>
      </w:r>
    </w:p>
    <w:p w14:paraId="6C9A6E13" w14:textId="42A467F2" w:rsidR="009110A8" w:rsidRDefault="00CD0879" w:rsidP="009110A8">
      <w:r>
        <w:t>R</w:t>
      </w:r>
      <w:r w:rsidR="001018EC">
        <w:t>efer to the</w:t>
      </w:r>
      <w:r w:rsidR="009110A8">
        <w:t xml:space="preserve"> </w:t>
      </w:r>
      <w:hyperlink w:anchor="_Appendix_1_–" w:history="1">
        <w:r w:rsidR="003125DF" w:rsidRPr="00F1414B">
          <w:rPr>
            <w:rStyle w:val="Hyperlink"/>
          </w:rPr>
          <w:t xml:space="preserve">Appendix 1 - </w:t>
        </w:r>
        <w:r w:rsidR="009110A8" w:rsidRPr="00F1414B">
          <w:rPr>
            <w:rStyle w:val="Hyperlink"/>
          </w:rPr>
          <w:t>SHIG Participants</w:t>
        </w:r>
      </w:hyperlink>
      <w:r w:rsidR="009110A8">
        <w:t xml:space="preserve"> for a list of all individuals and organizations.</w:t>
      </w:r>
    </w:p>
    <w:p w14:paraId="7B7DCD9A" w14:textId="77777777" w:rsidR="009110A8" w:rsidRPr="007A0B87" w:rsidRDefault="009110A8" w:rsidP="009110A8">
      <w:pPr>
        <w:rPr>
          <w:b/>
        </w:rPr>
      </w:pPr>
      <w:r w:rsidRPr="007A0B87">
        <w:rPr>
          <w:b/>
        </w:rPr>
        <w:t>Conclusion</w:t>
      </w:r>
    </w:p>
    <w:p w14:paraId="24459325" w14:textId="1F19365F" w:rsidR="009110A8" w:rsidRDefault="009110A8" w:rsidP="009110A8">
      <w:pPr>
        <w:rPr>
          <w:rFonts w:ascii="Calibri" w:hAnsi="Calibri"/>
        </w:rPr>
      </w:pPr>
      <w:r>
        <w:t>One of the main objectives of the SHIG is to promote better care integration and better health and wellness outcomes while protecting privacy</w:t>
      </w:r>
      <w:r w:rsidR="00C5705A">
        <w:t xml:space="preserve">. </w:t>
      </w:r>
      <w:r>
        <w:t xml:space="preserve">Through feedback received via its “grass roots” stakeholder engagement method, CalOHII believes the greatest value provided by the SHIG is its clarification of </w:t>
      </w:r>
      <w:r w:rsidR="00E90A5B">
        <w:t>federal and state</w:t>
      </w:r>
      <w:r>
        <w:t xml:space="preserve"> laws by translating the complex laws into non-legal and non-technical language for a general audience</w:t>
      </w:r>
      <w:r w:rsidR="00C5705A">
        <w:t xml:space="preserve">. </w:t>
      </w:r>
      <w:r>
        <w:t xml:space="preserve">The intention is that this clarity will empower health </w:t>
      </w:r>
      <w:r w:rsidR="005173C5">
        <w:t xml:space="preserve">and other service </w:t>
      </w:r>
      <w:r>
        <w:t xml:space="preserve">providers to appropriately exchange </w:t>
      </w:r>
      <w:r w:rsidR="00DE4D8D">
        <w:t>patient/consumer</w:t>
      </w:r>
      <w:r w:rsidR="00825077">
        <w:t xml:space="preserve"> health</w:t>
      </w:r>
      <w:r w:rsidR="00002862">
        <w:t xml:space="preserve"> and social services</w:t>
      </w:r>
      <w:r>
        <w:t xml:space="preserve"> information, ultimately leading to improved </w:t>
      </w:r>
      <w:r w:rsidR="00E90A5B">
        <w:t>healthcare</w:t>
      </w:r>
      <w:r w:rsidR="00C87A87">
        <w:t xml:space="preserve"> and wellness</w:t>
      </w:r>
      <w:r>
        <w:t xml:space="preserve"> outcomes for </w:t>
      </w:r>
      <w:r w:rsidR="00F1414B">
        <w:t>people</w:t>
      </w:r>
      <w:r w:rsidR="0034209C">
        <w:t xml:space="preserve"> living with disabilities</w:t>
      </w:r>
      <w:r>
        <w:t xml:space="preserve">. </w:t>
      </w:r>
    </w:p>
    <w:p w14:paraId="1C2AB235" w14:textId="77777777" w:rsidR="009110A8" w:rsidRDefault="009110A8" w:rsidP="009110A8">
      <w:pPr>
        <w:spacing w:after="160" w:line="259" w:lineRule="auto"/>
        <w:rPr>
          <w:rFonts w:ascii="Calibri" w:eastAsiaTheme="majorEastAsia" w:hAnsi="Calibri" w:cstheme="majorBidi"/>
          <w:color w:val="2E74B5" w:themeColor="accent1" w:themeShade="BF"/>
          <w:sz w:val="36"/>
          <w:szCs w:val="36"/>
        </w:rPr>
      </w:pPr>
      <w:r>
        <w:br w:type="page"/>
      </w:r>
    </w:p>
    <w:p w14:paraId="2D0364D6" w14:textId="77777777" w:rsidR="00334F7D" w:rsidRDefault="00334F7D" w:rsidP="00334F7D">
      <w:pPr>
        <w:pStyle w:val="Heading1"/>
      </w:pPr>
      <w:bookmarkStart w:id="32" w:name="_General_Guidance"/>
      <w:bookmarkStart w:id="33" w:name="_Toc78470807"/>
      <w:bookmarkStart w:id="34" w:name="_Toc79412917"/>
      <w:bookmarkStart w:id="35" w:name="Generalguidance_Section"/>
      <w:bookmarkStart w:id="36" w:name="_Toc83024089"/>
      <w:bookmarkEnd w:id="32"/>
      <w:r>
        <w:t>General Guidance</w:t>
      </w:r>
      <w:bookmarkEnd w:id="33"/>
      <w:bookmarkEnd w:id="34"/>
      <w:bookmarkEnd w:id="36"/>
    </w:p>
    <w:bookmarkEnd w:id="35"/>
    <w:p w14:paraId="76402774" w14:textId="5B9A206B" w:rsidR="00334F7D" w:rsidRDefault="00334F7D" w:rsidP="1C463A31">
      <w:r>
        <w:t xml:space="preserve">The State </w:t>
      </w:r>
      <w:r w:rsidR="00905C54">
        <w:t xml:space="preserve">of California </w:t>
      </w:r>
      <w:r>
        <w:t xml:space="preserve">believes appropriate exchange of </w:t>
      </w:r>
      <w:hyperlink w:anchor="Patientconsumer_Def" w:history="1">
        <w:r w:rsidR="00DE4D8D" w:rsidRPr="006964DE">
          <w:rPr>
            <w:rStyle w:val="Hyperlink"/>
          </w:rPr>
          <w:t>patient/consumer</w:t>
        </w:r>
      </w:hyperlink>
      <w:r>
        <w:t xml:space="preserve"> </w:t>
      </w:r>
      <w:hyperlink w:anchor="Healthinformation_Def" w:history="1">
        <w:r w:rsidRPr="00FF3943">
          <w:rPr>
            <w:rStyle w:val="Hyperlink"/>
          </w:rPr>
          <w:t>health information</w:t>
        </w:r>
      </w:hyperlink>
      <w:r>
        <w:t xml:space="preserve"> can effectively provide a </w:t>
      </w:r>
      <w:r w:rsidR="00DE4D8D">
        <w:t>patient/consumer</w:t>
      </w:r>
      <w:r>
        <w:t xml:space="preserve"> with coordinated and integrated whole person care while still protecting the </w:t>
      </w:r>
      <w:r w:rsidR="00DE4D8D">
        <w:t>patient’s/consumer</w:t>
      </w:r>
      <w:r>
        <w:t xml:space="preserve">’s right to </w:t>
      </w:r>
      <w:hyperlink w:anchor="Privacy_Def" w:history="1">
        <w:r w:rsidRPr="006E7772">
          <w:rPr>
            <w:rStyle w:val="Hyperlink"/>
          </w:rPr>
          <w:t>privacy</w:t>
        </w:r>
      </w:hyperlink>
      <w:r w:rsidR="00C5705A">
        <w:t xml:space="preserve">. </w:t>
      </w:r>
      <w:r>
        <w:t xml:space="preserve">Many </w:t>
      </w:r>
      <w:hyperlink w:anchor="Healthprovider_Def" w:history="1">
        <w:r w:rsidRPr="00D9667B">
          <w:rPr>
            <w:rStyle w:val="Hyperlink"/>
          </w:rPr>
          <w:t>health providers</w:t>
        </w:r>
      </w:hyperlink>
      <w:r>
        <w:t xml:space="preserve"> may choose to </w:t>
      </w:r>
      <w:r w:rsidR="00C93755">
        <w:t xml:space="preserve">not </w:t>
      </w:r>
      <w:r>
        <w:t xml:space="preserve">share </w:t>
      </w:r>
      <w:r w:rsidR="00DE4D8D">
        <w:t>patient/consumer</w:t>
      </w:r>
      <w:r>
        <w:t xml:space="preserve"> </w:t>
      </w:r>
      <w:r w:rsidR="00795D14">
        <w:t xml:space="preserve">health </w:t>
      </w:r>
      <w:r>
        <w:t>information with community service partners due to the complexity and lack of clarity of federal and state laws as well as the fear of non-compliance</w:t>
      </w:r>
      <w:r w:rsidR="00C5705A">
        <w:t xml:space="preserve">. </w:t>
      </w:r>
      <w:r>
        <w:t xml:space="preserve">This creates gaps in appropriate services for individuals with </w:t>
      </w:r>
      <w:r w:rsidR="00726593">
        <w:t xml:space="preserve">health needs, including </w:t>
      </w:r>
      <w:r w:rsidR="00F1414B">
        <w:t>people</w:t>
      </w:r>
      <w:r w:rsidR="009438B5">
        <w:t xml:space="preserve"> </w:t>
      </w:r>
      <w:r w:rsidR="008E46CC">
        <w:t xml:space="preserve">living </w:t>
      </w:r>
      <w:r w:rsidR="00726593">
        <w:t xml:space="preserve">with </w:t>
      </w:r>
      <w:hyperlink w:anchor="Intellectualanddevelopmentaldisabili_Def" w:history="1">
        <w:r w:rsidR="00BC5446">
          <w:rPr>
            <w:rStyle w:val="Hyperlink"/>
            <w:rFonts w:ascii="Calibri" w:eastAsia="Calibri" w:hAnsi="Calibri" w:cs="Calibri"/>
            <w:szCs w:val="24"/>
          </w:rPr>
          <w:t>intellectual and/or</w:t>
        </w:r>
        <w:r w:rsidR="5183857B" w:rsidRPr="00DF4BB2">
          <w:rPr>
            <w:rStyle w:val="Hyperlink"/>
            <w:rFonts w:ascii="Calibri" w:eastAsia="Calibri" w:hAnsi="Calibri" w:cs="Calibri"/>
            <w:szCs w:val="24"/>
          </w:rPr>
          <w:t xml:space="preserve"> </w:t>
        </w:r>
        <w:r w:rsidRPr="00DF4BB2">
          <w:rPr>
            <w:rStyle w:val="Hyperlink"/>
          </w:rPr>
          <w:t>developmental disabilities</w:t>
        </w:r>
      </w:hyperlink>
      <w:r>
        <w:t>.</w:t>
      </w:r>
    </w:p>
    <w:p w14:paraId="0633AAE9" w14:textId="71F2FAB8" w:rsidR="00D01BA9" w:rsidRDefault="00D01BA9" w:rsidP="1C463A31">
      <w:r w:rsidRPr="00D01BA9">
        <w:rPr>
          <w:b/>
        </w:rPr>
        <w:t>Note:</w:t>
      </w:r>
      <w:r>
        <w:t xml:space="preserve"> The guidance in this document can be used for individual patient/consumer health information as well as aggregate health data. </w:t>
      </w:r>
    </w:p>
    <w:p w14:paraId="16367272" w14:textId="7893E765" w:rsidR="00334F7D" w:rsidRDefault="00334F7D" w:rsidP="1C463A31">
      <w:r>
        <w:t xml:space="preserve">This section provides guidance on </w:t>
      </w:r>
      <w:r w:rsidR="00DE4D8D">
        <w:t>patient/consumer</w:t>
      </w:r>
      <w:r>
        <w:t xml:space="preserve"> health information sharing to encourage the appropriate exchange of </w:t>
      </w:r>
      <w:r w:rsidR="00DE4D8D">
        <w:t>patient/consumer</w:t>
      </w:r>
      <w:r>
        <w:t xml:space="preserve"> </w:t>
      </w:r>
      <w:r w:rsidR="00825077">
        <w:t xml:space="preserve">health </w:t>
      </w:r>
      <w:r>
        <w:t xml:space="preserve">information between the </w:t>
      </w:r>
      <w:r w:rsidR="008865E9">
        <w:t>communities</w:t>
      </w:r>
      <w:r>
        <w:t xml:space="preserve"> of service providers. This section begins with an overview of the many programs </w:t>
      </w:r>
      <w:r w:rsidR="008865E9">
        <w:t xml:space="preserve">and services </w:t>
      </w:r>
      <w:r>
        <w:t xml:space="preserve">that help </w:t>
      </w:r>
      <w:r w:rsidR="00F1414B">
        <w:t>people</w:t>
      </w:r>
      <w:r w:rsidR="007E3C88">
        <w:t xml:space="preserve"> </w:t>
      </w:r>
      <w:r w:rsidR="008E46CC">
        <w:t xml:space="preserve">living </w:t>
      </w:r>
      <w:r w:rsidR="007E3C88">
        <w:t xml:space="preserve">with </w:t>
      </w:r>
      <w:r w:rsidR="00BC5446">
        <w:rPr>
          <w:rFonts w:ascii="Calibri" w:eastAsia="Calibri" w:hAnsi="Calibri" w:cs="Calibri"/>
          <w:szCs w:val="24"/>
        </w:rPr>
        <w:t>intellectual and/or</w:t>
      </w:r>
      <w:r w:rsidR="00593099">
        <w:rPr>
          <w:rFonts w:ascii="Calibri" w:eastAsia="Calibri" w:hAnsi="Calibri" w:cs="Calibri"/>
          <w:szCs w:val="24"/>
        </w:rPr>
        <w:t xml:space="preserve"> </w:t>
      </w:r>
      <w:r w:rsidR="007E3C88">
        <w:t xml:space="preserve">developmental disabilities </w:t>
      </w:r>
      <w:r>
        <w:t xml:space="preserve">achieve </w:t>
      </w:r>
      <w:r w:rsidR="008865E9">
        <w:t>their best health and independence</w:t>
      </w:r>
      <w:r w:rsidR="00C5705A">
        <w:t xml:space="preserve">. </w:t>
      </w:r>
      <w:r>
        <w:t>Next, we provide guidance on information sharing including how, when, and how much information can be shared</w:t>
      </w:r>
      <w:r w:rsidR="00C5705A">
        <w:t xml:space="preserve">. </w:t>
      </w:r>
      <w:r>
        <w:t xml:space="preserve">Finally, this section provides a summary of </w:t>
      </w:r>
      <w:r w:rsidR="00E90A5B">
        <w:t>federal and state</w:t>
      </w:r>
      <w:r>
        <w:t xml:space="preserve"> laws regarding uses and </w:t>
      </w:r>
      <w:hyperlink w:anchor="Disclose_Def" w:history="1">
        <w:r w:rsidRPr="005401B1">
          <w:rPr>
            <w:rStyle w:val="Hyperlink"/>
          </w:rPr>
          <w:t>disclosures</w:t>
        </w:r>
      </w:hyperlink>
      <w:r>
        <w:t xml:space="preserve"> of </w:t>
      </w:r>
      <w:r w:rsidR="00E90A5B">
        <w:t>health information</w:t>
      </w:r>
      <w:r>
        <w:t>.</w:t>
      </w:r>
    </w:p>
    <w:p w14:paraId="41D14912" w14:textId="70391DA9" w:rsidR="00334F7D" w:rsidRDefault="007E3C88" w:rsidP="00C42726">
      <w:pPr>
        <w:pStyle w:val="Heading3"/>
        <w:spacing w:line="240" w:lineRule="auto"/>
      </w:pPr>
      <w:bookmarkStart w:id="37" w:name="_Toc78470808"/>
      <w:bookmarkStart w:id="38" w:name="_Toc79412918"/>
      <w:bookmarkStart w:id="39" w:name="_Toc83024090"/>
      <w:r>
        <w:t xml:space="preserve">Individuals </w:t>
      </w:r>
      <w:r w:rsidR="009B39AB">
        <w:t xml:space="preserve">Living </w:t>
      </w:r>
      <w:r>
        <w:t xml:space="preserve">with </w:t>
      </w:r>
      <w:r w:rsidR="00BC5446">
        <w:t>Intellectual and/or</w:t>
      </w:r>
      <w:r w:rsidR="007131A8">
        <w:t xml:space="preserve"> Developmental </w:t>
      </w:r>
      <w:r>
        <w:t>Disabilities Ove</w:t>
      </w:r>
      <w:r w:rsidR="00334F7D">
        <w:t>rview</w:t>
      </w:r>
      <w:bookmarkEnd w:id="37"/>
      <w:bookmarkEnd w:id="38"/>
      <w:bookmarkEnd w:id="39"/>
      <w:r w:rsidR="00334F7D">
        <w:t xml:space="preserve"> </w:t>
      </w:r>
    </w:p>
    <w:p w14:paraId="3BAD7747" w14:textId="0E2DB1B4" w:rsidR="00B13554" w:rsidRDefault="00B13554" w:rsidP="00426344">
      <w:pPr>
        <w:spacing w:before="120" w:after="160" w:line="259" w:lineRule="auto"/>
        <w:rPr>
          <w:rFonts w:ascii="Calibri" w:eastAsia="Calibri" w:hAnsi="Calibri" w:cs="Calibri"/>
          <w:szCs w:val="24"/>
        </w:rPr>
      </w:pPr>
      <w:r>
        <w:t xml:space="preserve">The California Department of Developmental Services (DDS) </w:t>
      </w:r>
      <w:r w:rsidR="006E44A1">
        <w:t xml:space="preserve">manages </w:t>
      </w:r>
      <w:hyperlink w:anchor="Stateoperatedfacility_Def" w:history="1">
        <w:r w:rsidR="009546D9">
          <w:rPr>
            <w:rStyle w:val="Hyperlink"/>
          </w:rPr>
          <w:t>S</w:t>
        </w:r>
        <w:r w:rsidR="00EA5202">
          <w:rPr>
            <w:rStyle w:val="Hyperlink"/>
          </w:rPr>
          <w:t>tate</w:t>
        </w:r>
        <w:r w:rsidR="009546D9">
          <w:rPr>
            <w:rStyle w:val="Hyperlink"/>
          </w:rPr>
          <w:t xml:space="preserve"> O</w:t>
        </w:r>
        <w:r w:rsidR="0010279C" w:rsidRPr="002153A2">
          <w:rPr>
            <w:rStyle w:val="Hyperlink"/>
          </w:rPr>
          <w:t xml:space="preserve">perated </w:t>
        </w:r>
        <w:r w:rsidR="009546D9">
          <w:rPr>
            <w:rStyle w:val="Hyperlink"/>
          </w:rPr>
          <w:t>F</w:t>
        </w:r>
        <w:r w:rsidR="003F16BE" w:rsidRPr="002153A2">
          <w:rPr>
            <w:rStyle w:val="Hyperlink"/>
          </w:rPr>
          <w:t>acilities</w:t>
        </w:r>
      </w:hyperlink>
      <w:r w:rsidR="0010279C">
        <w:t xml:space="preserve"> </w:t>
      </w:r>
      <w:r>
        <w:t>(</w:t>
      </w:r>
      <w:r w:rsidR="0010279C">
        <w:t>SOF</w:t>
      </w:r>
      <w:r>
        <w:t>)</w:t>
      </w:r>
      <w:r w:rsidR="005B365A">
        <w:t xml:space="preserve"> and contracts with </w:t>
      </w:r>
      <w:hyperlink w:anchor="Regionalcenter_Def" w:history="1">
        <w:r w:rsidR="009546D9">
          <w:rPr>
            <w:rStyle w:val="Hyperlink"/>
          </w:rPr>
          <w:t>Regional</w:t>
        </w:r>
      </w:hyperlink>
      <w:r w:rsidR="009546D9">
        <w:rPr>
          <w:rStyle w:val="Hyperlink"/>
        </w:rPr>
        <w:t xml:space="preserve"> Centers</w:t>
      </w:r>
      <w:r w:rsidR="005B365A">
        <w:t xml:space="preserve"> (RC)</w:t>
      </w:r>
      <w:r w:rsidR="00071E41">
        <w:t xml:space="preserve"> and </w:t>
      </w:r>
      <w:hyperlink w:anchor="Regionalcentervendors" w:history="1">
        <w:r w:rsidR="009546D9">
          <w:rPr>
            <w:rStyle w:val="Hyperlink"/>
          </w:rPr>
          <w:t>Regional</w:t>
        </w:r>
      </w:hyperlink>
      <w:r w:rsidR="009546D9">
        <w:rPr>
          <w:rStyle w:val="Hyperlink"/>
        </w:rPr>
        <w:t xml:space="preserve"> Center Vendors</w:t>
      </w:r>
      <w:r w:rsidR="00071E41">
        <w:t xml:space="preserve"> (RC vendors)</w:t>
      </w:r>
      <w:r w:rsidR="00F3638C">
        <w:t xml:space="preserve"> </w:t>
      </w:r>
      <w:r>
        <w:t xml:space="preserve">to provide and/or coordinate services for </w:t>
      </w:r>
      <w:r w:rsidR="00F1414B">
        <w:t>people</w:t>
      </w:r>
      <w:r>
        <w:t xml:space="preserve"> </w:t>
      </w:r>
      <w:r w:rsidR="00771588">
        <w:t xml:space="preserve">living </w:t>
      </w:r>
      <w:r>
        <w:t>with a</w:t>
      </w:r>
      <w:r w:rsidR="248CFD6E">
        <w:t>n</w:t>
      </w:r>
      <w:r>
        <w:t xml:space="preserve"> </w:t>
      </w:r>
      <w:hyperlink w:anchor="Intellectualanddevelopmentaldisabili_Def" w:history="1">
        <w:r w:rsidR="00BC5446" w:rsidRPr="00E0453A">
          <w:rPr>
            <w:rStyle w:val="Hyperlink"/>
            <w:rFonts w:ascii="Calibri" w:eastAsia="Calibri" w:hAnsi="Calibri" w:cs="Calibri"/>
            <w:szCs w:val="24"/>
          </w:rPr>
          <w:t>intellectual and/or</w:t>
        </w:r>
        <w:r w:rsidR="60110D66" w:rsidRPr="00E0453A">
          <w:rPr>
            <w:rStyle w:val="Hyperlink"/>
            <w:rFonts w:ascii="Calibri" w:eastAsia="Calibri" w:hAnsi="Calibri" w:cs="Calibri"/>
            <w:szCs w:val="24"/>
          </w:rPr>
          <w:t xml:space="preserve"> </w:t>
        </w:r>
        <w:r w:rsidRPr="00E0453A">
          <w:rPr>
            <w:rStyle w:val="Hyperlink"/>
          </w:rPr>
          <w:t>developmental disability</w:t>
        </w:r>
      </w:hyperlink>
      <w:r w:rsidR="00C5705A">
        <w:t xml:space="preserve">. </w:t>
      </w:r>
      <w:r>
        <w:t xml:space="preserve">RCs provide diagnosis and </w:t>
      </w:r>
      <w:hyperlink w:anchor="Eligibilityassessment_Def" w:history="1">
        <w:r w:rsidRPr="00FF3943">
          <w:rPr>
            <w:rStyle w:val="Hyperlink"/>
          </w:rPr>
          <w:t>eligibility assessment</w:t>
        </w:r>
      </w:hyperlink>
      <w:r>
        <w:t xml:space="preserve"> and help plan, access, coord</w:t>
      </w:r>
      <w:r w:rsidR="00C93755">
        <w:t>inate</w:t>
      </w:r>
      <w:r w:rsidR="006E44A1">
        <w:t>,</w:t>
      </w:r>
      <w:r w:rsidR="00C93755">
        <w:t xml:space="preserve"> and monitor the services</w:t>
      </w:r>
      <w:r w:rsidR="006E44A1">
        <w:t xml:space="preserve"> provided</w:t>
      </w:r>
      <w:r w:rsidR="00C5705A" w:rsidRPr="00FF5C15">
        <w:t xml:space="preserve">. </w:t>
      </w:r>
      <w:r w:rsidR="00A77325" w:rsidRPr="00634E88">
        <w:rPr>
          <w:rFonts w:ascii="Calibri" w:eastAsia="Calibri" w:hAnsi="Calibri" w:cs="Calibri"/>
          <w:szCs w:val="24"/>
        </w:rPr>
        <w:t xml:space="preserve">RCs contract with vendors who </w:t>
      </w:r>
      <w:r w:rsidR="006E44A1">
        <w:rPr>
          <w:rFonts w:ascii="Calibri" w:eastAsia="Calibri" w:hAnsi="Calibri" w:cs="Calibri"/>
          <w:szCs w:val="24"/>
        </w:rPr>
        <w:t xml:space="preserve">also </w:t>
      </w:r>
      <w:r w:rsidR="00A77325" w:rsidRPr="00634E88">
        <w:rPr>
          <w:rFonts w:ascii="Calibri" w:eastAsia="Calibri" w:hAnsi="Calibri" w:cs="Calibri"/>
          <w:szCs w:val="24"/>
        </w:rPr>
        <w:t xml:space="preserve">provide direct services and supports to </w:t>
      </w:r>
      <w:r w:rsidR="006E44A1">
        <w:rPr>
          <w:rFonts w:ascii="Calibri" w:eastAsia="Calibri" w:hAnsi="Calibri" w:cs="Calibri"/>
          <w:szCs w:val="24"/>
        </w:rPr>
        <w:t>patients/</w:t>
      </w:r>
      <w:r w:rsidR="00A77325" w:rsidRPr="00634E88">
        <w:rPr>
          <w:rFonts w:ascii="Calibri" w:eastAsia="Calibri" w:hAnsi="Calibri" w:cs="Calibri"/>
          <w:szCs w:val="24"/>
        </w:rPr>
        <w:t xml:space="preserve">consumers. </w:t>
      </w:r>
      <w:r w:rsidR="377B6044" w:rsidRPr="00FF5C15">
        <w:rPr>
          <w:rFonts w:ascii="Calibri" w:eastAsia="Calibri" w:hAnsi="Calibri" w:cs="Calibri"/>
          <w:szCs w:val="24"/>
        </w:rPr>
        <w:t xml:space="preserve">SOFs provide various types of </w:t>
      </w:r>
      <w:hyperlink w:anchor="Healthprovider_Def" w:history="1">
        <w:r w:rsidR="377B6044" w:rsidRPr="00F1381C">
          <w:rPr>
            <w:rStyle w:val="Hyperlink"/>
            <w:rFonts w:ascii="Calibri" w:eastAsia="Calibri" w:hAnsi="Calibri" w:cs="Calibri"/>
            <w:szCs w:val="24"/>
          </w:rPr>
          <w:t>health provider</w:t>
        </w:r>
      </w:hyperlink>
      <w:r w:rsidR="377B6044" w:rsidRPr="00FF5C15">
        <w:rPr>
          <w:rFonts w:ascii="Calibri" w:eastAsia="Calibri" w:hAnsi="Calibri" w:cs="Calibri"/>
          <w:szCs w:val="24"/>
        </w:rPr>
        <w:t xml:space="preserve"> services for those individuals </w:t>
      </w:r>
      <w:r w:rsidR="691446E1" w:rsidRPr="00FF5C15">
        <w:rPr>
          <w:rFonts w:ascii="Calibri" w:eastAsia="Calibri" w:hAnsi="Calibri" w:cs="Calibri"/>
          <w:szCs w:val="24"/>
        </w:rPr>
        <w:t xml:space="preserve">with an </w:t>
      </w:r>
      <w:r w:rsidR="00BC5446">
        <w:rPr>
          <w:rFonts w:ascii="Calibri" w:eastAsia="Calibri" w:hAnsi="Calibri" w:cs="Calibri"/>
          <w:szCs w:val="24"/>
        </w:rPr>
        <w:t>intellectual and/or</w:t>
      </w:r>
      <w:r w:rsidR="691446E1" w:rsidRPr="00FF5C15">
        <w:rPr>
          <w:rFonts w:ascii="Calibri" w:eastAsia="Calibri" w:hAnsi="Calibri" w:cs="Calibri"/>
          <w:szCs w:val="24"/>
        </w:rPr>
        <w:t xml:space="preserve"> developmental disability </w:t>
      </w:r>
      <w:r w:rsidR="377B6044" w:rsidRPr="00FF5C15">
        <w:rPr>
          <w:rFonts w:ascii="Calibri" w:eastAsia="Calibri" w:hAnsi="Calibri" w:cs="Calibri"/>
          <w:szCs w:val="24"/>
        </w:rPr>
        <w:t xml:space="preserve">who are judicially committed for criminal competency training, temporarily in acute crisis, or in need of mobile crisis stability services.  </w:t>
      </w:r>
    </w:p>
    <w:p w14:paraId="707F6947" w14:textId="1CE07481" w:rsidR="00072617" w:rsidRPr="00072617" w:rsidRDefault="7BA3D10F" w:rsidP="005401B1">
      <w:pPr>
        <w:spacing w:after="160" w:line="259" w:lineRule="auto"/>
      </w:pPr>
      <w:r w:rsidRPr="00FF5C15">
        <w:rPr>
          <w:rFonts w:ascii="Calibri" w:eastAsia="Calibri" w:hAnsi="Calibri" w:cs="Calibri"/>
          <w:szCs w:val="24"/>
        </w:rPr>
        <w:t xml:space="preserve">The RCs also coordinate an early start program for infants and toddlers </w:t>
      </w:r>
      <w:r w:rsidR="051CEB8B" w:rsidRPr="00FF5C15">
        <w:rPr>
          <w:rFonts w:ascii="Calibri" w:eastAsia="Calibri" w:hAnsi="Calibri" w:cs="Calibri"/>
          <w:szCs w:val="24"/>
        </w:rPr>
        <w:t>if a developmental delay exists or</w:t>
      </w:r>
      <w:r w:rsidR="7FA39808" w:rsidRPr="00FF5C15">
        <w:rPr>
          <w:rFonts w:ascii="Calibri" w:eastAsia="Calibri" w:hAnsi="Calibri" w:cs="Calibri"/>
          <w:szCs w:val="24"/>
        </w:rPr>
        <w:t xml:space="preserve"> there is</w:t>
      </w:r>
      <w:r w:rsidR="051CEB8B" w:rsidRPr="00FF5C15">
        <w:rPr>
          <w:rFonts w:ascii="Calibri" w:eastAsia="Calibri" w:hAnsi="Calibri" w:cs="Calibri"/>
          <w:szCs w:val="24"/>
        </w:rPr>
        <w:t xml:space="preserve"> a high risk of a developmental disability</w:t>
      </w:r>
      <w:r w:rsidR="4277E3F6" w:rsidRPr="00FF5C15">
        <w:rPr>
          <w:rFonts w:ascii="Calibri" w:eastAsia="Calibri" w:hAnsi="Calibri" w:cs="Calibri"/>
          <w:szCs w:val="24"/>
        </w:rPr>
        <w:t>.</w:t>
      </w:r>
      <w:r w:rsidR="3DD08D93" w:rsidRPr="00FF5C15">
        <w:rPr>
          <w:rFonts w:ascii="Calibri" w:eastAsia="Calibri" w:hAnsi="Calibri" w:cs="Calibri"/>
          <w:i/>
          <w:iCs/>
          <w:szCs w:val="24"/>
        </w:rPr>
        <w:t xml:space="preserve"> </w:t>
      </w:r>
    </w:p>
    <w:p w14:paraId="632E4586" w14:textId="4E6EA91D" w:rsidR="00002A02" w:rsidRDefault="00002A02" w:rsidP="00331FEC">
      <w:r>
        <w:t>Adults eligible for RC</w:t>
      </w:r>
      <w:r w:rsidR="006F48B9">
        <w:t>, RC vendor</w:t>
      </w:r>
      <w:r>
        <w:t xml:space="preserve"> or SOF services must have a </w:t>
      </w:r>
      <w:r w:rsidR="00331FEC">
        <w:t xml:space="preserve">qualifying </w:t>
      </w:r>
      <w:r>
        <w:t xml:space="preserve">disability that begins before the person’s 18th birthday that is </w:t>
      </w:r>
      <w:r w:rsidR="00610598">
        <w:t xml:space="preserve">also </w:t>
      </w:r>
      <w:r>
        <w:t>expected to continue indefinitely</w:t>
      </w:r>
      <w:r w:rsidR="00C5705A">
        <w:t xml:space="preserve">. </w:t>
      </w:r>
      <w:r w:rsidR="00432EA2">
        <w:t xml:space="preserve">Some </w:t>
      </w:r>
      <w:r>
        <w:t>adults have a dual diagnosis of lifelong</w:t>
      </w:r>
      <w:r w:rsidR="246830F5" w:rsidRPr="00AB4B0A">
        <w:rPr>
          <w:rFonts w:ascii="Calibri" w:eastAsia="Calibri" w:hAnsi="Calibri" w:cs="Calibri"/>
          <w:szCs w:val="24"/>
        </w:rPr>
        <w:t xml:space="preserve"> </w:t>
      </w:r>
      <w:r w:rsidR="00BC5446">
        <w:rPr>
          <w:rFonts w:ascii="Calibri" w:eastAsia="Calibri" w:hAnsi="Calibri" w:cs="Calibri"/>
          <w:szCs w:val="24"/>
        </w:rPr>
        <w:t>intellectual and/or</w:t>
      </w:r>
      <w:r w:rsidRPr="00AB4B0A">
        <w:t xml:space="preserve"> </w:t>
      </w:r>
      <w:r>
        <w:t xml:space="preserve">developmental </w:t>
      </w:r>
      <w:r w:rsidR="326FA37C">
        <w:t>disabilities</w:t>
      </w:r>
      <w:r>
        <w:t xml:space="preserve"> along with co-occurring mental illness and</w:t>
      </w:r>
      <w:r w:rsidR="00C87A87">
        <w:t>/or</w:t>
      </w:r>
      <w:r>
        <w:t xml:space="preserve"> </w:t>
      </w:r>
      <w:r w:rsidR="00B83DFB">
        <w:t>challenging behaviors</w:t>
      </w:r>
      <w:r w:rsidR="00C5705A">
        <w:t xml:space="preserve">. </w:t>
      </w:r>
      <w:r>
        <w:t xml:space="preserve">Eligibility for services is established through diagnosis and assessment performed by a RC </w:t>
      </w:r>
      <w:r w:rsidR="006F48B9">
        <w:t xml:space="preserve">or RC vendor </w:t>
      </w:r>
      <w:r w:rsidR="00B83DFB">
        <w:t>staff</w:t>
      </w:r>
      <w:r w:rsidR="00C5705A">
        <w:t xml:space="preserve">. </w:t>
      </w:r>
      <w:r w:rsidR="003616B6">
        <w:t xml:space="preserve">Physical and </w:t>
      </w:r>
      <w:hyperlink w:anchor="Behavioralhealth_Def" w:history="1">
        <w:r w:rsidR="003616B6" w:rsidRPr="000045B0">
          <w:rPr>
            <w:rStyle w:val="Hyperlink"/>
          </w:rPr>
          <w:t>b</w:t>
        </w:r>
        <w:r w:rsidRPr="000045B0">
          <w:rPr>
            <w:rStyle w:val="Hyperlink"/>
          </w:rPr>
          <w:t>ehavioral health</w:t>
        </w:r>
      </w:hyperlink>
      <w:r>
        <w:t xml:space="preserve"> providers</w:t>
      </w:r>
      <w:r w:rsidR="00B83DFB">
        <w:t>, as well as other involved stakeholders,</w:t>
      </w:r>
      <w:r>
        <w:t xml:space="preserve"> </w:t>
      </w:r>
      <w:r w:rsidR="00CF451A">
        <w:t xml:space="preserve">often </w:t>
      </w:r>
      <w:r>
        <w:t xml:space="preserve">refer a </w:t>
      </w:r>
      <w:hyperlink w:anchor="Patientconsumer_Def" w:history="1">
        <w:r w:rsidR="00DE4D8D" w:rsidRPr="00E0453A">
          <w:rPr>
            <w:rStyle w:val="Hyperlink"/>
          </w:rPr>
          <w:t>patient/consumer</w:t>
        </w:r>
      </w:hyperlink>
      <w:r>
        <w:t xml:space="preserve"> to a RC </w:t>
      </w:r>
      <w:r w:rsidR="006F48B9">
        <w:t xml:space="preserve">or RC vendor </w:t>
      </w:r>
      <w:r>
        <w:t>for eligibility assessment</w:t>
      </w:r>
      <w:r w:rsidR="00286ED9">
        <w:t xml:space="preserve"> to determine whether they have a qualifying </w:t>
      </w:r>
      <w:r w:rsidR="00BC5446">
        <w:rPr>
          <w:rFonts w:ascii="Calibri" w:eastAsia="Calibri" w:hAnsi="Calibri" w:cs="Calibri"/>
          <w:szCs w:val="24"/>
        </w:rPr>
        <w:t>intellectual and/or</w:t>
      </w:r>
      <w:r w:rsidR="4E245143" w:rsidRPr="00593099">
        <w:rPr>
          <w:rFonts w:ascii="Calibri" w:eastAsia="Calibri" w:hAnsi="Calibri" w:cs="Calibri"/>
          <w:szCs w:val="24"/>
        </w:rPr>
        <w:t xml:space="preserve"> </w:t>
      </w:r>
      <w:r w:rsidR="00286ED9">
        <w:t xml:space="preserve">developmental </w:t>
      </w:r>
      <w:r w:rsidR="00C87A87">
        <w:t>disability</w:t>
      </w:r>
      <w:r>
        <w:t>.</w:t>
      </w:r>
    </w:p>
    <w:p w14:paraId="012E1614" w14:textId="5E5925DD" w:rsidR="00B13554" w:rsidRDefault="00002A02" w:rsidP="00331FEC">
      <w:pPr>
        <w:spacing w:after="0"/>
      </w:pPr>
      <w:r>
        <w:t xml:space="preserve">Once eligibility is determined, </w:t>
      </w:r>
      <w:r w:rsidR="002B5106">
        <w:t xml:space="preserve">RC </w:t>
      </w:r>
      <w:r w:rsidR="006F48B9">
        <w:t xml:space="preserve">or RC vendor </w:t>
      </w:r>
      <w:r w:rsidR="002B5106">
        <w:t>staff</w:t>
      </w:r>
      <w:r w:rsidR="00F3638C">
        <w:t xml:space="preserve"> help</w:t>
      </w:r>
      <w:r w:rsidR="00B31B50">
        <w:t xml:space="preserve"> the</w:t>
      </w:r>
      <w:r w:rsidR="00733515">
        <w:t xml:space="preserve"> individual or</w:t>
      </w:r>
      <w:r w:rsidR="00B31B50">
        <w:t xml:space="preserve"> consumer</w:t>
      </w:r>
      <w:r w:rsidR="00F3638C">
        <w:t xml:space="preserve"> develop an </w:t>
      </w:r>
      <w:hyperlink w:anchor="Indvfamilysvcsplan_Def" w:history="1">
        <w:r w:rsidR="00155EB5" w:rsidRPr="00155EB5">
          <w:rPr>
            <w:rStyle w:val="Hyperlink"/>
          </w:rPr>
          <w:t>Individualized Family Services Plan</w:t>
        </w:r>
      </w:hyperlink>
      <w:r w:rsidR="00155EB5">
        <w:t xml:space="preserve"> (IFSP)</w:t>
      </w:r>
      <w:r w:rsidR="009B39AB">
        <w:t xml:space="preserve"> or</w:t>
      </w:r>
      <w:r w:rsidR="00155EB5">
        <w:t xml:space="preserve"> </w:t>
      </w:r>
      <w:hyperlink w:anchor="Individualprogramplan_Def" w:history="1">
        <w:r w:rsidR="00F3638C" w:rsidRPr="008C4C2A">
          <w:rPr>
            <w:rStyle w:val="Hyperlink"/>
          </w:rPr>
          <w:t>Individual Program Plan</w:t>
        </w:r>
      </w:hyperlink>
      <w:r w:rsidR="00F3638C">
        <w:t xml:space="preserve"> (IPP)</w:t>
      </w:r>
      <w:r w:rsidR="00610598">
        <w:t>,</w:t>
      </w:r>
      <w:r w:rsidR="00F3638C">
        <w:t xml:space="preserve"> or </w:t>
      </w:r>
      <w:r w:rsidR="00D63678" w:rsidRPr="00FF5C15">
        <w:t xml:space="preserve">SOF </w:t>
      </w:r>
      <w:r w:rsidR="002B5106" w:rsidRPr="00FF5C15">
        <w:t>staff</w:t>
      </w:r>
      <w:r w:rsidR="00F3638C" w:rsidRPr="00FF5C15">
        <w:t xml:space="preserve"> help</w:t>
      </w:r>
      <w:r w:rsidR="00B31B50" w:rsidRPr="00FF5C15">
        <w:t xml:space="preserve"> the </w:t>
      </w:r>
      <w:r w:rsidR="00733515" w:rsidRPr="00FF5C15">
        <w:t xml:space="preserve">individual or </w:t>
      </w:r>
      <w:r w:rsidR="00B31B50" w:rsidRPr="00FF5C15">
        <w:t>consumer</w:t>
      </w:r>
      <w:r w:rsidR="00F3638C" w:rsidRPr="00FF5C15">
        <w:t xml:space="preserve"> develop an </w:t>
      </w:r>
      <w:hyperlink w:anchor="Individualhealthcareplan_Def" w:history="1">
        <w:r w:rsidR="00F3638C" w:rsidRPr="008C4C2A">
          <w:rPr>
            <w:rStyle w:val="Hyperlink"/>
          </w:rPr>
          <w:t>Individual Health Care Plan</w:t>
        </w:r>
      </w:hyperlink>
      <w:r w:rsidR="00F3638C" w:rsidRPr="00FF5C15">
        <w:t xml:space="preserve"> (IHCP) for services</w:t>
      </w:r>
      <w:r w:rsidR="00B13554" w:rsidRPr="00FF5C15">
        <w:t xml:space="preserve"> i</w:t>
      </w:r>
      <w:r w:rsidR="00B13554">
        <w:t xml:space="preserve">ncluding, but not limited to: </w:t>
      </w:r>
    </w:p>
    <w:p w14:paraId="60119C0F" w14:textId="77777777" w:rsidR="00B13554" w:rsidRDefault="00B13554" w:rsidP="00331FEC">
      <w:pPr>
        <w:pStyle w:val="ListParagraph"/>
        <w:numPr>
          <w:ilvl w:val="0"/>
          <w:numId w:val="2"/>
        </w:numPr>
        <w:spacing w:after="0"/>
      </w:pPr>
      <w:r>
        <w:t>Information and referral</w:t>
      </w:r>
    </w:p>
    <w:p w14:paraId="1E9CDE65" w14:textId="77777777" w:rsidR="00B13554" w:rsidRDefault="00B13554" w:rsidP="00331FEC">
      <w:pPr>
        <w:pStyle w:val="ListParagraph"/>
        <w:numPr>
          <w:ilvl w:val="0"/>
          <w:numId w:val="2"/>
        </w:numPr>
        <w:spacing w:after="0"/>
      </w:pPr>
      <w:r>
        <w:t>Assessment and diagnosis</w:t>
      </w:r>
    </w:p>
    <w:p w14:paraId="030C79B3" w14:textId="77777777" w:rsidR="00B13554" w:rsidRDefault="00B13554" w:rsidP="00331FEC">
      <w:pPr>
        <w:pStyle w:val="ListParagraph"/>
        <w:numPr>
          <w:ilvl w:val="0"/>
          <w:numId w:val="2"/>
        </w:numPr>
        <w:spacing w:after="0"/>
      </w:pPr>
      <w:r>
        <w:t>Physician or dentist documentation of visits</w:t>
      </w:r>
    </w:p>
    <w:p w14:paraId="10A57390" w14:textId="77777777" w:rsidR="00B13554" w:rsidRDefault="00B13554" w:rsidP="00331FEC">
      <w:pPr>
        <w:pStyle w:val="ListParagraph"/>
        <w:numPr>
          <w:ilvl w:val="0"/>
          <w:numId w:val="2"/>
        </w:numPr>
        <w:spacing w:after="0"/>
      </w:pPr>
      <w:r>
        <w:t>Physician orders for services or medication</w:t>
      </w:r>
    </w:p>
    <w:p w14:paraId="364F233F" w14:textId="77777777" w:rsidR="00B13554" w:rsidRDefault="00B13554" w:rsidP="00331FEC">
      <w:pPr>
        <w:pStyle w:val="ListParagraph"/>
        <w:numPr>
          <w:ilvl w:val="0"/>
          <w:numId w:val="2"/>
        </w:numPr>
        <w:spacing w:after="0"/>
      </w:pPr>
      <w:r>
        <w:t>Genetic counseling</w:t>
      </w:r>
    </w:p>
    <w:p w14:paraId="150800C1" w14:textId="77777777" w:rsidR="00B13554" w:rsidRDefault="00B13554" w:rsidP="00331FEC">
      <w:pPr>
        <w:pStyle w:val="ListParagraph"/>
        <w:numPr>
          <w:ilvl w:val="0"/>
          <w:numId w:val="2"/>
        </w:numPr>
        <w:spacing w:line="240" w:lineRule="auto"/>
      </w:pPr>
      <w:r>
        <w:t>Planning, placement, and monitoring for 24-hour out-of-home care</w:t>
      </w:r>
    </w:p>
    <w:p w14:paraId="6F11AFEC" w14:textId="3374378E" w:rsidR="001E78E4" w:rsidRDefault="00B04BBD" w:rsidP="1C463A31">
      <w:r>
        <w:t xml:space="preserve">The </w:t>
      </w:r>
      <w:r w:rsidR="003616B6">
        <w:t xml:space="preserve">effective </w:t>
      </w:r>
      <w:r>
        <w:t xml:space="preserve">delivery of services </w:t>
      </w:r>
      <w:r w:rsidR="003616B6">
        <w:t xml:space="preserve">for </w:t>
      </w:r>
      <w:r w:rsidR="00F1414B">
        <w:t>people</w:t>
      </w:r>
      <w:r w:rsidR="003616B6">
        <w:t xml:space="preserve"> </w:t>
      </w:r>
      <w:r w:rsidR="008E46CC">
        <w:t xml:space="preserve">living </w:t>
      </w:r>
      <w:r w:rsidR="003616B6">
        <w:t xml:space="preserve">with </w:t>
      </w:r>
      <w:r w:rsidR="00BC5446">
        <w:rPr>
          <w:rFonts w:ascii="Calibri" w:eastAsia="Calibri" w:hAnsi="Calibri" w:cs="Calibri"/>
          <w:szCs w:val="24"/>
        </w:rPr>
        <w:t>intellectual and/or</w:t>
      </w:r>
      <w:r w:rsidR="00593099">
        <w:rPr>
          <w:rFonts w:ascii="Calibri" w:eastAsia="Calibri" w:hAnsi="Calibri" w:cs="Calibri"/>
          <w:szCs w:val="24"/>
        </w:rPr>
        <w:t xml:space="preserve"> </w:t>
      </w:r>
      <w:r w:rsidR="003616B6">
        <w:t xml:space="preserve">developmental disabilities </w:t>
      </w:r>
      <w:r>
        <w:t xml:space="preserve">requires </w:t>
      </w:r>
      <w:r w:rsidRPr="00BC5446">
        <w:t>coordination of care</w:t>
      </w:r>
      <w:r w:rsidR="00C5705A">
        <w:t xml:space="preserve">. </w:t>
      </w:r>
      <w:r>
        <w:t xml:space="preserve">DDS collaborates with a community of service providers to </w:t>
      </w:r>
      <w:r w:rsidR="003616B6">
        <w:t xml:space="preserve">deliver </w:t>
      </w:r>
      <w:r>
        <w:t xml:space="preserve">whole person care for </w:t>
      </w:r>
      <w:r w:rsidR="00F1414B">
        <w:t>people</w:t>
      </w:r>
      <w:r w:rsidR="007E3C88">
        <w:t xml:space="preserve"> </w:t>
      </w:r>
      <w:r w:rsidR="00771588">
        <w:t xml:space="preserve">living </w:t>
      </w:r>
      <w:r w:rsidR="007E3C88">
        <w:t xml:space="preserve">with </w:t>
      </w:r>
      <w:r w:rsidR="009B39AB">
        <w:t xml:space="preserve">intellectual and/or developmental </w:t>
      </w:r>
      <w:r w:rsidR="007E3C88">
        <w:t>disabilities</w:t>
      </w:r>
      <w:r>
        <w:t xml:space="preserve">. </w:t>
      </w:r>
    </w:p>
    <w:p w14:paraId="189C5125" w14:textId="77777777" w:rsidR="005E740F" w:rsidRDefault="005E740F" w:rsidP="00B13554">
      <w:pPr>
        <w:spacing w:after="0"/>
        <w:rPr>
          <w:sz w:val="2"/>
          <w:szCs w:val="2"/>
        </w:rPr>
      </w:pPr>
    </w:p>
    <w:p w14:paraId="3FE1C398" w14:textId="77777777" w:rsidR="005E740F" w:rsidRPr="005E740F" w:rsidRDefault="005E740F" w:rsidP="00B13554">
      <w:pPr>
        <w:spacing w:after="0"/>
        <w:rPr>
          <w:sz w:val="2"/>
          <w:szCs w:val="2"/>
        </w:rPr>
      </w:pPr>
    </w:p>
    <w:p w14:paraId="4D0BC9C4" w14:textId="1A9AACF3" w:rsidR="007C68D2" w:rsidRDefault="0094352D" w:rsidP="00331FEC">
      <w:r>
        <w:t xml:space="preserve">Coordination of </w:t>
      </w:r>
      <w:r w:rsidR="00DE4D8D">
        <w:t>patient/consumer</w:t>
      </w:r>
      <w:r w:rsidR="00733515">
        <w:t xml:space="preserve"> </w:t>
      </w:r>
      <w:r>
        <w:t xml:space="preserve">care for </w:t>
      </w:r>
      <w:r w:rsidR="00F1414B">
        <w:t>people</w:t>
      </w:r>
      <w:r>
        <w:t xml:space="preserve"> living with </w:t>
      </w:r>
      <w:r w:rsidRPr="00A949D5">
        <w:t>a</w:t>
      </w:r>
      <w:r w:rsidR="277EF622" w:rsidRPr="00A949D5">
        <w:t>n</w:t>
      </w:r>
      <w:r w:rsidRPr="00A949D5">
        <w:t xml:space="preserve"> </w:t>
      </w:r>
      <w:r w:rsidR="00BC5446">
        <w:rPr>
          <w:rFonts w:ascii="Calibri" w:eastAsia="Calibri" w:hAnsi="Calibri" w:cs="Calibri"/>
          <w:szCs w:val="24"/>
        </w:rPr>
        <w:t>intellectual and/or</w:t>
      </w:r>
      <w:r w:rsidR="333DA748" w:rsidRPr="00AB4B0A">
        <w:rPr>
          <w:rFonts w:ascii="Calibri" w:eastAsia="Calibri" w:hAnsi="Calibri" w:cs="Calibri"/>
          <w:szCs w:val="24"/>
          <w:u w:val="single"/>
        </w:rPr>
        <w:t xml:space="preserve"> </w:t>
      </w:r>
      <w:r w:rsidRPr="00DF4BB2">
        <w:t>developmental disability</w:t>
      </w:r>
      <w:r>
        <w:t xml:space="preserve"> involves planning and organizing </w:t>
      </w:r>
      <w:hyperlink w:anchor="Treatment_Def" w:history="1">
        <w:r w:rsidRPr="006E5C84">
          <w:rPr>
            <w:rStyle w:val="Hyperlink"/>
          </w:rPr>
          <w:t>treatment</w:t>
        </w:r>
      </w:hyperlink>
      <w:r>
        <w:t xml:space="preserve"> activities</w:t>
      </w:r>
      <w:r w:rsidR="00331FEC">
        <w:t>, services</w:t>
      </w:r>
      <w:r w:rsidR="004960C2">
        <w:t>,</w:t>
      </w:r>
      <w:r w:rsidR="00331FEC">
        <w:t xml:space="preserve"> and supports</w:t>
      </w:r>
      <w:r>
        <w:t xml:space="preserve">. Sharing </w:t>
      </w:r>
      <w:hyperlink w:anchor="Healthinformation_Def" w:history="1">
        <w:r w:rsidRPr="00F1381C">
          <w:rPr>
            <w:rStyle w:val="Hyperlink"/>
          </w:rPr>
          <w:t>health information</w:t>
        </w:r>
      </w:hyperlink>
      <w:r>
        <w:t xml:space="preserve"> between health providers for a </w:t>
      </w:r>
      <w:r w:rsidR="00DE4D8D">
        <w:t>patient’s/consumer</w:t>
      </w:r>
      <w:r>
        <w:t xml:space="preserve">’s care is necessary to achieve improved health outcomes and effective care. </w:t>
      </w:r>
      <w:r w:rsidR="00002A02">
        <w:t xml:space="preserve">To integrate and coordinate treatment and other care, </w:t>
      </w:r>
      <w:r w:rsidR="00DE4D8D">
        <w:t>patient/consumer</w:t>
      </w:r>
      <w:r w:rsidR="00002A02">
        <w:t xml:space="preserve"> </w:t>
      </w:r>
      <w:r w:rsidR="00CC5AFD">
        <w:t xml:space="preserve">health </w:t>
      </w:r>
      <w:r w:rsidR="00002A02">
        <w:t>information must be securely and appropriately shared by and between health providers (e.g., physical health providers, behavioral health providers) as well as various delivery system providers (e.g., RC</w:t>
      </w:r>
      <w:r w:rsidR="00710A3E">
        <w:t>s,</w:t>
      </w:r>
      <w:r w:rsidR="006F48B9">
        <w:t xml:space="preserve"> RC vendors,</w:t>
      </w:r>
      <w:r w:rsidR="00710A3E">
        <w:t xml:space="preserve"> </w:t>
      </w:r>
      <w:r w:rsidR="001A20A2">
        <w:t>SOF</w:t>
      </w:r>
      <w:r w:rsidR="00710A3E">
        <w:t>s</w:t>
      </w:r>
      <w:r w:rsidR="00002A02">
        <w:t>)</w:t>
      </w:r>
      <w:r w:rsidR="00C5705A">
        <w:t xml:space="preserve">. </w:t>
      </w:r>
      <w:r w:rsidR="007C68D2">
        <w:t xml:space="preserve">Health providers </w:t>
      </w:r>
      <w:hyperlink w:anchor="Disclose_Def" w:history="1">
        <w:r w:rsidR="007C68D2" w:rsidRPr="00E4171C">
          <w:rPr>
            <w:rStyle w:val="Hyperlink"/>
          </w:rPr>
          <w:t>disclose</w:t>
        </w:r>
      </w:hyperlink>
      <w:r w:rsidR="007C68D2">
        <w:t xml:space="preserve"> specific information (including health information) about their patient/consumer </w:t>
      </w:r>
      <w:r w:rsidR="007C68D2" w:rsidRPr="000E4255">
        <w:t xml:space="preserve">using RC or </w:t>
      </w:r>
      <w:r w:rsidR="000E4255" w:rsidRPr="000E4255">
        <w:t>RC vendor</w:t>
      </w:r>
      <w:r w:rsidR="007C68D2" w:rsidRPr="000E4255">
        <w:t xml:space="preserve"> designated release of information forms; referral</w:t>
      </w:r>
      <w:r w:rsidR="007C68D2">
        <w:t xml:space="preserve"> form content and format varies between these organizations.</w:t>
      </w:r>
    </w:p>
    <w:p w14:paraId="5F9E8D36" w14:textId="123A4D0B" w:rsidR="00A93AAA" w:rsidRDefault="00D91212" w:rsidP="1C463A31">
      <w:r>
        <w:t>To promote clarity in this guidance</w:t>
      </w:r>
      <w:r w:rsidR="00065531">
        <w:t xml:space="preserve"> </w:t>
      </w:r>
      <w:r w:rsidR="00F1414B">
        <w:t>people</w:t>
      </w:r>
      <w:r w:rsidR="00555391">
        <w:t xml:space="preserve"> </w:t>
      </w:r>
      <w:r w:rsidR="008E46CC">
        <w:t xml:space="preserve">living </w:t>
      </w:r>
      <w:r w:rsidR="00555391">
        <w:t xml:space="preserve">with </w:t>
      </w:r>
      <w:r>
        <w:t xml:space="preserve">an </w:t>
      </w:r>
      <w:r w:rsidR="00BC5446">
        <w:rPr>
          <w:rFonts w:ascii="Calibri" w:eastAsia="Calibri" w:hAnsi="Calibri" w:cs="Calibri"/>
          <w:szCs w:val="24"/>
        </w:rPr>
        <w:t>intellectual and/or</w:t>
      </w:r>
      <w:r w:rsidR="2459F7DB" w:rsidRPr="00AB4B0A">
        <w:t xml:space="preserve"> </w:t>
      </w:r>
      <w:r w:rsidR="00555391">
        <w:t>developmental disabilit</w:t>
      </w:r>
      <w:r>
        <w:t>y</w:t>
      </w:r>
      <w:r w:rsidR="00670D17">
        <w:t xml:space="preserve"> are referred to or identified using different terminology based on the legal or regulatory terms covering the </w:t>
      </w:r>
      <w:r w:rsidR="00F2205E">
        <w:t xml:space="preserve">service </w:t>
      </w:r>
      <w:r w:rsidR="00670D17">
        <w:t>(indicated as role in the table below)</w:t>
      </w:r>
      <w:r w:rsidR="00C5705A">
        <w:t xml:space="preserve">. </w:t>
      </w:r>
    </w:p>
    <w:p w14:paraId="3330BD0B" w14:textId="6FD116B3" w:rsidR="005F2483" w:rsidRDefault="005F2483">
      <w:pPr>
        <w:spacing w:after="160" w:line="259" w:lineRule="auto"/>
      </w:pPr>
      <w:r>
        <w:br w:type="page"/>
      </w:r>
    </w:p>
    <w:p w14:paraId="4360CAB6" w14:textId="77777777" w:rsidR="005F2483" w:rsidRDefault="005F2483" w:rsidP="1C463A31"/>
    <w:tbl>
      <w:tblPr>
        <w:tblStyle w:val="TableGrid"/>
        <w:tblW w:w="0" w:type="auto"/>
        <w:tblInd w:w="445" w:type="dxa"/>
        <w:tblLook w:val="04A0" w:firstRow="1" w:lastRow="0" w:firstColumn="1" w:lastColumn="0" w:noHBand="0" w:noVBand="1"/>
        <w:tblCaption w:val="Legal and Regulatory Terms"/>
        <w:tblDescription w:val="Table contains two columns - Role and Refer to person receiving services as..."/>
      </w:tblPr>
      <w:tblGrid>
        <w:gridCol w:w="3600"/>
        <w:gridCol w:w="4140"/>
      </w:tblGrid>
      <w:tr w:rsidR="00670D17" w:rsidRPr="00BD18CC" w14:paraId="4E44C032" w14:textId="77777777" w:rsidTr="00073983">
        <w:trPr>
          <w:tblHeader/>
        </w:trPr>
        <w:tc>
          <w:tcPr>
            <w:tcW w:w="3600" w:type="dxa"/>
            <w:shd w:val="clear" w:color="auto" w:fill="9CC2E5" w:themeFill="accent1" w:themeFillTint="99"/>
            <w:vAlign w:val="center"/>
          </w:tcPr>
          <w:p w14:paraId="609C3937" w14:textId="77777777" w:rsidR="00670D17" w:rsidRPr="002B7E12" w:rsidRDefault="00670D17" w:rsidP="00E05A3A">
            <w:pPr>
              <w:spacing w:before="120"/>
              <w:jc w:val="center"/>
              <w:rPr>
                <w:b/>
              </w:rPr>
            </w:pPr>
            <w:bookmarkStart w:id="40" w:name="Scenariosrolebytable_Def"/>
            <w:r w:rsidRPr="002B7E12">
              <w:rPr>
                <w:b/>
              </w:rPr>
              <w:t>Role</w:t>
            </w:r>
            <w:bookmarkEnd w:id="40"/>
          </w:p>
        </w:tc>
        <w:tc>
          <w:tcPr>
            <w:tcW w:w="4140" w:type="dxa"/>
            <w:shd w:val="clear" w:color="auto" w:fill="9CC2E5" w:themeFill="accent1" w:themeFillTint="99"/>
            <w:vAlign w:val="center"/>
          </w:tcPr>
          <w:p w14:paraId="644BE2B2" w14:textId="63392843" w:rsidR="00670D17" w:rsidRPr="002B7E12" w:rsidRDefault="00670D17" w:rsidP="00E05A3A">
            <w:pPr>
              <w:spacing w:before="120"/>
              <w:jc w:val="center"/>
              <w:rPr>
                <w:b/>
              </w:rPr>
            </w:pPr>
            <w:r w:rsidRPr="002B7E12">
              <w:rPr>
                <w:b/>
              </w:rPr>
              <w:t xml:space="preserve">Refer to </w:t>
            </w:r>
            <w:r w:rsidR="00D91212">
              <w:rPr>
                <w:b/>
              </w:rPr>
              <w:t>person receiving services</w:t>
            </w:r>
            <w:r w:rsidR="00D91212" w:rsidRPr="002B7E12">
              <w:rPr>
                <w:b/>
              </w:rPr>
              <w:t xml:space="preserve"> </w:t>
            </w:r>
            <w:r w:rsidRPr="002B7E12">
              <w:rPr>
                <w:b/>
              </w:rPr>
              <w:t>as…</w:t>
            </w:r>
          </w:p>
        </w:tc>
      </w:tr>
      <w:tr w:rsidR="002F1714" w:rsidRPr="00BD18CC" w14:paraId="4454ABE4" w14:textId="77777777" w:rsidTr="005F2483">
        <w:tc>
          <w:tcPr>
            <w:tcW w:w="3600" w:type="dxa"/>
            <w:shd w:val="clear" w:color="auto" w:fill="auto"/>
            <w:vAlign w:val="center"/>
          </w:tcPr>
          <w:p w14:paraId="3E8E2FD5" w14:textId="66D2C4E7" w:rsidR="002F1714" w:rsidRPr="002B7E12" w:rsidRDefault="002F1714" w:rsidP="00EA5202">
            <w:pPr>
              <w:spacing w:before="120"/>
            </w:pPr>
            <w:r>
              <w:t xml:space="preserve">Regional Center / </w:t>
            </w:r>
            <w:r w:rsidR="006F48B9">
              <w:t xml:space="preserve">Regional Center Vendor / </w:t>
            </w:r>
            <w:r w:rsidR="00DE0AC7">
              <w:t>State</w:t>
            </w:r>
            <w:r w:rsidR="00EA5202">
              <w:t>-</w:t>
            </w:r>
            <w:r w:rsidR="00DE0AC7">
              <w:t>Operated Facility</w:t>
            </w:r>
          </w:p>
        </w:tc>
        <w:tc>
          <w:tcPr>
            <w:tcW w:w="4140" w:type="dxa"/>
            <w:vAlign w:val="center"/>
          </w:tcPr>
          <w:p w14:paraId="6FCDC6E8" w14:textId="632E721C" w:rsidR="002F1714" w:rsidRPr="002B7E12" w:rsidRDefault="002F1714" w:rsidP="00331FEC">
            <w:pPr>
              <w:spacing w:before="120"/>
            </w:pPr>
            <w:r>
              <w:t>Consumer</w:t>
            </w:r>
            <w:r w:rsidR="00D91212">
              <w:rPr>
                <w:rStyle w:val="FootnoteReference"/>
              </w:rPr>
              <w:footnoteReference w:id="7"/>
            </w:r>
          </w:p>
        </w:tc>
      </w:tr>
      <w:tr w:rsidR="00670D17" w:rsidRPr="00BD18CC" w14:paraId="0F847039" w14:textId="77777777" w:rsidTr="005F2483">
        <w:tc>
          <w:tcPr>
            <w:tcW w:w="3600" w:type="dxa"/>
            <w:vAlign w:val="center"/>
          </w:tcPr>
          <w:p w14:paraId="7F531C2C" w14:textId="77777777" w:rsidR="00670D17" w:rsidRPr="002B7E12" w:rsidRDefault="00670D17" w:rsidP="00331FEC">
            <w:pPr>
              <w:spacing w:before="120"/>
            </w:pPr>
            <w:r w:rsidRPr="002B7E12">
              <w:t>Health Providers</w:t>
            </w:r>
          </w:p>
        </w:tc>
        <w:tc>
          <w:tcPr>
            <w:tcW w:w="4140" w:type="dxa"/>
            <w:vAlign w:val="center"/>
          </w:tcPr>
          <w:p w14:paraId="326CB5BA" w14:textId="51336217" w:rsidR="00670D17" w:rsidRPr="002B7E12" w:rsidRDefault="00670D17" w:rsidP="00331FEC">
            <w:pPr>
              <w:spacing w:before="120"/>
            </w:pPr>
            <w:r>
              <w:t>Patient</w:t>
            </w:r>
          </w:p>
        </w:tc>
      </w:tr>
    </w:tbl>
    <w:p w14:paraId="6E245C21" w14:textId="5C2C68BE" w:rsidR="00653FC3" w:rsidRDefault="00653FC3" w:rsidP="00331FEC">
      <w:pPr>
        <w:spacing w:after="0" w:line="259" w:lineRule="auto"/>
      </w:pPr>
    </w:p>
    <w:p w14:paraId="2EBB1C37" w14:textId="440D861B" w:rsidR="005F19FD" w:rsidRDefault="005F19FD" w:rsidP="00331FEC">
      <w:r>
        <w:t xml:space="preserve">For guidance on health information disclosure, </w:t>
      </w:r>
      <w:r w:rsidR="00F2205E">
        <w:t xml:space="preserve">state departments or facilities, such as </w:t>
      </w:r>
      <w:r>
        <w:t>SOF and DDS</w:t>
      </w:r>
      <w:r w:rsidR="00F2205E">
        <w:t>,</w:t>
      </w:r>
      <w:r>
        <w:t xml:space="preserve"> should refer to the </w:t>
      </w:r>
      <w:r w:rsidRPr="00C93246">
        <w:rPr>
          <w:i/>
        </w:rPr>
        <w:t>Statewide Health Information Policy Manual (SHIPM)</w:t>
      </w:r>
      <w:r>
        <w:t>. This SHIG Volume 4 provides guidance for RC health information sharing; the remainder of this document will focus on RC health information sharing scenarios.</w:t>
      </w:r>
    </w:p>
    <w:p w14:paraId="34BF37A5" w14:textId="12FF389E" w:rsidR="00002A02" w:rsidRDefault="00002A02" w:rsidP="008355DD">
      <w:pPr>
        <w:pStyle w:val="Heading3"/>
      </w:pPr>
      <w:bookmarkStart w:id="41" w:name="_Toc78470809"/>
      <w:bookmarkStart w:id="42" w:name="_Toc79412919"/>
      <w:bookmarkStart w:id="43" w:name="_Toc83024091"/>
      <w:r>
        <w:t>Generally Applicable Guidance</w:t>
      </w:r>
      <w:bookmarkEnd w:id="41"/>
      <w:bookmarkEnd w:id="42"/>
      <w:bookmarkEnd w:id="43"/>
    </w:p>
    <w:p w14:paraId="26C6814C" w14:textId="77777777" w:rsidR="00002A02" w:rsidRPr="008355DD" w:rsidRDefault="00002A02" w:rsidP="008355DD">
      <w:pPr>
        <w:rPr>
          <w:b/>
        </w:rPr>
      </w:pPr>
      <w:r w:rsidRPr="008355DD">
        <w:rPr>
          <w:b/>
        </w:rPr>
        <w:t xml:space="preserve">Authorizations for Release of </w:t>
      </w:r>
      <w:r w:rsidR="00E90A5B" w:rsidRPr="008355DD">
        <w:rPr>
          <w:b/>
        </w:rPr>
        <w:t>Health Information</w:t>
      </w:r>
    </w:p>
    <w:p w14:paraId="285AF79C" w14:textId="6D47E506" w:rsidR="00002A02" w:rsidRDefault="00002A02" w:rsidP="00002A02">
      <w:r>
        <w:t>Health</w:t>
      </w:r>
      <w:r w:rsidR="001F1843">
        <w:t xml:space="preserve"> </w:t>
      </w:r>
      <w:r>
        <w:t xml:space="preserve">care and social service providers are encouraged to take the lead in coordinating </w:t>
      </w:r>
      <w:hyperlink w:anchor="Authorization_Def" w:history="1">
        <w:r w:rsidRPr="000045B0">
          <w:rPr>
            <w:rStyle w:val="Hyperlink"/>
          </w:rPr>
          <w:t>authorizations</w:t>
        </w:r>
      </w:hyperlink>
      <w:r>
        <w:t xml:space="preserve"> for their </w:t>
      </w:r>
      <w:r w:rsidR="00DE4D8D">
        <w:t>patients/consumer</w:t>
      </w:r>
      <w:r>
        <w:t>s when they make referrals</w:t>
      </w:r>
      <w:r w:rsidR="00C5705A">
        <w:t xml:space="preserve">. </w:t>
      </w:r>
      <w:r>
        <w:t>A copy of the completed and signed authorization form should be forwarded, whenever feasible by the provider as part of a referral</w:t>
      </w:r>
      <w:r w:rsidR="00C5705A">
        <w:t xml:space="preserve">. </w:t>
      </w:r>
      <w:r>
        <w:t xml:space="preserve">This is a great assistance to the </w:t>
      </w:r>
      <w:r w:rsidR="00DE4D8D">
        <w:t>patients/consumer</w:t>
      </w:r>
      <w:r>
        <w:t xml:space="preserve">s, such as older adults and people living with disabilities, for whom downloading, printing, and forwarding/mailing copies of authorization forms may be burdensome and a barrier to seeking </w:t>
      </w:r>
      <w:r w:rsidRPr="320F50CF">
        <w:rPr>
          <w:rStyle w:val="Hyperlink"/>
        </w:rPr>
        <w:t>t</w:t>
      </w:r>
      <w:hyperlink w:anchor="Treatment_Def" w:history="1">
        <w:r w:rsidRPr="006E5C84">
          <w:rPr>
            <w:rStyle w:val="Hyperlink"/>
          </w:rPr>
          <w:t>reatment</w:t>
        </w:r>
      </w:hyperlink>
      <w:r>
        <w:t xml:space="preserve"> or services</w:t>
      </w:r>
      <w:r w:rsidR="00C5705A">
        <w:t xml:space="preserve">. </w:t>
      </w:r>
    </w:p>
    <w:p w14:paraId="44D9DB96" w14:textId="269E94DA" w:rsidR="00002A02" w:rsidRDefault="00002A02" w:rsidP="00002A02">
      <w:r>
        <w:t>Many providers believe that authorizations that serve multiple purposes a</w:t>
      </w:r>
      <w:r w:rsidR="00726593">
        <w:t>re illegal – this is not true</w:t>
      </w:r>
      <w:r w:rsidR="00C5705A">
        <w:t xml:space="preserve">. </w:t>
      </w:r>
      <w:r>
        <w:t xml:space="preserve">There is a difference between a </w:t>
      </w:r>
      <w:hyperlink w:anchor="Compoundauthorization_Def" w:history="1">
        <w:r w:rsidRPr="00F9700D">
          <w:rPr>
            <w:rStyle w:val="Hyperlink"/>
          </w:rPr>
          <w:t>compound authorization</w:t>
        </w:r>
      </w:hyperlink>
      <w:r>
        <w:t xml:space="preserve"> and an authorization combining multiple releases of </w:t>
      </w:r>
      <w:hyperlink w:anchor="Healthinformation_Def" w:history="1">
        <w:r w:rsidR="00AE521E" w:rsidRPr="0060532A">
          <w:rPr>
            <w:rStyle w:val="Hyperlink"/>
          </w:rPr>
          <w:t>health information</w:t>
        </w:r>
      </w:hyperlink>
      <w:r>
        <w:t>.</w:t>
      </w:r>
    </w:p>
    <w:p w14:paraId="74C9E101" w14:textId="696E090F" w:rsidR="00002A02" w:rsidRDefault="00002A02" w:rsidP="00002A02">
      <w:r>
        <w:t xml:space="preserve">A </w:t>
      </w:r>
      <w:r w:rsidRPr="00AE521E">
        <w:t>compound authorization</w:t>
      </w:r>
      <w:r>
        <w:t xml:space="preserve"> mixes an authorization for the use and </w:t>
      </w:r>
      <w:hyperlink w:anchor="Disclose_Def" w:history="1">
        <w:r w:rsidRPr="005068E3">
          <w:rPr>
            <w:rStyle w:val="Hyperlink"/>
          </w:rPr>
          <w:t>disclosure</w:t>
        </w:r>
      </w:hyperlink>
      <w:r>
        <w:t xml:space="preserve"> of</w:t>
      </w:r>
      <w:r w:rsidR="0099651E">
        <w:t xml:space="preserve"> </w:t>
      </w:r>
      <w:hyperlink w:anchor="Protectedhealthinformation_Def" w:history="1">
        <w:r w:rsidR="0099651E" w:rsidRPr="00DC5433">
          <w:rPr>
            <w:rStyle w:val="Hyperlink"/>
          </w:rPr>
          <w:t>protected health information</w:t>
        </w:r>
      </w:hyperlink>
      <w:r>
        <w:t xml:space="preserve"> </w:t>
      </w:r>
      <w:r w:rsidR="0099651E">
        <w:t>(</w:t>
      </w:r>
      <w:r>
        <w:t>PHI</w:t>
      </w:r>
      <w:r w:rsidR="0099651E">
        <w:t>)</w:t>
      </w:r>
      <w:r>
        <w:t xml:space="preserve"> with another health services document </w:t>
      </w:r>
      <w:r w:rsidR="00A949D5">
        <w:t xml:space="preserve">– </w:t>
      </w:r>
      <w:r>
        <w:t xml:space="preserve">typically related to consent to receive </w:t>
      </w:r>
      <w:r w:rsidRPr="00AE521E">
        <w:t>treatment</w:t>
      </w:r>
      <w:r>
        <w:t xml:space="preserve"> or assign </w:t>
      </w:r>
      <w:bookmarkStart w:id="44" w:name="Payment_Def"/>
      <w:r w:rsidRPr="00B66D5F">
        <w:t>payment</w:t>
      </w:r>
      <w:bookmarkEnd w:id="44"/>
      <w:r>
        <w:t xml:space="preserve"> of benefits to the provider</w:t>
      </w:r>
      <w:r w:rsidR="00C5705A">
        <w:t xml:space="preserve">. </w:t>
      </w:r>
      <w:r w:rsidR="005068E3">
        <w:t>The Health Insurance Portability and Accountability Act (</w:t>
      </w:r>
      <w:r>
        <w:t>HIPAA</w:t>
      </w:r>
      <w:r w:rsidR="005068E3">
        <w:t>)</w:t>
      </w:r>
      <w:r>
        <w:t xml:space="preserve"> prohibits compound authorizations</w:t>
      </w:r>
      <w:r w:rsidR="00C5705A">
        <w:t xml:space="preserve">. </w:t>
      </w:r>
      <w:r>
        <w:t>The authorization for the use and disclosure of PHI must be voluntary.</w:t>
      </w:r>
    </w:p>
    <w:p w14:paraId="7FC9E98E" w14:textId="7CBBE664" w:rsidR="00002A02" w:rsidRDefault="00002A02" w:rsidP="00002A02">
      <w:r>
        <w:t xml:space="preserve">On the other hand, a </w:t>
      </w:r>
      <w:hyperlink w:anchor="Coveredentity_Def" w:history="1">
        <w:r w:rsidRPr="00923C48">
          <w:rPr>
            <w:rStyle w:val="Hyperlink"/>
          </w:rPr>
          <w:t>covered entity</w:t>
        </w:r>
      </w:hyperlink>
      <w:r>
        <w:t xml:space="preserve"> can combine (or consolidate) authorizations for the use and disclosure of PHI for multiple purposes or to multiple entities into a single authorization</w:t>
      </w:r>
      <w:r w:rsidR="00C5705A">
        <w:t xml:space="preserve">. </w:t>
      </w:r>
      <w:r>
        <w:t xml:space="preserve">The key to a </w:t>
      </w:r>
      <w:hyperlink w:anchor="Combinedauthorization_Def" w:history="1">
        <w:r w:rsidRPr="00F9700D">
          <w:rPr>
            <w:rStyle w:val="Hyperlink"/>
          </w:rPr>
          <w:t>combined authorization</w:t>
        </w:r>
      </w:hyperlink>
      <w:r>
        <w:t xml:space="preserve"> is that the authorization focuses on uses and disclosures of information and does not include any other legal permissions</w:t>
      </w:r>
      <w:r w:rsidR="00C5705A">
        <w:t xml:space="preserve">. </w:t>
      </w:r>
      <w:r>
        <w:t xml:space="preserve">This allows the </w:t>
      </w:r>
      <w:hyperlink w:anchor="Patientconsumer_Def" w:history="1">
        <w:r w:rsidR="00DE4D8D" w:rsidRPr="006964DE">
          <w:rPr>
            <w:rStyle w:val="Hyperlink"/>
          </w:rPr>
          <w:t>patient/consumer</w:t>
        </w:r>
      </w:hyperlink>
      <w:r>
        <w:t xml:space="preserve"> to sign one </w:t>
      </w:r>
      <w:r w:rsidR="00B02D5D">
        <w:t xml:space="preserve">(1) </w:t>
      </w:r>
      <w:r>
        <w:t>authorization form for all disclosures from a specific provider</w:t>
      </w:r>
      <w:r w:rsidR="00C5705A">
        <w:t xml:space="preserve">. </w:t>
      </w:r>
      <w:r>
        <w:t>Other items to keep in mind when consolidating the authorization for use and disclosure of PHI:</w:t>
      </w:r>
    </w:p>
    <w:p w14:paraId="0011F915" w14:textId="606D0320" w:rsidR="00002A02" w:rsidRDefault="00002A02" w:rsidP="00B12DE9">
      <w:pPr>
        <w:pStyle w:val="ListParagraph"/>
        <w:numPr>
          <w:ilvl w:val="0"/>
          <w:numId w:val="3"/>
        </w:numPr>
        <w:spacing w:after="160" w:line="259" w:lineRule="auto"/>
      </w:pPr>
      <w:r>
        <w:t xml:space="preserve">It can list specific persons, providers and/or categories of providers to whom the </w:t>
      </w:r>
      <w:r w:rsidR="00DE4D8D">
        <w:t>patient’s/consumer</w:t>
      </w:r>
      <w:r>
        <w:t>’s provider can release the PHI.</w:t>
      </w:r>
    </w:p>
    <w:p w14:paraId="4C8D3DEB" w14:textId="55277382" w:rsidR="00002A02" w:rsidRDefault="00002A02" w:rsidP="00B12DE9">
      <w:pPr>
        <w:pStyle w:val="ListParagraph"/>
        <w:numPr>
          <w:ilvl w:val="0"/>
          <w:numId w:val="3"/>
        </w:numPr>
        <w:spacing w:after="160" w:line="259" w:lineRule="auto"/>
      </w:pPr>
      <w:r>
        <w:t xml:space="preserve">After the </w:t>
      </w:r>
      <w:r w:rsidR="00DE4D8D">
        <w:t>patient/consumer</w:t>
      </w:r>
      <w:r>
        <w:t xml:space="preserve"> signs the authorization, adding a new category of treatment</w:t>
      </w:r>
      <w:r w:rsidR="45C4A9ED">
        <w:t>, a new purpose</w:t>
      </w:r>
      <w:r w:rsidR="3B214DFD">
        <w:t xml:space="preserve"> for disclosure</w:t>
      </w:r>
      <w:r w:rsidR="0B76A187">
        <w:t>, modified expiration date</w:t>
      </w:r>
      <w:r>
        <w:t xml:space="preserve"> and/or a new provider (not listed in the original authorization) will require a new authorization</w:t>
      </w:r>
      <w:r w:rsidR="00C5705A">
        <w:t xml:space="preserve">. </w:t>
      </w:r>
    </w:p>
    <w:p w14:paraId="618D4F6A" w14:textId="77777777" w:rsidR="00002A02" w:rsidRDefault="00002A02" w:rsidP="00B12DE9">
      <w:pPr>
        <w:pStyle w:val="ListParagraph"/>
        <w:numPr>
          <w:ilvl w:val="0"/>
          <w:numId w:val="3"/>
        </w:numPr>
        <w:spacing w:after="160" w:line="259" w:lineRule="auto"/>
      </w:pPr>
      <w:r>
        <w:t xml:space="preserve">An authorization for the use or disclosure of psychotherapy notes </w:t>
      </w:r>
      <w:r w:rsidRPr="3DA38740">
        <w:rPr>
          <w:b/>
          <w:bCs/>
        </w:rPr>
        <w:t>may not be combined</w:t>
      </w:r>
      <w:r>
        <w:t xml:space="preserve"> with an authorization for the use or disclosure of other types of PHI.</w:t>
      </w:r>
    </w:p>
    <w:p w14:paraId="052C8455" w14:textId="2124BA17" w:rsidR="00002A02" w:rsidRDefault="00002A02" w:rsidP="00002A02">
      <w:pPr>
        <w:spacing w:after="0"/>
      </w:pPr>
      <w:r>
        <w:t xml:space="preserve">Federal and state statutes and regulations regarding the </w:t>
      </w:r>
      <w:hyperlink w:anchor="Privacy_Def" w:history="1">
        <w:r w:rsidRPr="006E7772">
          <w:rPr>
            <w:rStyle w:val="Hyperlink"/>
          </w:rPr>
          <w:t>privacy</w:t>
        </w:r>
      </w:hyperlink>
      <w:r>
        <w:t xml:space="preserve"> of </w:t>
      </w:r>
      <w:r w:rsidR="009C22F7" w:rsidRPr="0060532A">
        <w:t xml:space="preserve">health </w:t>
      </w:r>
      <w:r w:rsidRPr="0060532A">
        <w:t>information</w:t>
      </w:r>
      <w:r>
        <w:t xml:space="preserve"> clearly allow health information to be shared when a </w:t>
      </w:r>
      <w:r w:rsidR="00DE4D8D">
        <w:t>patient/consumer</w:t>
      </w:r>
      <w:r>
        <w:t xml:space="preserve"> or </w:t>
      </w:r>
      <w:hyperlink w:anchor="Patientsconsumersrep_Def" w:history="1">
        <w:r w:rsidR="00DE4D8D" w:rsidRPr="002C09BC">
          <w:rPr>
            <w:rStyle w:val="Hyperlink"/>
          </w:rPr>
          <w:t>patient/consumer</w:t>
        </w:r>
        <w:r w:rsidRPr="002C09BC">
          <w:rPr>
            <w:rStyle w:val="Hyperlink"/>
          </w:rPr>
          <w:t>’s representative</w:t>
        </w:r>
      </w:hyperlink>
      <w:r>
        <w:t xml:space="preserve"> provides a valid authorization</w:t>
      </w:r>
      <w:r w:rsidR="00C5705A">
        <w:t xml:space="preserve">. </w:t>
      </w:r>
      <w:r>
        <w:t>Therefore, the scenarios presented in this health information guidance will focus on activities involving uses and disclosures of health information that do not require an authorization, whenever possible</w:t>
      </w:r>
      <w:r w:rsidR="00C5705A">
        <w:t xml:space="preserve">. </w:t>
      </w:r>
      <w:r w:rsidR="001018EC">
        <w:t>Refer to</w:t>
      </w:r>
      <w:r>
        <w:t xml:space="preserve"> </w:t>
      </w:r>
      <w:hyperlink w:anchor="_Appendix_2_–" w:history="1">
        <w:r w:rsidR="00222DCA" w:rsidRPr="00222DCA">
          <w:rPr>
            <w:rStyle w:val="Hyperlink"/>
          </w:rPr>
          <w:t xml:space="preserve">Appendix 2 - </w:t>
        </w:r>
        <w:r w:rsidR="00363665" w:rsidRPr="00222DCA">
          <w:rPr>
            <w:rStyle w:val="Hyperlink"/>
          </w:rPr>
          <w:t>Patient/Consumer Authorization or Consent</w:t>
        </w:r>
      </w:hyperlink>
      <w:r>
        <w:t xml:space="preserve"> for the specific documentation requirements for authorized disclosure</w:t>
      </w:r>
      <w:r w:rsidR="00C5705A">
        <w:t xml:space="preserve">. </w:t>
      </w:r>
    </w:p>
    <w:p w14:paraId="17DD56CC" w14:textId="77777777" w:rsidR="00002A02" w:rsidRPr="008355DD" w:rsidRDefault="00002A02" w:rsidP="00C42726">
      <w:pPr>
        <w:spacing w:before="120"/>
        <w:rPr>
          <w:b/>
        </w:rPr>
      </w:pPr>
      <w:r w:rsidRPr="00C42726">
        <w:rPr>
          <w:b/>
          <w:bCs/>
        </w:rPr>
        <w:t>Minimum</w:t>
      </w:r>
      <w:r w:rsidRPr="008355DD">
        <w:rPr>
          <w:b/>
        </w:rPr>
        <w:t xml:space="preserve"> Necessary</w:t>
      </w:r>
    </w:p>
    <w:p w14:paraId="21578024" w14:textId="577A06C4" w:rsidR="00002A02" w:rsidRDefault="00002A02" w:rsidP="00002A02">
      <w:r>
        <w:t xml:space="preserve">When </w:t>
      </w:r>
      <w:r w:rsidRPr="008355DD">
        <w:t>health information</w:t>
      </w:r>
      <w:r>
        <w:t xml:space="preserve"> is requested, used, or </w:t>
      </w:r>
      <w:r w:rsidRPr="008355DD">
        <w:t>disclosed</w:t>
      </w:r>
      <w:r>
        <w:t>, steps must be taken to limit the information to only what is relevant and necessary to accomplish the intended purpose</w:t>
      </w:r>
      <w:r w:rsidR="00C5705A">
        <w:t xml:space="preserve">. </w:t>
      </w:r>
      <w:r>
        <w:t xml:space="preserve">HIPAA requires disclosure of health information to be limited to the </w:t>
      </w:r>
      <w:hyperlink w:anchor="Minimumnecessary_Def" w:history="1">
        <w:r w:rsidRPr="00550CA8">
          <w:rPr>
            <w:rStyle w:val="Hyperlink"/>
          </w:rPr>
          <w:t>minimum necessary</w:t>
        </w:r>
      </w:hyperlink>
      <w:r w:rsidRPr="00550CA8">
        <w:t xml:space="preserve"> </w:t>
      </w:r>
      <w:r>
        <w:t>in many circumstances</w:t>
      </w:r>
      <w:r w:rsidR="00C5705A">
        <w:t xml:space="preserve">. </w:t>
      </w:r>
      <w:r>
        <w:t>While the minimum necessary requirement only applies to HIPAA regulated health information, other laws operate in a similar way to limit disclosures</w:t>
      </w:r>
      <w:r w:rsidR="00C5705A">
        <w:t xml:space="preserve">. </w:t>
      </w:r>
      <w:r>
        <w:t xml:space="preserve">The minimum necessary requirement in HIPAA </w:t>
      </w:r>
      <w:r w:rsidRPr="0086009F">
        <w:rPr>
          <w:u w:val="single"/>
        </w:rPr>
        <w:t>does not apply</w:t>
      </w:r>
      <w:r>
        <w:t xml:space="preserve"> to the following:</w:t>
      </w:r>
    </w:p>
    <w:p w14:paraId="28C44958" w14:textId="185268DA" w:rsidR="0094352D" w:rsidRDefault="0094352D" w:rsidP="00B12DE9">
      <w:pPr>
        <w:pStyle w:val="ListParagraph"/>
        <w:numPr>
          <w:ilvl w:val="0"/>
          <w:numId w:val="4"/>
        </w:numPr>
        <w:spacing w:after="160" w:line="259" w:lineRule="auto"/>
      </w:pPr>
      <w:r w:rsidRPr="008355DD">
        <w:t>Treatment</w:t>
      </w:r>
      <w:r>
        <w:t xml:space="preserve"> and care coordination</w:t>
      </w:r>
    </w:p>
    <w:p w14:paraId="34DBA91D" w14:textId="2B9FF722" w:rsidR="00002A02" w:rsidRDefault="00002A02" w:rsidP="00B12DE9">
      <w:pPr>
        <w:pStyle w:val="ListParagraph"/>
        <w:numPr>
          <w:ilvl w:val="0"/>
          <w:numId w:val="4"/>
        </w:numPr>
        <w:spacing w:after="160" w:line="259" w:lineRule="auto"/>
      </w:pPr>
      <w:r>
        <w:t xml:space="preserve">Disclosures made to the </w:t>
      </w:r>
      <w:r w:rsidR="002B0A70" w:rsidRPr="00251A43">
        <w:t>patient/consumer</w:t>
      </w:r>
      <w:r>
        <w:t xml:space="preserve"> who is the subject of the information</w:t>
      </w:r>
    </w:p>
    <w:p w14:paraId="69F394AD" w14:textId="354EFFCF" w:rsidR="00002A02" w:rsidRDefault="00002A02" w:rsidP="00B12DE9">
      <w:pPr>
        <w:pStyle w:val="ListParagraph"/>
        <w:numPr>
          <w:ilvl w:val="0"/>
          <w:numId w:val="4"/>
        </w:numPr>
        <w:spacing w:after="160" w:line="259" w:lineRule="auto"/>
      </w:pPr>
      <w:r>
        <w:t xml:space="preserve">Uses or disclosures made pursuant to a valid </w:t>
      </w:r>
      <w:r w:rsidR="002B0A70">
        <w:t>patient/consumer</w:t>
      </w:r>
      <w:r>
        <w:t xml:space="preserve"> </w:t>
      </w:r>
      <w:r w:rsidRPr="008355DD">
        <w:t>authorization</w:t>
      </w:r>
    </w:p>
    <w:p w14:paraId="409B9434" w14:textId="77777777" w:rsidR="00002A02" w:rsidRDefault="00002A02" w:rsidP="00B12DE9">
      <w:pPr>
        <w:pStyle w:val="ListParagraph"/>
        <w:numPr>
          <w:ilvl w:val="0"/>
          <w:numId w:val="4"/>
        </w:numPr>
        <w:spacing w:after="160" w:line="259" w:lineRule="auto"/>
      </w:pPr>
      <w:r>
        <w:t>Disclosures to the Secretary of the U.S. Department of Health and Human Services</w:t>
      </w:r>
    </w:p>
    <w:p w14:paraId="2B916330" w14:textId="586DC107" w:rsidR="00002A02" w:rsidRDefault="00002A02" w:rsidP="00B12DE9">
      <w:pPr>
        <w:pStyle w:val="ListParagraph"/>
        <w:numPr>
          <w:ilvl w:val="0"/>
          <w:numId w:val="4"/>
        </w:numPr>
        <w:spacing w:after="0" w:line="259" w:lineRule="auto"/>
      </w:pPr>
      <w:r>
        <w:t xml:space="preserve">Uses or disclosures required by </w:t>
      </w:r>
      <w:r w:rsidR="009D2278">
        <w:t xml:space="preserve">federal or </w:t>
      </w:r>
      <w:r>
        <w:t>state law</w:t>
      </w:r>
    </w:p>
    <w:p w14:paraId="0396E92E" w14:textId="7D85A578" w:rsidR="00002A02" w:rsidRPr="00700E6C" w:rsidRDefault="00002A02" w:rsidP="00F730B0">
      <w:pPr>
        <w:ind w:firstLine="360"/>
        <w:rPr>
          <w:rFonts w:cs="Arial"/>
          <w:i/>
          <w:color w:val="808080" w:themeColor="background1" w:themeShade="80"/>
        </w:rPr>
      </w:pPr>
      <w:r w:rsidRPr="00700E6C">
        <w:rPr>
          <w:rFonts w:cs="Arial"/>
          <w:i/>
          <w:color w:val="808080" w:themeColor="background1" w:themeShade="80"/>
        </w:rPr>
        <w:t>[45 C.F.R. §</w:t>
      </w:r>
      <w:r w:rsidR="0086009F">
        <w:rPr>
          <w:rFonts w:cs="Arial"/>
          <w:i/>
          <w:color w:val="808080" w:themeColor="background1" w:themeShade="80"/>
        </w:rPr>
        <w:t>§</w:t>
      </w:r>
      <w:r w:rsidRPr="00700E6C">
        <w:rPr>
          <w:rFonts w:cs="Arial"/>
          <w:i/>
          <w:color w:val="808080" w:themeColor="background1" w:themeShade="80"/>
        </w:rPr>
        <w:t xml:space="preserve"> 164.502(b)</w:t>
      </w:r>
      <w:r w:rsidR="0086009F">
        <w:rPr>
          <w:rFonts w:cs="Arial"/>
          <w:i/>
          <w:color w:val="808080" w:themeColor="background1" w:themeShade="80"/>
        </w:rPr>
        <w:t>,</w:t>
      </w:r>
      <w:r w:rsidR="0094352D">
        <w:rPr>
          <w:rFonts w:cs="Arial"/>
          <w:i/>
          <w:color w:val="808080" w:themeColor="background1" w:themeShade="80"/>
        </w:rPr>
        <w:t xml:space="preserve"> 164.506; Cal. Civ. Code § 56.10(c)(1).]</w:t>
      </w:r>
    </w:p>
    <w:p w14:paraId="531CEF51" w14:textId="77777777" w:rsidR="00CC2E51" w:rsidRDefault="00CC2E51">
      <w:pPr>
        <w:spacing w:after="160" w:line="259" w:lineRule="auto"/>
        <w:rPr>
          <w:b/>
          <w:bCs/>
        </w:rPr>
      </w:pPr>
      <w:r>
        <w:rPr>
          <w:b/>
          <w:bCs/>
        </w:rPr>
        <w:br w:type="page"/>
      </w:r>
    </w:p>
    <w:p w14:paraId="7A143641" w14:textId="1F92859F" w:rsidR="00D0413E" w:rsidRPr="009225FB" w:rsidRDefault="00D0413E" w:rsidP="320F50CF">
      <w:pPr>
        <w:spacing w:before="120"/>
        <w:rPr>
          <w:b/>
          <w:bCs/>
        </w:rPr>
      </w:pPr>
      <w:r w:rsidRPr="320F50CF">
        <w:rPr>
          <w:b/>
          <w:bCs/>
        </w:rPr>
        <w:t>Re-Disclosure of 42 C.F.R. Part 2, Lanterman</w:t>
      </w:r>
      <w:r w:rsidR="00FA0EF5" w:rsidRPr="320F50CF">
        <w:rPr>
          <w:b/>
          <w:bCs/>
        </w:rPr>
        <w:t xml:space="preserve"> Developm</w:t>
      </w:r>
      <w:r w:rsidR="00222DCA">
        <w:rPr>
          <w:b/>
          <w:bCs/>
        </w:rPr>
        <w:t>ental Disabilities Services Act</w:t>
      </w:r>
      <w:r w:rsidRPr="320F50CF">
        <w:rPr>
          <w:b/>
          <w:bCs/>
        </w:rPr>
        <w:t xml:space="preserve">, and </w:t>
      </w:r>
      <w:r w:rsidR="00FA0EF5" w:rsidRPr="320F50CF">
        <w:rPr>
          <w:b/>
          <w:bCs/>
        </w:rPr>
        <w:t xml:space="preserve">Lanterman-Petris-Short </w:t>
      </w:r>
      <w:r w:rsidR="00B02D5D">
        <w:rPr>
          <w:b/>
          <w:bCs/>
        </w:rPr>
        <w:t>Act</w:t>
      </w:r>
      <w:r w:rsidR="00426A15" w:rsidRPr="320F50CF">
        <w:rPr>
          <w:b/>
          <w:bCs/>
        </w:rPr>
        <w:t xml:space="preserve"> </w:t>
      </w:r>
      <w:r w:rsidR="002B0A70">
        <w:rPr>
          <w:b/>
          <w:bCs/>
        </w:rPr>
        <w:t>Patient/C</w:t>
      </w:r>
      <w:r w:rsidR="002B0A70" w:rsidRPr="002B0A70">
        <w:rPr>
          <w:b/>
          <w:bCs/>
        </w:rPr>
        <w:t>onsumer</w:t>
      </w:r>
      <w:r w:rsidRPr="320F50CF">
        <w:rPr>
          <w:b/>
          <w:bCs/>
        </w:rPr>
        <w:t xml:space="preserve"> Information</w:t>
      </w:r>
    </w:p>
    <w:p w14:paraId="7472579E" w14:textId="298371D9" w:rsidR="00D0413E" w:rsidRDefault="00D0413E" w:rsidP="6039D471">
      <w:pPr>
        <w:rPr>
          <w:shd w:val="clear" w:color="auto" w:fill="FFFFFF"/>
        </w:rPr>
      </w:pPr>
      <w:r w:rsidRPr="320F50CF">
        <w:rPr>
          <w:rFonts w:eastAsiaTheme="majorEastAsia"/>
        </w:rPr>
        <w:t xml:space="preserve">Health and </w:t>
      </w:r>
      <w:r w:rsidR="0ED4961A" w:rsidRPr="00BC329E">
        <w:t>substance use disorder</w:t>
      </w:r>
      <w:r w:rsidR="0ED4961A">
        <w:t xml:space="preserve"> (SUD</w:t>
      </w:r>
      <w:r w:rsidR="0086009F">
        <w:t>)</w:t>
      </w:r>
      <w:r w:rsidR="002B0A70" w:rsidRPr="002B0A70">
        <w:t xml:space="preserve"> </w:t>
      </w:r>
      <w:hyperlink w:anchor="Patientidentifyinginformation_Def" w:history="1">
        <w:r w:rsidR="002B0A70" w:rsidRPr="00BC329E">
          <w:rPr>
            <w:rStyle w:val="Hyperlink"/>
          </w:rPr>
          <w:t>patient</w:t>
        </w:r>
        <w:r w:rsidRPr="00BC329E">
          <w:rPr>
            <w:rStyle w:val="Hyperlink"/>
            <w:rFonts w:eastAsiaTheme="majorEastAsia"/>
          </w:rPr>
          <w:t>-identifying information</w:t>
        </w:r>
      </w:hyperlink>
      <w:r w:rsidRPr="320F50CF">
        <w:rPr>
          <w:rFonts w:eastAsiaTheme="majorEastAsia"/>
        </w:rPr>
        <w:t xml:space="preserve"> regulated by 42 C.F.R. Part 2 is specially protected and, once received, may only be re-disclosed under specific conditions. </w:t>
      </w:r>
      <w:r w:rsidR="002B0A70">
        <w:rPr>
          <w:rFonts w:eastAsiaTheme="majorEastAsia"/>
        </w:rPr>
        <w:t>P</w:t>
      </w:r>
      <w:r w:rsidR="002B0A70">
        <w:t>atient/consumer</w:t>
      </w:r>
      <w:r w:rsidRPr="320F50CF">
        <w:rPr>
          <w:rFonts w:eastAsiaTheme="majorEastAsia"/>
        </w:rPr>
        <w:t xml:space="preserve"> </w:t>
      </w:r>
      <w:r w:rsidRPr="320F50CF">
        <w:rPr>
          <w:rFonts w:ascii="Calibri" w:eastAsia="Times New Roman" w:hAnsi="Calibri" w:cs="Times New Roman"/>
        </w:rPr>
        <w:t>information</w:t>
      </w:r>
      <w:r w:rsidRPr="320F50CF">
        <w:rPr>
          <w:shd w:val="clear" w:color="auto" w:fill="FFFFFF"/>
        </w:rPr>
        <w:t xml:space="preserve"> regulated by 42 C.F.R. Part 2 that identifies a </w:t>
      </w:r>
      <w:r w:rsidR="002B0A70">
        <w:t>patient/consumer</w:t>
      </w:r>
      <w:r w:rsidRPr="320F50CF">
        <w:rPr>
          <w:shd w:val="clear" w:color="auto" w:fill="FFFFFF"/>
        </w:rPr>
        <w:t xml:space="preserve"> directly or indirectly as having been diagnosed, treated, or referred for treatment for a SUD requires each disclosure be made with written consent from the </w:t>
      </w:r>
      <w:r w:rsidR="002B0A70">
        <w:t>patient/consumer</w:t>
      </w:r>
      <w:r w:rsidRPr="320F50CF">
        <w:rPr>
          <w:shd w:val="clear" w:color="auto" w:fill="FFFFFF"/>
        </w:rPr>
        <w:t xml:space="preserve"> or </w:t>
      </w:r>
      <w:hyperlink w:anchor="Patientsconsumersrep_Def" w:history="1">
        <w:r w:rsidR="002B0A70" w:rsidRPr="002B0A70">
          <w:rPr>
            <w:rStyle w:val="Hyperlink"/>
          </w:rPr>
          <w:t>patient’s/consumer</w:t>
        </w:r>
        <w:r w:rsidRPr="002B0A70">
          <w:rPr>
            <w:rStyle w:val="Hyperlink"/>
            <w:shd w:val="clear" w:color="auto" w:fill="FFFFFF"/>
          </w:rPr>
          <w:t>’s representative</w:t>
        </w:r>
      </w:hyperlink>
      <w:r w:rsidRPr="320F50CF">
        <w:rPr>
          <w:shd w:val="clear" w:color="auto" w:fill="FFFFFF"/>
        </w:rPr>
        <w:t xml:space="preserve"> unless disclosure meets an exception in the law. In addition, the </w:t>
      </w:r>
      <w:r w:rsidR="00EB43C1">
        <w:rPr>
          <w:shd w:val="clear" w:color="auto" w:fill="FFFFFF"/>
        </w:rPr>
        <w:t>person or persons who receive</w:t>
      </w:r>
      <w:r w:rsidRPr="320F50CF">
        <w:rPr>
          <w:shd w:val="clear" w:color="auto" w:fill="FFFFFF"/>
        </w:rPr>
        <w:t xml:space="preserve"> the SUD </w:t>
      </w:r>
      <w:r w:rsidR="002B0A70" w:rsidRPr="0099651E">
        <w:t>patient</w:t>
      </w:r>
      <w:r w:rsidRPr="0099651E">
        <w:rPr>
          <w:shd w:val="clear" w:color="auto" w:fill="FFFFFF"/>
        </w:rPr>
        <w:t>-identifying information</w:t>
      </w:r>
      <w:r w:rsidRPr="320F50CF">
        <w:rPr>
          <w:shd w:val="clear" w:color="auto" w:fill="FFFFFF"/>
        </w:rPr>
        <w:t xml:space="preserve"> cannot further disclosure the information unless the further disclosure is expressly permitted by an authorization or as otherwise permitted by 42 C.F.R. Part 2. </w:t>
      </w:r>
    </w:p>
    <w:p w14:paraId="619839EA" w14:textId="179D36F1" w:rsidR="00D0413E" w:rsidRDefault="00D0413E" w:rsidP="320F50CF">
      <w:pPr>
        <w:spacing w:after="0"/>
        <w:rPr>
          <w:shd w:val="clear" w:color="auto" w:fill="FFFFFF"/>
        </w:rPr>
      </w:pPr>
      <w:r w:rsidRPr="320F50CF">
        <w:rPr>
          <w:rFonts w:ascii="Calibri" w:eastAsia="Times New Roman" w:hAnsi="Calibri" w:cs="Times New Roman"/>
        </w:rPr>
        <w:t>While</w:t>
      </w:r>
      <w:r w:rsidR="00222DCA" w:rsidRPr="00222DCA">
        <w:t xml:space="preserve"> Lanterman Developmental Disabilities Services Act (Lanterman) and Lanterman-Petris-Short Act (LPS) </w:t>
      </w:r>
      <w:r>
        <w:t>are</w:t>
      </w:r>
      <w:r w:rsidRPr="00AD5012">
        <w:t xml:space="preserve"> silent on re-disclosure, the </w:t>
      </w:r>
      <w:r w:rsidRPr="00251A43">
        <w:t>privacy</w:t>
      </w:r>
      <w:r w:rsidRPr="00AD5012">
        <w:t xml:space="preserve"> protections contained within </w:t>
      </w:r>
      <w:r>
        <w:t>Lanterman and</w:t>
      </w:r>
      <w:r w:rsidRPr="00AD5012">
        <w:t xml:space="preserve"> LPS continue with the information once the information has been disclosed. Further disclosure of </w:t>
      </w:r>
      <w:r>
        <w:t xml:space="preserve">Lanterman or </w:t>
      </w:r>
      <w:r w:rsidRPr="00AD5012">
        <w:t>LPS</w:t>
      </w:r>
      <w:r w:rsidR="00FA0EF5">
        <w:t xml:space="preserve"> </w:t>
      </w:r>
      <w:r w:rsidRPr="00AD5012">
        <w:t>re</w:t>
      </w:r>
      <w:r>
        <w:t>gulated</w:t>
      </w:r>
      <w:r w:rsidRPr="00AD5012">
        <w:t xml:space="preserve"> information </w:t>
      </w:r>
      <w:r w:rsidR="00FA0EF5">
        <w:t>may only be disclosed as allowed by law</w:t>
      </w:r>
      <w:r w:rsidRPr="00AD5012">
        <w:t xml:space="preserve"> or with </w:t>
      </w:r>
      <w:r w:rsidR="00FA0EF5">
        <w:t xml:space="preserve">a </w:t>
      </w:r>
      <w:r w:rsidR="002B0A70">
        <w:t>patient/consumer</w:t>
      </w:r>
      <w:r w:rsidRPr="00AD5012">
        <w:t xml:space="preserve"> authorization</w:t>
      </w:r>
      <w:r w:rsidRPr="320F50CF">
        <w:rPr>
          <w:shd w:val="clear" w:color="auto" w:fill="FFFFFF"/>
        </w:rPr>
        <w:t>.</w:t>
      </w:r>
    </w:p>
    <w:p w14:paraId="27F2A70B" w14:textId="58F68282" w:rsidR="00D0413E" w:rsidRDefault="00D0413E" w:rsidP="00D0413E">
      <w:pPr>
        <w:rPr>
          <w:rFonts w:eastAsiaTheme="minorHAnsi" w:cs="Arial"/>
          <w:i/>
          <w:iCs/>
          <w:color w:val="808080" w:themeColor="background1" w:themeShade="80"/>
        </w:rPr>
      </w:pPr>
      <w:r w:rsidRPr="00AD5012">
        <w:rPr>
          <w:rFonts w:eastAsiaTheme="minorHAnsi" w:cs="Arial"/>
          <w:i/>
          <w:iCs/>
          <w:color w:val="808080" w:themeColor="background1" w:themeShade="80"/>
        </w:rPr>
        <w:t xml:space="preserve">[42 C.F.R. § 2.32; </w:t>
      </w:r>
      <w:r>
        <w:rPr>
          <w:rFonts w:eastAsiaTheme="minorHAnsi" w:cs="Arial"/>
          <w:i/>
          <w:iCs/>
          <w:color w:val="808080" w:themeColor="background1" w:themeShade="80"/>
        </w:rPr>
        <w:t xml:space="preserve">Cal. Welf. &amp; Inst. </w:t>
      </w:r>
      <w:r w:rsidR="0086009F">
        <w:rPr>
          <w:rFonts w:eastAsiaTheme="minorHAnsi" w:cs="Arial"/>
          <w:i/>
          <w:iCs/>
          <w:color w:val="808080" w:themeColor="background1" w:themeShade="80"/>
        </w:rPr>
        <w:t xml:space="preserve">Code </w:t>
      </w:r>
      <w:r w:rsidR="006013D0">
        <w:rPr>
          <w:rFonts w:eastAsiaTheme="minorHAnsi" w:cs="Arial"/>
          <w:i/>
          <w:iCs/>
          <w:color w:val="808080" w:themeColor="background1" w:themeShade="80"/>
        </w:rPr>
        <w:t>§</w:t>
      </w:r>
      <w:r>
        <w:rPr>
          <w:rFonts w:eastAsiaTheme="minorHAnsi" w:cs="Arial"/>
          <w:i/>
          <w:iCs/>
          <w:color w:val="808080" w:themeColor="background1" w:themeShade="80"/>
        </w:rPr>
        <w:t>§ 4514, 5328</w:t>
      </w:r>
      <w:r w:rsidRPr="0086009F">
        <w:rPr>
          <w:rFonts w:eastAsiaTheme="minorHAnsi" w:cs="Arial"/>
          <w:i/>
          <w:iCs/>
          <w:color w:val="808080" w:themeColor="background1" w:themeShade="80"/>
        </w:rPr>
        <w:t xml:space="preserve">; </w:t>
      </w:r>
      <w:r w:rsidRPr="006013D0">
        <w:rPr>
          <w:rFonts w:eastAsiaTheme="minorHAnsi" w:cs="Arial"/>
          <w:i/>
          <w:iCs/>
          <w:color w:val="808080" w:themeColor="background1" w:themeShade="80"/>
          <w:u w:val="single"/>
        </w:rPr>
        <w:t xml:space="preserve">State Department of Public Health v. Superior </w:t>
      </w:r>
      <w:r w:rsidRPr="001A5A5F">
        <w:rPr>
          <w:rFonts w:eastAsiaTheme="minorHAnsi" w:cs="Arial"/>
          <w:i/>
          <w:iCs/>
          <w:color w:val="808080" w:themeColor="background1" w:themeShade="80"/>
          <w:u w:val="single"/>
        </w:rPr>
        <w:t>Court (2015) 60 Cal.4th 940, 954.</w:t>
      </w:r>
      <w:r w:rsidRPr="00AD5012">
        <w:rPr>
          <w:rFonts w:eastAsiaTheme="minorHAnsi" w:cs="Arial"/>
          <w:i/>
          <w:iCs/>
          <w:color w:val="808080" w:themeColor="background1" w:themeShade="80"/>
        </w:rPr>
        <w:t>]</w:t>
      </w:r>
    </w:p>
    <w:p w14:paraId="2DA5F8C2" w14:textId="65A44A75" w:rsidR="0004000F" w:rsidRPr="00301DC3" w:rsidRDefault="0004000F" w:rsidP="0086009F">
      <w:pPr>
        <w:pStyle w:val="Heading3"/>
        <w:spacing w:before="0" w:line="240" w:lineRule="auto"/>
      </w:pPr>
      <w:bookmarkStart w:id="45" w:name="_Toc78470810"/>
      <w:bookmarkStart w:id="46" w:name="_Toc79412920"/>
      <w:bookmarkStart w:id="47" w:name="_Toc83024092"/>
      <w:r w:rsidRPr="00301DC3">
        <w:t xml:space="preserve">Summary of Primary </w:t>
      </w:r>
      <w:r>
        <w:t>Laws</w:t>
      </w:r>
      <w:bookmarkEnd w:id="0"/>
      <w:bookmarkEnd w:id="1"/>
      <w:bookmarkEnd w:id="47"/>
      <w:r w:rsidR="00A70BF3">
        <w:t xml:space="preserve"> </w:t>
      </w:r>
      <w:bookmarkEnd w:id="45"/>
      <w:bookmarkEnd w:id="46"/>
    </w:p>
    <w:p w14:paraId="5344F64E" w14:textId="43C6D647" w:rsidR="000A5635" w:rsidRPr="00C22C3A" w:rsidRDefault="00054FF4" w:rsidP="0086009F">
      <w:pPr>
        <w:spacing w:before="240"/>
      </w:pPr>
      <w:r>
        <w:t xml:space="preserve">The </w:t>
      </w:r>
      <w:hyperlink w:anchor="Disclose_Def" w:history="1">
        <w:r w:rsidRPr="00BA49C3">
          <w:rPr>
            <w:rStyle w:val="Hyperlink"/>
          </w:rPr>
          <w:t>disclosure</w:t>
        </w:r>
      </w:hyperlink>
      <w:r>
        <w:t xml:space="preserve"> of protected </w:t>
      </w:r>
      <w:hyperlink w:anchor="Patientconsumer_Def" w:history="1">
        <w:r w:rsidR="002B0A70" w:rsidRPr="006964DE">
          <w:rPr>
            <w:rStyle w:val="Hyperlink"/>
          </w:rPr>
          <w:t>patient/consumer</w:t>
        </w:r>
      </w:hyperlink>
      <w:r>
        <w:t xml:space="preserve"> </w:t>
      </w:r>
      <w:hyperlink w:anchor="Healthinformation_Def" w:history="1">
        <w:r w:rsidRPr="00D9667B">
          <w:rPr>
            <w:rStyle w:val="Hyperlink"/>
          </w:rPr>
          <w:t>health information</w:t>
        </w:r>
      </w:hyperlink>
      <w:r>
        <w:t xml:space="preserve"> is governed by </w:t>
      </w:r>
      <w:r w:rsidR="0004000F">
        <w:t xml:space="preserve">a number of federal and state laws specifically pertaining to </w:t>
      </w:r>
      <w:r>
        <w:t xml:space="preserve">disclosure of </w:t>
      </w:r>
      <w:r w:rsidR="0004000F">
        <w:t>these types of information</w:t>
      </w:r>
      <w:r>
        <w:t xml:space="preserve"> for </w:t>
      </w:r>
      <w:r w:rsidR="00555391">
        <w:t xml:space="preserve">adults </w:t>
      </w:r>
      <w:r w:rsidR="009D10AE">
        <w:t xml:space="preserve">living </w:t>
      </w:r>
      <w:r w:rsidR="00555391">
        <w:t xml:space="preserve">with </w:t>
      </w:r>
      <w:hyperlink w:anchor="Intellectualanddevelopmentaldisabili_Def" w:history="1">
        <w:r w:rsidR="00BC5446">
          <w:rPr>
            <w:rStyle w:val="Hyperlink"/>
          </w:rPr>
          <w:t>intellectual and/or</w:t>
        </w:r>
        <w:r w:rsidR="0C73390C" w:rsidRPr="00DF4BB2">
          <w:rPr>
            <w:rStyle w:val="Hyperlink"/>
          </w:rPr>
          <w:t xml:space="preserve"> </w:t>
        </w:r>
        <w:r w:rsidR="00555391" w:rsidRPr="00DF4BB2">
          <w:rPr>
            <w:rStyle w:val="Hyperlink"/>
          </w:rPr>
          <w:t>developmental disabilities</w:t>
        </w:r>
      </w:hyperlink>
      <w:r w:rsidR="00CC493C">
        <w:t>.</w:t>
      </w:r>
    </w:p>
    <w:p w14:paraId="17A9E149" w14:textId="7E256CFE" w:rsidR="000A5635" w:rsidRPr="00A56EAB" w:rsidRDefault="000A5635" w:rsidP="6039D471">
      <w:r>
        <w:t xml:space="preserve">The primary federal </w:t>
      </w:r>
      <w:r w:rsidR="005D5D89">
        <w:t xml:space="preserve">statutes and </w:t>
      </w:r>
      <w:r>
        <w:t xml:space="preserve">regulations affecting the uses and disclosures of health information for </w:t>
      </w:r>
      <w:r w:rsidR="009D10AE">
        <w:t xml:space="preserve">adults living </w:t>
      </w:r>
      <w:r w:rsidR="00555391">
        <w:t xml:space="preserve">with </w:t>
      </w:r>
      <w:r w:rsidR="00BC5446">
        <w:rPr>
          <w:rFonts w:ascii="Calibri" w:eastAsia="Calibri" w:hAnsi="Calibri" w:cs="Calibri"/>
          <w:szCs w:val="24"/>
        </w:rPr>
        <w:t>intellectual and/or</w:t>
      </w:r>
      <w:r w:rsidR="730483EE" w:rsidRPr="00DF4BB2">
        <w:rPr>
          <w:rFonts w:ascii="Calibri" w:eastAsia="Calibri" w:hAnsi="Calibri" w:cs="Calibri"/>
          <w:szCs w:val="24"/>
        </w:rPr>
        <w:t xml:space="preserve"> </w:t>
      </w:r>
      <w:r w:rsidR="00555391">
        <w:t xml:space="preserve">developmental disabilities </w:t>
      </w:r>
      <w:r>
        <w:t>include:</w:t>
      </w:r>
    </w:p>
    <w:p w14:paraId="1CC22720" w14:textId="3F815A7F" w:rsidR="00886070" w:rsidRDefault="00886070" w:rsidP="00886070">
      <w:pPr>
        <w:pStyle w:val="ListParagraph"/>
        <w:numPr>
          <w:ilvl w:val="0"/>
          <w:numId w:val="1"/>
        </w:numPr>
      </w:pPr>
      <w:r w:rsidRPr="00886070">
        <w:t>42 U.S.C. § 15001 et seq.</w:t>
      </w:r>
      <w:r w:rsidR="00363665">
        <w:t xml:space="preserve"> – Developmental Disabilities Assistance and Bill of Rights</w:t>
      </w:r>
    </w:p>
    <w:p w14:paraId="6B3463EA" w14:textId="187363C6" w:rsidR="00CB269F" w:rsidRDefault="00CB269F" w:rsidP="00CB269F">
      <w:pPr>
        <w:pStyle w:val="ListParagraph"/>
        <w:numPr>
          <w:ilvl w:val="0"/>
          <w:numId w:val="1"/>
        </w:numPr>
      </w:pPr>
      <w:r w:rsidRPr="00E5270F">
        <w:t xml:space="preserve">42 </w:t>
      </w:r>
      <w:r w:rsidR="003D652D">
        <w:t>C.F.R</w:t>
      </w:r>
      <w:r w:rsidRPr="00E5270F">
        <w:t xml:space="preserve">. </w:t>
      </w:r>
      <w:r w:rsidR="00CF451A">
        <w:t>Part 2</w:t>
      </w:r>
      <w:r w:rsidR="00432EA2">
        <w:t xml:space="preserve"> – Confidentiality of Substance Use Disorder Patient Records</w:t>
      </w:r>
    </w:p>
    <w:p w14:paraId="53EA0344" w14:textId="158F0B03" w:rsidR="003D652D" w:rsidRDefault="00CB269F" w:rsidP="009846C6">
      <w:pPr>
        <w:pStyle w:val="ListParagraph"/>
        <w:numPr>
          <w:ilvl w:val="0"/>
          <w:numId w:val="1"/>
        </w:numPr>
        <w:spacing w:after="160" w:line="259" w:lineRule="auto"/>
      </w:pPr>
      <w:r w:rsidRPr="00E5270F">
        <w:t xml:space="preserve">45 C.F.R. </w:t>
      </w:r>
      <w:r w:rsidR="00CF451A">
        <w:t>Parts 160 and 164</w:t>
      </w:r>
      <w:r w:rsidR="0049240F">
        <w:t xml:space="preserve"> </w:t>
      </w:r>
      <w:r w:rsidR="003D652D">
        <w:t xml:space="preserve">– </w:t>
      </w:r>
      <w:r w:rsidR="00F7727F">
        <w:t>Health Insurance Portability and Accountability Act (</w:t>
      </w:r>
      <w:r w:rsidR="003D652D">
        <w:t>HIPAA</w:t>
      </w:r>
      <w:r w:rsidR="00F7727F">
        <w:t>)</w:t>
      </w:r>
    </w:p>
    <w:p w14:paraId="538C19E6" w14:textId="12850EA2" w:rsidR="000A5635" w:rsidRPr="00A56EAB" w:rsidRDefault="000A5635" w:rsidP="6039D471">
      <w:r>
        <w:t xml:space="preserve">The primary State </w:t>
      </w:r>
      <w:r w:rsidR="00BA49C3">
        <w:t xml:space="preserve">of California </w:t>
      </w:r>
      <w:r>
        <w:t xml:space="preserve">statutes </w:t>
      </w:r>
      <w:r w:rsidR="005D5D89">
        <w:t xml:space="preserve">and regulations </w:t>
      </w:r>
      <w:r>
        <w:t xml:space="preserve">pertaining to the uses and disclosures of health information for </w:t>
      </w:r>
      <w:r w:rsidR="00555391">
        <w:t xml:space="preserve">adults </w:t>
      </w:r>
      <w:r w:rsidR="009D10AE">
        <w:t xml:space="preserve">living </w:t>
      </w:r>
      <w:r w:rsidR="00555391">
        <w:t>with</w:t>
      </w:r>
      <w:r w:rsidR="05376105" w:rsidRPr="007131A8">
        <w:rPr>
          <w:rFonts w:ascii="Calibri" w:eastAsia="Calibri" w:hAnsi="Calibri" w:cs="Calibri"/>
          <w:szCs w:val="24"/>
        </w:rPr>
        <w:t xml:space="preserve"> </w:t>
      </w:r>
      <w:r w:rsidR="00BC5446">
        <w:rPr>
          <w:rFonts w:ascii="Calibri" w:eastAsia="Calibri" w:hAnsi="Calibri" w:cs="Calibri"/>
          <w:szCs w:val="24"/>
        </w:rPr>
        <w:t>intellectual and/or</w:t>
      </w:r>
      <w:r w:rsidR="00555391" w:rsidRPr="007131A8">
        <w:t xml:space="preserve"> </w:t>
      </w:r>
      <w:r w:rsidR="00555391">
        <w:t xml:space="preserve">developmental disabilities </w:t>
      </w:r>
      <w:r>
        <w:t>include:</w:t>
      </w:r>
    </w:p>
    <w:p w14:paraId="3145512A" w14:textId="2BA6215F" w:rsidR="00A8188A" w:rsidRDefault="00A8188A" w:rsidP="00375F01">
      <w:pPr>
        <w:pStyle w:val="ListParagraph"/>
        <w:numPr>
          <w:ilvl w:val="0"/>
          <w:numId w:val="1"/>
        </w:numPr>
      </w:pPr>
      <w:r w:rsidRPr="00A56EAB">
        <w:t xml:space="preserve">Civil Code </w:t>
      </w:r>
      <w:r w:rsidR="00363665">
        <w:t>§</w:t>
      </w:r>
      <w:r w:rsidRPr="00A56EAB">
        <w:t xml:space="preserve"> 56 et seq. </w:t>
      </w:r>
      <w:r>
        <w:t>–</w:t>
      </w:r>
      <w:r w:rsidRPr="00A56EAB">
        <w:t xml:space="preserve"> </w:t>
      </w:r>
      <w:r>
        <w:t>Confidentiality of Medical Information Act (CMIA)</w:t>
      </w:r>
    </w:p>
    <w:p w14:paraId="3B0AFD56" w14:textId="0CB1C5DF" w:rsidR="00222DCA" w:rsidRDefault="00222DCA" w:rsidP="00222DCA">
      <w:pPr>
        <w:pStyle w:val="ListParagraph"/>
        <w:numPr>
          <w:ilvl w:val="0"/>
          <w:numId w:val="1"/>
        </w:numPr>
      </w:pPr>
      <w:r w:rsidRPr="00A56EAB">
        <w:t xml:space="preserve">Civil Code </w:t>
      </w:r>
      <w:r>
        <w:t>§</w:t>
      </w:r>
      <w:r w:rsidRPr="00A56EAB">
        <w:t xml:space="preserve"> </w:t>
      </w:r>
      <w:r>
        <w:t>1798.100</w:t>
      </w:r>
      <w:r w:rsidRPr="00A56EAB">
        <w:t xml:space="preserve"> et seq. </w:t>
      </w:r>
      <w:r>
        <w:t>–</w:t>
      </w:r>
      <w:r w:rsidRPr="00A56EAB">
        <w:t xml:space="preserve"> </w:t>
      </w:r>
      <w:r>
        <w:t>California Consumer Privacy Act (CCPA)</w:t>
      </w:r>
    </w:p>
    <w:p w14:paraId="4B4786A2" w14:textId="1F5B0498" w:rsidR="003D652D" w:rsidRPr="00A56EAB" w:rsidRDefault="003D652D" w:rsidP="00375F01">
      <w:pPr>
        <w:pStyle w:val="ListParagraph"/>
        <w:numPr>
          <w:ilvl w:val="0"/>
          <w:numId w:val="1"/>
        </w:numPr>
      </w:pPr>
      <w:r>
        <w:t>Health an</w:t>
      </w:r>
      <w:r w:rsidR="00710A3E">
        <w:t xml:space="preserve">d Safety Code </w:t>
      </w:r>
      <w:r w:rsidR="00363665">
        <w:t>§</w:t>
      </w:r>
      <w:r w:rsidR="00291486">
        <w:t xml:space="preserve"> 11845.5</w:t>
      </w:r>
    </w:p>
    <w:p w14:paraId="1204CE8B" w14:textId="3B87346A" w:rsidR="000B611B" w:rsidRDefault="000B611B" w:rsidP="00375F01">
      <w:pPr>
        <w:pStyle w:val="ListParagraph"/>
        <w:numPr>
          <w:ilvl w:val="0"/>
          <w:numId w:val="1"/>
        </w:numPr>
      </w:pPr>
      <w:r w:rsidRPr="00A56EAB">
        <w:t xml:space="preserve">Welfare and Institutions Code </w:t>
      </w:r>
      <w:r w:rsidR="00363665">
        <w:t>§</w:t>
      </w:r>
      <w:r>
        <w:t xml:space="preserve"> </w:t>
      </w:r>
      <w:r w:rsidR="00CB269F" w:rsidRPr="00C614EA">
        <w:t>4514</w:t>
      </w:r>
      <w:r w:rsidR="00CF451A">
        <w:t xml:space="preserve"> et seq.</w:t>
      </w:r>
      <w:r>
        <w:t xml:space="preserve"> – </w:t>
      </w:r>
      <w:r w:rsidR="00E83D57">
        <w:t>Lanterman Developmental Disabilities Services Act (Lanterman)</w:t>
      </w:r>
    </w:p>
    <w:p w14:paraId="5D746E3B" w14:textId="14CF970B" w:rsidR="003D652D" w:rsidRDefault="00710A3E" w:rsidP="00375F01">
      <w:pPr>
        <w:pStyle w:val="ListParagraph"/>
        <w:numPr>
          <w:ilvl w:val="0"/>
          <w:numId w:val="1"/>
        </w:numPr>
      </w:pPr>
      <w:r>
        <w:t xml:space="preserve">Welfare and Institutions Code </w:t>
      </w:r>
      <w:r w:rsidR="00363665">
        <w:t>§</w:t>
      </w:r>
      <w:r w:rsidR="00291486">
        <w:t xml:space="preserve"> 5328</w:t>
      </w:r>
      <w:r w:rsidR="00CF451A">
        <w:t xml:space="preserve"> et seq.</w:t>
      </w:r>
      <w:r w:rsidR="003D652D">
        <w:t xml:space="preserve"> – Lanterman-Petris-Short Act</w:t>
      </w:r>
      <w:r w:rsidR="00F730B0">
        <w:t xml:space="preserve"> (LPS)</w:t>
      </w:r>
    </w:p>
    <w:p w14:paraId="1309ECA8" w14:textId="32A2314D" w:rsidR="0004000F" w:rsidRDefault="0004000F" w:rsidP="6039D471">
      <w:r>
        <w:t xml:space="preserve">Following is the State’s </w:t>
      </w:r>
      <w:r w:rsidR="006013D0">
        <w:t xml:space="preserve">summary </w:t>
      </w:r>
      <w:r>
        <w:t>of these regulations and laws related to the access, use</w:t>
      </w:r>
      <w:r w:rsidR="006013D0">
        <w:t>,</w:t>
      </w:r>
      <w:r>
        <w:t xml:space="preserve"> and disclosure of </w:t>
      </w:r>
      <w:r w:rsidR="000A5635">
        <w:t>h</w:t>
      </w:r>
      <w:r>
        <w:t>ealth information</w:t>
      </w:r>
      <w:r w:rsidR="00714AA1">
        <w:t xml:space="preserve"> for a</w:t>
      </w:r>
      <w:r w:rsidR="0034209C">
        <w:t>n individual</w:t>
      </w:r>
      <w:r w:rsidR="00555391">
        <w:t xml:space="preserve"> </w:t>
      </w:r>
      <w:r w:rsidR="009D10AE">
        <w:t xml:space="preserve">living </w:t>
      </w:r>
      <w:r w:rsidR="00555391">
        <w:t xml:space="preserve">with </w:t>
      </w:r>
      <w:r w:rsidR="00BC5446">
        <w:rPr>
          <w:rFonts w:ascii="Calibri" w:eastAsia="Calibri" w:hAnsi="Calibri" w:cs="Calibri"/>
          <w:szCs w:val="24"/>
        </w:rPr>
        <w:t>intellectual and/or</w:t>
      </w:r>
      <w:r w:rsidR="12D9CF70" w:rsidRPr="00DF4BB2">
        <w:rPr>
          <w:rFonts w:ascii="Calibri" w:eastAsia="Calibri" w:hAnsi="Calibri" w:cs="Calibri"/>
          <w:szCs w:val="24"/>
        </w:rPr>
        <w:t xml:space="preserve"> </w:t>
      </w:r>
      <w:r w:rsidR="00555391">
        <w:t>developmental disabilities</w:t>
      </w:r>
      <w:r w:rsidR="00C5705A">
        <w:t xml:space="preserve">. </w:t>
      </w:r>
      <w:r>
        <w:t xml:space="preserve">The </w:t>
      </w:r>
      <w:hyperlink w:anchor="Guidanceforspecificscenarios_Def" w:history="1">
        <w:r w:rsidRPr="002224A7">
          <w:rPr>
            <w:rStyle w:val="Hyperlink"/>
          </w:rPr>
          <w:t>Guidance for Specific Scenarios</w:t>
        </w:r>
      </w:hyperlink>
      <w:r w:rsidRPr="6039D471">
        <w:rPr>
          <w:b/>
          <w:bCs/>
        </w:rPr>
        <w:t xml:space="preserve"> </w:t>
      </w:r>
      <w:r>
        <w:t xml:space="preserve">section provides additional details and examples. </w:t>
      </w:r>
    </w:p>
    <w:p w14:paraId="3E0E02F7" w14:textId="77777777" w:rsidR="006E2D01" w:rsidRPr="00DE364C" w:rsidRDefault="006E2D01" w:rsidP="006E2D01">
      <w:pPr>
        <w:rPr>
          <w:rFonts w:eastAsiaTheme="minorHAnsi" w:cs="Arial"/>
        </w:rPr>
      </w:pPr>
      <w:r w:rsidRPr="00DE364C">
        <w:rPr>
          <w:rFonts w:eastAsiaTheme="minorHAnsi" w:cs="Arial"/>
        </w:rPr>
        <w:t xml:space="preserve">The SHIG does not address local, city, or county laws or ordinances. </w:t>
      </w:r>
    </w:p>
    <w:p w14:paraId="701AC50D" w14:textId="012F7CA3" w:rsidR="0004000F" w:rsidRPr="00277676" w:rsidRDefault="0004000F" w:rsidP="00277676">
      <w:pPr>
        <w:pStyle w:val="Heading5"/>
      </w:pPr>
      <w:bookmarkStart w:id="48" w:name="_Toc79412921"/>
      <w:bookmarkStart w:id="49" w:name="_Toc83024093"/>
      <w:r w:rsidRPr="00277676">
        <w:t>Federal</w:t>
      </w:r>
      <w:bookmarkEnd w:id="48"/>
      <w:bookmarkEnd w:id="49"/>
      <w:r w:rsidR="00C42726" w:rsidRPr="00277676">
        <w:t xml:space="preserve"> </w:t>
      </w:r>
    </w:p>
    <w:p w14:paraId="2C333AEE" w14:textId="62609B30" w:rsidR="0026172F" w:rsidRDefault="0026172F" w:rsidP="0026172F">
      <w:pPr>
        <w:ind w:left="720"/>
        <w:rPr>
          <w:rFonts w:eastAsiaTheme="minorHAnsi"/>
          <w:b/>
          <w:bCs/>
          <w:sz w:val="22"/>
        </w:rPr>
      </w:pPr>
      <w:r>
        <w:rPr>
          <w:b/>
          <w:bCs/>
        </w:rPr>
        <w:t>Developmental Disabilities Assistance and Bill of Rights (42 U.S.C. § 15001 et seq.)</w:t>
      </w:r>
    </w:p>
    <w:p w14:paraId="3933A951" w14:textId="1E1CAC93" w:rsidR="0026172F" w:rsidRDefault="0026172F" w:rsidP="00B02D5D">
      <w:pPr>
        <w:rPr>
          <w:b/>
        </w:rPr>
      </w:pPr>
      <w:r>
        <w:t xml:space="preserve">The Developmental Disabilities Assistance and Bill of Rights provides grants to states and public non-profits to support </w:t>
      </w:r>
      <w:r w:rsidR="00F1414B">
        <w:t>people</w:t>
      </w:r>
      <w:r>
        <w:t xml:space="preserve"> living with </w:t>
      </w:r>
      <w:r w:rsidRPr="00E0453A">
        <w:t>intellectual and/or developmental disabilities</w:t>
      </w:r>
      <w:r>
        <w:t xml:space="preserve"> </w:t>
      </w:r>
      <w:r w:rsidR="005D7DB1">
        <w:t xml:space="preserve">and their families </w:t>
      </w:r>
      <w:r w:rsidR="00491564">
        <w:t xml:space="preserve">with </w:t>
      </w:r>
      <w:r>
        <w:t>health</w:t>
      </w:r>
      <w:r w:rsidR="00491564">
        <w:t xml:space="preserve"> care</w:t>
      </w:r>
      <w:r>
        <w:t>, child care, employment, civil rights protections, education,</w:t>
      </w:r>
      <w:r w:rsidR="00491564">
        <w:t xml:space="preserve"> </w:t>
      </w:r>
      <w:r>
        <w:t>transportation</w:t>
      </w:r>
      <w:r w:rsidR="00491564">
        <w:t>, and family support</w:t>
      </w:r>
      <w:r w:rsidR="00CC47D6">
        <w:t>. These</w:t>
      </w:r>
      <w:r w:rsidR="005D7DB1">
        <w:t xml:space="preserve"> </w:t>
      </w:r>
      <w:r w:rsidR="00491564">
        <w:t>supports and services</w:t>
      </w:r>
      <w:r w:rsidR="005D7DB1">
        <w:t xml:space="preserve"> </w:t>
      </w:r>
      <w:r w:rsidR="00491564">
        <w:t xml:space="preserve">empower people in their </w:t>
      </w:r>
      <w:r w:rsidR="005D7DB1">
        <w:t>independ</w:t>
      </w:r>
      <w:r w:rsidR="00491564">
        <w:t>ent living and employment</w:t>
      </w:r>
      <w:r w:rsidR="005D7DB1">
        <w:t>.</w:t>
      </w:r>
      <w:r>
        <w:t xml:space="preserve"> The Developmental Disabilities Assistance and Bill of Rights Act also establishes the State Councils on Developmental Disabilities, Protection and Advocacy Systems, University Centers for Excellence in Developmental Disabilities, Projects of National Significance, and Family Support Programs. </w:t>
      </w:r>
    </w:p>
    <w:p w14:paraId="244490C1" w14:textId="77777777" w:rsidR="005D7DB1" w:rsidRPr="00291486" w:rsidRDefault="005D7DB1" w:rsidP="005D7DB1">
      <w:pPr>
        <w:ind w:left="720"/>
        <w:rPr>
          <w:b/>
        </w:rPr>
      </w:pPr>
      <w:r>
        <w:rPr>
          <w:b/>
        </w:rPr>
        <w:t>42 C.F.R. Part 2</w:t>
      </w:r>
    </w:p>
    <w:p w14:paraId="75720ADC" w14:textId="5E3D0E59" w:rsidR="005D7DB1" w:rsidRPr="005D5D89" w:rsidRDefault="005D7DB1" w:rsidP="005D7DB1">
      <w:r>
        <w:t xml:space="preserve">42 C.F.R. Part 2 applies to federally assisted </w:t>
      </w:r>
      <w:r w:rsidRPr="00BC329E">
        <w:t>substance use disorder</w:t>
      </w:r>
      <w:r>
        <w:t xml:space="preserve"> (SUD) </w:t>
      </w:r>
      <w:hyperlink w:anchor="Treatment_Def" w:history="1">
        <w:r w:rsidRPr="006E5C84">
          <w:rPr>
            <w:rStyle w:val="Hyperlink"/>
          </w:rPr>
          <w:t>treatment</w:t>
        </w:r>
      </w:hyperlink>
      <w:r>
        <w:t xml:space="preserve"> programs that are federally assisted, such as through grants, tax benefits, or license to prescribe certain medications to treat a SUD. These regulations apply to information that would identify a </w:t>
      </w:r>
      <w:r w:rsidRPr="00DC5433">
        <w:t>patient/consumer</w:t>
      </w:r>
      <w:r>
        <w:t xml:space="preserve"> as having a SUD and allow very limited </w:t>
      </w:r>
      <w:r w:rsidRPr="00CF699C">
        <w:t>disclosures</w:t>
      </w:r>
      <w:r>
        <w:t xml:space="preserve"> of information without a patient/consumer </w:t>
      </w:r>
      <w:hyperlink w:anchor="Authorization_Def" w:history="1">
        <w:r w:rsidRPr="000045B0">
          <w:rPr>
            <w:rStyle w:val="Hyperlink"/>
          </w:rPr>
          <w:t>authorization</w:t>
        </w:r>
      </w:hyperlink>
      <w:r>
        <w:t>.</w:t>
      </w:r>
    </w:p>
    <w:p w14:paraId="4E068739" w14:textId="67269D2F" w:rsidR="0004000F" w:rsidRPr="00583F1D" w:rsidRDefault="001A5A5F" w:rsidP="00DA053B">
      <w:pPr>
        <w:ind w:left="720"/>
        <w:rPr>
          <w:b/>
        </w:rPr>
      </w:pPr>
      <w:r>
        <w:rPr>
          <w:b/>
        </w:rPr>
        <w:t>Health In</w:t>
      </w:r>
      <w:r w:rsidR="00D53CDE">
        <w:rPr>
          <w:b/>
        </w:rPr>
        <w:t>surance</w:t>
      </w:r>
      <w:r>
        <w:rPr>
          <w:b/>
        </w:rPr>
        <w:t xml:space="preserve"> Portability and Accountability Act</w:t>
      </w:r>
      <w:r w:rsidR="00F27924">
        <w:rPr>
          <w:b/>
        </w:rPr>
        <w:t xml:space="preserve"> </w:t>
      </w:r>
      <w:r w:rsidR="0004000F" w:rsidRPr="00583F1D">
        <w:rPr>
          <w:b/>
        </w:rPr>
        <w:t xml:space="preserve">Privacy </w:t>
      </w:r>
      <w:r w:rsidR="00F27924">
        <w:rPr>
          <w:b/>
        </w:rPr>
        <w:t xml:space="preserve">&amp; Security </w:t>
      </w:r>
      <w:r w:rsidR="0004000F" w:rsidRPr="00583F1D">
        <w:rPr>
          <w:b/>
        </w:rPr>
        <w:t xml:space="preserve">Rule (45 </w:t>
      </w:r>
      <w:r w:rsidR="0004000F">
        <w:rPr>
          <w:b/>
        </w:rPr>
        <w:t>C.F.R.</w:t>
      </w:r>
      <w:r w:rsidR="0004000F" w:rsidRPr="00583F1D">
        <w:rPr>
          <w:b/>
        </w:rPr>
        <w:t xml:space="preserve"> §</w:t>
      </w:r>
      <w:r w:rsidR="0004000F">
        <w:rPr>
          <w:b/>
        </w:rPr>
        <w:t xml:space="preserve"> </w:t>
      </w:r>
      <w:r w:rsidR="0004000F" w:rsidRPr="00583F1D">
        <w:rPr>
          <w:b/>
        </w:rPr>
        <w:t>164.500 et seq</w:t>
      </w:r>
      <w:r w:rsidR="0004000F">
        <w:rPr>
          <w:b/>
        </w:rPr>
        <w:t>.</w:t>
      </w:r>
      <w:r w:rsidR="0004000F" w:rsidRPr="00583F1D">
        <w:rPr>
          <w:b/>
        </w:rPr>
        <w:t>)</w:t>
      </w:r>
    </w:p>
    <w:p w14:paraId="7295BF9F" w14:textId="672FE10E" w:rsidR="0026172F" w:rsidRDefault="0004000F" w:rsidP="001E442B">
      <w:r>
        <w:t xml:space="preserve">The HIPAA Privacy Rule establishes national standards to protect patients’ medical records and other </w:t>
      </w:r>
      <w:r w:rsidRPr="00E0453A">
        <w:t>patient-identifying information</w:t>
      </w:r>
      <w:r>
        <w:t xml:space="preserve"> and applies to </w:t>
      </w:r>
      <w:hyperlink w:anchor="Healthplan_Def" w:history="1">
        <w:r w:rsidRPr="00D9667B">
          <w:rPr>
            <w:rStyle w:val="Hyperlink"/>
          </w:rPr>
          <w:t>health plans</w:t>
        </w:r>
      </w:hyperlink>
      <w:r>
        <w:t xml:space="preserve">, </w:t>
      </w:r>
      <w:r w:rsidR="00E90A5B">
        <w:t>healthcare</w:t>
      </w:r>
      <w:r>
        <w:t xml:space="preserve"> clearinghouses, and those </w:t>
      </w:r>
      <w:hyperlink w:anchor="Healthprovider_Def" w:history="1">
        <w:r w:rsidRPr="008C4C2A">
          <w:rPr>
            <w:rStyle w:val="Hyperlink"/>
          </w:rPr>
          <w:t>health providers</w:t>
        </w:r>
      </w:hyperlink>
      <w:r>
        <w:t xml:space="preserve"> that conduct certain </w:t>
      </w:r>
      <w:r w:rsidR="00E90A5B">
        <w:t>healthcare</w:t>
      </w:r>
      <w:r>
        <w:t xml:space="preserve"> transactions electronically</w:t>
      </w:r>
      <w:r w:rsidR="00C5705A">
        <w:t xml:space="preserve">. </w:t>
      </w:r>
      <w:r>
        <w:t xml:space="preserve">The Privacy Rule requires appropriate safeguards to protect the </w:t>
      </w:r>
      <w:hyperlink w:anchor="Privacy_Def" w:history="1">
        <w:r w:rsidRPr="00687CB6">
          <w:rPr>
            <w:rStyle w:val="Hyperlink"/>
          </w:rPr>
          <w:t>privacy</w:t>
        </w:r>
      </w:hyperlink>
      <w:r>
        <w:t xml:space="preserve"> of patient-identifying health information, and sets limits and conditions on the uses and </w:t>
      </w:r>
      <w:r w:rsidRPr="00CF699C">
        <w:t>disclosures</w:t>
      </w:r>
      <w:r>
        <w:t xml:space="preserve"> of such information without patient </w:t>
      </w:r>
      <w:r w:rsidRPr="006B0E42">
        <w:t>authorization</w:t>
      </w:r>
      <w:r w:rsidR="00C5705A">
        <w:t xml:space="preserve">. </w:t>
      </w:r>
      <w:r>
        <w:t xml:space="preserve">Generally, exceptions are allowed for </w:t>
      </w:r>
      <w:r w:rsidRPr="00F807BC">
        <w:t>treatment</w:t>
      </w:r>
      <w:r>
        <w:t xml:space="preserve">, </w:t>
      </w:r>
      <w:r w:rsidRPr="006E5C84">
        <w:t>payment</w:t>
      </w:r>
      <w:r w:rsidR="006013D0" w:rsidRPr="006E5C84">
        <w:t>,</w:t>
      </w:r>
      <w:r>
        <w:t xml:space="preserve"> and </w:t>
      </w:r>
      <w:r w:rsidR="00E90A5B">
        <w:t>healthcare</w:t>
      </w:r>
      <w:r>
        <w:t xml:space="preserve"> operations</w:t>
      </w:r>
      <w:r w:rsidR="00C5705A">
        <w:t xml:space="preserve">. </w:t>
      </w:r>
      <w:r>
        <w:t>The Privacy Rule also gives patients</w:t>
      </w:r>
      <w:r w:rsidR="005F2483">
        <w:t>-</w:t>
      </w:r>
      <w:r>
        <w:t>rights over their health information, including rights to access and to request corrections.</w:t>
      </w:r>
      <w:r w:rsidR="00D820F2">
        <w:t xml:space="preserve"> HIPAA applies to each scenario within this document.</w:t>
      </w:r>
    </w:p>
    <w:p w14:paraId="6B482E03" w14:textId="1E158265" w:rsidR="0004000F" w:rsidRPr="00277676" w:rsidRDefault="0004000F" w:rsidP="00277676">
      <w:pPr>
        <w:pStyle w:val="Heading5"/>
      </w:pPr>
      <w:bookmarkStart w:id="50" w:name="_Toc79412922"/>
      <w:bookmarkStart w:id="51" w:name="_Toc83024094"/>
      <w:r w:rsidRPr="00277676">
        <w:t>State of California Statutes</w:t>
      </w:r>
      <w:bookmarkEnd w:id="50"/>
      <w:bookmarkEnd w:id="51"/>
      <w:r w:rsidR="00C42726" w:rsidRPr="00277676">
        <w:t xml:space="preserve"> </w:t>
      </w:r>
    </w:p>
    <w:p w14:paraId="4B1A2A31" w14:textId="2690DA5A" w:rsidR="0004000F" w:rsidRPr="000C180D" w:rsidRDefault="001A5A5F" w:rsidP="0007792C">
      <w:pPr>
        <w:ind w:left="720"/>
        <w:rPr>
          <w:b/>
        </w:rPr>
      </w:pPr>
      <w:r>
        <w:rPr>
          <w:b/>
        </w:rPr>
        <w:t xml:space="preserve">California Confidentiality of Medical Information Act </w:t>
      </w:r>
      <w:r w:rsidR="006013D0">
        <w:rPr>
          <w:b/>
        </w:rPr>
        <w:t>(</w:t>
      </w:r>
      <w:r w:rsidR="0004000F">
        <w:rPr>
          <w:b/>
        </w:rPr>
        <w:t xml:space="preserve">Cal. </w:t>
      </w:r>
      <w:r w:rsidR="0004000F" w:rsidRPr="000C180D">
        <w:rPr>
          <w:b/>
        </w:rPr>
        <w:t>Civ</w:t>
      </w:r>
      <w:r w:rsidR="0004000F">
        <w:rPr>
          <w:b/>
        </w:rPr>
        <w:t>.</w:t>
      </w:r>
      <w:r w:rsidR="0004000F" w:rsidRPr="000C180D">
        <w:rPr>
          <w:b/>
        </w:rPr>
        <w:t xml:space="preserve"> Code §</w:t>
      </w:r>
      <w:r w:rsidR="0004000F">
        <w:rPr>
          <w:b/>
        </w:rPr>
        <w:t xml:space="preserve"> </w:t>
      </w:r>
      <w:r w:rsidR="0004000F" w:rsidRPr="000C180D">
        <w:rPr>
          <w:b/>
        </w:rPr>
        <w:t xml:space="preserve">56 </w:t>
      </w:r>
      <w:r w:rsidR="0004000F">
        <w:rPr>
          <w:b/>
        </w:rPr>
        <w:t>et seq.</w:t>
      </w:r>
      <w:r w:rsidR="006013D0">
        <w:rPr>
          <w:b/>
        </w:rPr>
        <w:t>)</w:t>
      </w:r>
      <w:r w:rsidR="00F27924" w:rsidDel="00F27924">
        <w:rPr>
          <w:rStyle w:val="FootnoteReference"/>
          <w:b/>
        </w:rPr>
        <w:t xml:space="preserve"> </w:t>
      </w:r>
    </w:p>
    <w:p w14:paraId="4E4678D7" w14:textId="607C3ABA" w:rsidR="00BA49C3" w:rsidRDefault="0004000F" w:rsidP="0007792C">
      <w:r>
        <w:t xml:space="preserve">This law protects the privacy of medical information by limiting </w:t>
      </w:r>
      <w:r w:rsidRPr="00CF699C">
        <w:t>disclosures</w:t>
      </w:r>
      <w:r>
        <w:t xml:space="preserve"> by </w:t>
      </w:r>
      <w:r w:rsidRPr="00F1381C">
        <w:t>health providers</w:t>
      </w:r>
      <w:r>
        <w:t xml:space="preserve">, </w:t>
      </w:r>
      <w:r w:rsidRPr="00F1381C">
        <w:t>health plans</w:t>
      </w:r>
      <w:r>
        <w:t>, and contractors</w:t>
      </w:r>
      <w:r w:rsidR="00C5705A">
        <w:t xml:space="preserve">. </w:t>
      </w:r>
      <w:r>
        <w:t xml:space="preserve">Disclosure of limited </w:t>
      </w:r>
      <w:r w:rsidRPr="00F1381C">
        <w:t>health information</w:t>
      </w:r>
      <w:r>
        <w:t xml:space="preserve"> including location, general condition</w:t>
      </w:r>
      <w:r w:rsidR="006013D0">
        <w:t>,</w:t>
      </w:r>
      <w:r>
        <w:t xml:space="preserve"> or death may be released to family members, other relatives, domestic partners, close personal friend</w:t>
      </w:r>
      <w:r w:rsidR="00571A19">
        <w:t>s</w:t>
      </w:r>
      <w:r>
        <w:t xml:space="preserve"> or other person</w:t>
      </w:r>
      <w:r w:rsidR="00571A19">
        <w:t>s</w:t>
      </w:r>
      <w:r>
        <w:t xml:space="preserve"> identified by the patient.</w:t>
      </w:r>
      <w:r w:rsidR="00D820F2">
        <w:t xml:space="preserve"> </w:t>
      </w:r>
    </w:p>
    <w:p w14:paraId="7B24DB19" w14:textId="0C288544" w:rsidR="00426A15" w:rsidRDefault="00D820F2" w:rsidP="0026172F">
      <w:pPr>
        <w:rPr>
          <w:b/>
        </w:rPr>
      </w:pPr>
      <w:r w:rsidRPr="00BA49C3">
        <w:rPr>
          <w:b/>
        </w:rPr>
        <w:t>Note:</w:t>
      </w:r>
      <w:r>
        <w:t xml:space="preserve"> If you are a health provider</w:t>
      </w:r>
      <w:r w:rsidR="00E955D7">
        <w:t>,</w:t>
      </w:r>
      <w:r>
        <w:t xml:space="preserve"> you will be subject to CMIA </w:t>
      </w:r>
      <w:r w:rsidR="00571A19">
        <w:t xml:space="preserve">only </w:t>
      </w:r>
      <w:r>
        <w:t xml:space="preserve">if you are not subject to the </w:t>
      </w:r>
      <w:r w:rsidR="00E93966">
        <w:t>Lanterman Developmental Disabilities Services Act (Lanterman)</w:t>
      </w:r>
      <w:r w:rsidR="006013D0">
        <w:t xml:space="preserve"> or</w:t>
      </w:r>
      <w:r w:rsidR="001A5A5F">
        <w:t xml:space="preserve"> Lanterman-Petris-Short Act (</w:t>
      </w:r>
      <w:r w:rsidR="006013D0">
        <w:t>LPS</w:t>
      </w:r>
      <w:r w:rsidR="001A5A5F">
        <w:t>)</w:t>
      </w:r>
      <w:r w:rsidR="00E93966">
        <w:t>.</w:t>
      </w:r>
      <w:r w:rsidR="00E955D7">
        <w:t xml:space="preserve"> If the Lanterman or LPS applies, then CMIA does not apply. </w:t>
      </w:r>
    </w:p>
    <w:p w14:paraId="0F202E53" w14:textId="6FF1CE47" w:rsidR="00C5705A" w:rsidRPr="0062419E" w:rsidRDefault="00C5705A" w:rsidP="00C5705A">
      <w:pPr>
        <w:spacing w:after="160" w:line="259" w:lineRule="auto"/>
        <w:ind w:left="720"/>
        <w:rPr>
          <w:b/>
        </w:rPr>
      </w:pPr>
      <w:r>
        <w:rPr>
          <w:b/>
        </w:rPr>
        <w:t>California Consumer Privacy Act (</w:t>
      </w:r>
      <w:r w:rsidRPr="0062419E">
        <w:rPr>
          <w:b/>
        </w:rPr>
        <w:t>Cal. Civ. Code § 1798.100 et seq</w:t>
      </w:r>
      <w:r>
        <w:rPr>
          <w:b/>
        </w:rPr>
        <w:t>.)</w:t>
      </w:r>
      <w:r w:rsidRPr="0062419E">
        <w:rPr>
          <w:b/>
        </w:rPr>
        <w:t xml:space="preserve"> </w:t>
      </w:r>
    </w:p>
    <w:p w14:paraId="609DCE63" w14:textId="645209F1" w:rsidR="00C5705A" w:rsidRDefault="00C5705A" w:rsidP="00C5705A">
      <w:r>
        <w:t xml:space="preserve">This law protects the privacy of </w:t>
      </w:r>
      <w:r w:rsidR="009916C9" w:rsidRPr="009916C9">
        <w:t>consumers</w:t>
      </w:r>
      <w:r>
        <w:t>’ personal information collected by for-profit businesses that meet certain threshold requirements</w:t>
      </w:r>
      <w:r w:rsidR="00E955D7">
        <w:t>. Businesses regulated by the CCPA collect and buy, sell, or share personal information for profit</w:t>
      </w:r>
      <w:r>
        <w:t xml:space="preserve">. </w:t>
      </w:r>
      <w:r w:rsidRPr="00F1381C">
        <w:t>Health providers</w:t>
      </w:r>
      <w:r>
        <w:t xml:space="preserve"> and information covered by HIPAA or the CMIA are exempted from the </w:t>
      </w:r>
      <w:r w:rsidRPr="000D73CB">
        <w:t xml:space="preserve">California Consumer Privacy Act </w:t>
      </w:r>
      <w:r>
        <w:t xml:space="preserve">(CCPA) requirements. In addition, non-profit organizations are exempted from the CCPA. All scenarios in the </w:t>
      </w:r>
      <w:r w:rsidR="00BA49C3">
        <w:t>State Health Information Guidance (</w:t>
      </w:r>
      <w:r>
        <w:t>SHIG</w:t>
      </w:r>
      <w:r w:rsidR="00BA49C3">
        <w:t>)</w:t>
      </w:r>
      <w:r>
        <w:t xml:space="preserve"> assume that the CCPA does not apply.</w:t>
      </w:r>
    </w:p>
    <w:p w14:paraId="36AD4459" w14:textId="5DE075F9" w:rsidR="005D7DB1" w:rsidRPr="007665B6" w:rsidRDefault="005D7DB1" w:rsidP="005D7DB1">
      <w:pPr>
        <w:ind w:left="720"/>
        <w:rPr>
          <w:b/>
        </w:rPr>
      </w:pPr>
      <w:bookmarkStart w:id="52" w:name="_Toc486425784"/>
      <w:r>
        <w:rPr>
          <w:b/>
        </w:rPr>
        <w:t xml:space="preserve">California </w:t>
      </w:r>
      <w:r w:rsidRPr="007665B6">
        <w:rPr>
          <w:b/>
        </w:rPr>
        <w:t xml:space="preserve">Health and Safety Code </w:t>
      </w:r>
      <w:r>
        <w:rPr>
          <w:b/>
        </w:rPr>
        <w:t xml:space="preserve">(Cal. Health and Safety Code </w:t>
      </w:r>
      <w:r w:rsidRPr="00185AD6">
        <w:rPr>
          <w:b/>
        </w:rPr>
        <w:t>§</w:t>
      </w:r>
      <w:r w:rsidRPr="007665B6">
        <w:rPr>
          <w:b/>
        </w:rPr>
        <w:t xml:space="preserve"> 11845.5</w:t>
      </w:r>
      <w:r>
        <w:rPr>
          <w:b/>
        </w:rPr>
        <w:t>)</w:t>
      </w:r>
    </w:p>
    <w:p w14:paraId="4B8EEB40" w14:textId="0B1F9472" w:rsidR="00F66DA4" w:rsidRDefault="005D7DB1" w:rsidP="005D7DB1">
      <w:pPr>
        <w:rPr>
          <w:b/>
        </w:rPr>
      </w:pPr>
      <w:r>
        <w:t xml:space="preserve">This State of California statute specially protects </w:t>
      </w:r>
      <w:r w:rsidRPr="00F1381C">
        <w:t>health information</w:t>
      </w:r>
      <w:r>
        <w:t xml:space="preserve"> that would identify a </w:t>
      </w:r>
      <w:r w:rsidRPr="00DC5433">
        <w:t>patient/consumer</w:t>
      </w:r>
      <w:r>
        <w:t xml:space="preserve"> as having a </w:t>
      </w:r>
      <w:r w:rsidR="00F66DA4" w:rsidRPr="00BC329E">
        <w:t>substance use disorder</w:t>
      </w:r>
      <w:r w:rsidR="00F66DA4">
        <w:t xml:space="preserve"> (</w:t>
      </w:r>
      <w:r>
        <w:t>SUD</w:t>
      </w:r>
      <w:r w:rsidR="00F66DA4">
        <w:t>)</w:t>
      </w:r>
      <w:r>
        <w:t xml:space="preserve"> maintained by entities that are licensed by the California Department of Health Care Services (DHCS) to provide SUD </w:t>
      </w:r>
      <w:r w:rsidRPr="00F807BC">
        <w:t>treatment</w:t>
      </w:r>
      <w:r>
        <w:t xml:space="preserve">. Information and records may be </w:t>
      </w:r>
      <w:r w:rsidRPr="00CF699C">
        <w:t>disclosed</w:t>
      </w:r>
      <w:r>
        <w:t xml:space="preserve"> only as provided in this</w:t>
      </w:r>
      <w:r w:rsidR="00E955D7">
        <w:t xml:space="preserve"> law</w:t>
      </w:r>
      <w:r>
        <w:t>. The Confidentiality of Medical Information Act (CMIA) does not regulate these SUD information and records.</w:t>
      </w:r>
    </w:p>
    <w:p w14:paraId="1B5C6426" w14:textId="439D7E5C" w:rsidR="00632438" w:rsidRDefault="00632438" w:rsidP="00632438">
      <w:pPr>
        <w:ind w:left="720"/>
        <w:rPr>
          <w:b/>
        </w:rPr>
      </w:pPr>
      <w:r w:rsidRPr="00750826">
        <w:rPr>
          <w:b/>
        </w:rPr>
        <w:t xml:space="preserve">Lanterman </w:t>
      </w:r>
      <w:r w:rsidR="00AE4F4E">
        <w:rPr>
          <w:b/>
        </w:rPr>
        <w:t xml:space="preserve">Developmental Disabilities Services </w:t>
      </w:r>
      <w:r w:rsidRPr="00750826">
        <w:rPr>
          <w:b/>
        </w:rPr>
        <w:t>Act</w:t>
      </w:r>
      <w:r w:rsidR="00AE4F4E">
        <w:rPr>
          <w:b/>
        </w:rPr>
        <w:t xml:space="preserve"> </w:t>
      </w:r>
      <w:r w:rsidRPr="00750826">
        <w:rPr>
          <w:b/>
        </w:rPr>
        <w:t>(</w:t>
      </w:r>
      <w:r w:rsidRPr="00185AD6">
        <w:rPr>
          <w:b/>
        </w:rPr>
        <w:t xml:space="preserve">Cal. Welf. &amp; Inst. Code § </w:t>
      </w:r>
      <w:r w:rsidRPr="00750826">
        <w:rPr>
          <w:b/>
        </w:rPr>
        <w:t>4514</w:t>
      </w:r>
      <w:r w:rsidR="00426A15">
        <w:rPr>
          <w:b/>
        </w:rPr>
        <w:t xml:space="preserve"> et seq</w:t>
      </w:r>
      <w:r w:rsidR="00571A19">
        <w:rPr>
          <w:b/>
        </w:rPr>
        <w:t>.</w:t>
      </w:r>
      <w:r w:rsidRPr="00750826">
        <w:rPr>
          <w:b/>
        </w:rPr>
        <w:t>)</w:t>
      </w:r>
    </w:p>
    <w:p w14:paraId="427AD501" w14:textId="07A72CB8" w:rsidR="00120653" w:rsidRDefault="00FC63DA" w:rsidP="6039D471">
      <w:r>
        <w:t xml:space="preserve">Information and records obtained in the course of providing services </w:t>
      </w:r>
      <w:r w:rsidR="00304B4B">
        <w:t xml:space="preserve">regulated by Lanterman </w:t>
      </w:r>
      <w:r>
        <w:t xml:space="preserve">to </w:t>
      </w:r>
      <w:r w:rsidR="00F1414B">
        <w:t>people</w:t>
      </w:r>
      <w:r>
        <w:t xml:space="preserve"> living with </w:t>
      </w:r>
      <w:r w:rsidR="00BC5446" w:rsidRPr="00E0453A">
        <w:rPr>
          <w:rFonts w:ascii="Calibri" w:eastAsia="Calibri" w:hAnsi="Calibri" w:cs="Calibri"/>
          <w:szCs w:val="24"/>
        </w:rPr>
        <w:t>intellectual and/or</w:t>
      </w:r>
      <w:r w:rsidR="540DE0D2" w:rsidRPr="00E0453A">
        <w:rPr>
          <w:rFonts w:ascii="Calibri" w:eastAsia="Calibri" w:hAnsi="Calibri" w:cs="Calibri"/>
          <w:szCs w:val="24"/>
        </w:rPr>
        <w:t xml:space="preserve"> </w:t>
      </w:r>
      <w:r w:rsidRPr="00E0453A">
        <w:t>developmental disabilities</w:t>
      </w:r>
      <w:r>
        <w:t xml:space="preserve"> are </w:t>
      </w:r>
      <w:r w:rsidRPr="00E0453A">
        <w:t>confidential</w:t>
      </w:r>
      <w:r>
        <w:t xml:space="preserve"> and specially protected</w:t>
      </w:r>
      <w:r w:rsidR="006013D0">
        <w:t xml:space="preserve">. </w:t>
      </w:r>
      <w:r w:rsidR="00120653">
        <w:t>Lanterman</w:t>
      </w:r>
      <w:r w:rsidR="006013D0">
        <w:t xml:space="preserve"> regulate</w:t>
      </w:r>
      <w:r w:rsidR="00A05671">
        <w:t>d</w:t>
      </w:r>
      <w:r w:rsidR="006013D0">
        <w:t xml:space="preserve"> </w:t>
      </w:r>
      <w:r w:rsidR="003D0CAA">
        <w:t>entities include</w:t>
      </w:r>
      <w:r w:rsidR="00571A19">
        <w:t>,</w:t>
      </w:r>
      <w:r w:rsidR="003D0CAA">
        <w:t xml:space="preserve"> but may not be limited to</w:t>
      </w:r>
      <w:r w:rsidR="00120653">
        <w:t xml:space="preserve">: </w:t>
      </w:r>
    </w:p>
    <w:p w14:paraId="7D4A60F9" w14:textId="2B0B6262" w:rsidR="00120653" w:rsidRPr="00120653" w:rsidRDefault="00120653" w:rsidP="00120653">
      <w:pPr>
        <w:pStyle w:val="ListParagraph"/>
        <w:numPr>
          <w:ilvl w:val="0"/>
          <w:numId w:val="1"/>
        </w:numPr>
      </w:pPr>
      <w:r w:rsidRPr="00120653">
        <w:t>C</w:t>
      </w:r>
      <w:r w:rsidR="00571A19">
        <w:t>alifornia</w:t>
      </w:r>
      <w:r w:rsidRPr="00120653">
        <w:t xml:space="preserve"> Department of Developmental Services</w:t>
      </w:r>
      <w:r>
        <w:t xml:space="preserve"> (DDS)</w:t>
      </w:r>
    </w:p>
    <w:p w14:paraId="297739F4" w14:textId="592A2B15" w:rsidR="00120653" w:rsidRPr="00120653" w:rsidRDefault="00073983" w:rsidP="00120653">
      <w:pPr>
        <w:pStyle w:val="ListParagraph"/>
        <w:numPr>
          <w:ilvl w:val="0"/>
          <w:numId w:val="1"/>
        </w:numPr>
      </w:pPr>
      <w:hyperlink w:anchor="Stateoperatedfacility_Def" w:history="1">
        <w:r w:rsidR="005F2483">
          <w:rPr>
            <w:rStyle w:val="Hyperlink"/>
          </w:rPr>
          <w:t>State Operated Facilities</w:t>
        </w:r>
      </w:hyperlink>
      <w:r w:rsidR="00120653" w:rsidRPr="00120653">
        <w:t xml:space="preserve"> </w:t>
      </w:r>
    </w:p>
    <w:p w14:paraId="26279BCD" w14:textId="3E9CA2F5" w:rsidR="00D9437E" w:rsidRPr="00F66DA4" w:rsidRDefault="00073983" w:rsidP="00120653">
      <w:pPr>
        <w:pStyle w:val="ListParagraph"/>
        <w:numPr>
          <w:ilvl w:val="0"/>
          <w:numId w:val="1"/>
        </w:numPr>
        <w:rPr>
          <w:rStyle w:val="Hyperlink"/>
          <w:color w:val="auto"/>
          <w:u w:val="none"/>
        </w:rPr>
      </w:pPr>
      <w:hyperlink w:anchor="Regionalcenter_Def" w:history="1">
        <w:r w:rsidR="00D9437E">
          <w:rPr>
            <w:rStyle w:val="Hyperlink"/>
          </w:rPr>
          <w:t>Regional</w:t>
        </w:r>
      </w:hyperlink>
      <w:r w:rsidR="00D9437E">
        <w:rPr>
          <w:rStyle w:val="Hyperlink"/>
        </w:rPr>
        <w:t xml:space="preserve"> Center</w:t>
      </w:r>
      <w:r w:rsidR="00D9437E">
        <w:t xml:space="preserve"> </w:t>
      </w:r>
    </w:p>
    <w:p w14:paraId="2E2C972D" w14:textId="1DC672F5" w:rsidR="00245F18" w:rsidRPr="004575C5" w:rsidRDefault="00073983" w:rsidP="00245F18">
      <w:pPr>
        <w:pStyle w:val="ListParagraph"/>
        <w:numPr>
          <w:ilvl w:val="0"/>
          <w:numId w:val="1"/>
        </w:numPr>
        <w:rPr>
          <w:rStyle w:val="Hyperlink"/>
          <w:color w:val="auto"/>
          <w:u w:val="none"/>
        </w:rPr>
      </w:pPr>
      <w:hyperlink w:anchor="Regionalcentervendors" w:history="1">
        <w:r w:rsidR="007535D9" w:rsidRPr="007535D9">
          <w:rPr>
            <w:rStyle w:val="Hyperlink"/>
          </w:rPr>
          <w:t xml:space="preserve">Regional </w:t>
        </w:r>
        <w:r w:rsidR="00A05671">
          <w:rPr>
            <w:rStyle w:val="Hyperlink"/>
          </w:rPr>
          <w:t>C</w:t>
        </w:r>
        <w:r w:rsidR="007535D9" w:rsidRPr="007535D9">
          <w:rPr>
            <w:rStyle w:val="Hyperlink"/>
          </w:rPr>
          <w:t xml:space="preserve">enter </w:t>
        </w:r>
        <w:r w:rsidR="005F2483">
          <w:rPr>
            <w:rStyle w:val="Hyperlink"/>
          </w:rPr>
          <w:t>V</w:t>
        </w:r>
        <w:r w:rsidR="007535D9" w:rsidRPr="007535D9">
          <w:rPr>
            <w:rStyle w:val="Hyperlink"/>
          </w:rPr>
          <w:t>endors</w:t>
        </w:r>
      </w:hyperlink>
    </w:p>
    <w:p w14:paraId="02C831DE" w14:textId="6D544AD1" w:rsidR="004575C5" w:rsidRPr="00120653" w:rsidRDefault="00073983" w:rsidP="00245F18">
      <w:pPr>
        <w:pStyle w:val="ListParagraph"/>
        <w:numPr>
          <w:ilvl w:val="0"/>
          <w:numId w:val="1"/>
        </w:numPr>
      </w:pPr>
      <w:hyperlink w:anchor="Intermediatecarefacilities_Def" w:history="1">
        <w:r w:rsidR="004575C5" w:rsidRPr="00E00751">
          <w:rPr>
            <w:rStyle w:val="Hyperlink"/>
          </w:rPr>
          <w:t>Intermediate Care Facilities</w:t>
        </w:r>
      </w:hyperlink>
    </w:p>
    <w:p w14:paraId="520D79EF" w14:textId="0C51D0FD" w:rsidR="00120653" w:rsidRPr="00120653" w:rsidRDefault="00120653" w:rsidP="6039D471">
      <w:pPr>
        <w:pStyle w:val="ListParagraph"/>
        <w:numPr>
          <w:ilvl w:val="0"/>
          <w:numId w:val="1"/>
        </w:numPr>
        <w:rPr>
          <w:szCs w:val="24"/>
        </w:rPr>
      </w:pPr>
      <w:r>
        <w:t xml:space="preserve">County </w:t>
      </w:r>
      <w:hyperlink w:anchor="Psychiatrichealthfacility_Def" w:history="1">
        <w:r w:rsidR="008046D7">
          <w:rPr>
            <w:rStyle w:val="Hyperlink"/>
          </w:rPr>
          <w:t>P</w:t>
        </w:r>
        <w:r w:rsidRPr="001C76C9">
          <w:rPr>
            <w:rStyle w:val="Hyperlink"/>
          </w:rPr>
          <w:t xml:space="preserve">sychiatric </w:t>
        </w:r>
        <w:r w:rsidR="008046D7">
          <w:rPr>
            <w:rStyle w:val="Hyperlink"/>
          </w:rPr>
          <w:t>H</w:t>
        </w:r>
        <w:r w:rsidRPr="001C76C9">
          <w:rPr>
            <w:rStyle w:val="Hyperlink"/>
          </w:rPr>
          <w:t xml:space="preserve">ealth </w:t>
        </w:r>
        <w:r w:rsidR="008046D7">
          <w:rPr>
            <w:rStyle w:val="Hyperlink"/>
          </w:rPr>
          <w:t>F</w:t>
        </w:r>
        <w:r w:rsidRPr="001C76C9">
          <w:rPr>
            <w:rStyle w:val="Hyperlink"/>
          </w:rPr>
          <w:t>acilities</w:t>
        </w:r>
      </w:hyperlink>
      <w:r>
        <w:t xml:space="preserve"> </w:t>
      </w:r>
      <w:r w:rsidR="00571A19">
        <w:t xml:space="preserve">(PHF) </w:t>
      </w:r>
      <w:r>
        <w:t xml:space="preserve">when providing services </w:t>
      </w:r>
      <w:r w:rsidR="00A05671">
        <w:t>regulated by Lanterman</w:t>
      </w:r>
    </w:p>
    <w:p w14:paraId="46BECA87" w14:textId="5528765E" w:rsidR="13618254" w:rsidRDefault="0078640E" w:rsidP="0DB16046">
      <w:pPr>
        <w:pStyle w:val="ListParagraph"/>
        <w:numPr>
          <w:ilvl w:val="0"/>
          <w:numId w:val="1"/>
        </w:numPr>
      </w:pPr>
      <w:r>
        <w:t>Contractors</w:t>
      </w:r>
      <w:r w:rsidR="00AE4F4E">
        <w:t xml:space="preserve"> </w:t>
      </w:r>
      <w:r w:rsidR="00120653">
        <w:t xml:space="preserve">of DDS and </w:t>
      </w:r>
      <w:r w:rsidR="00A05671">
        <w:t>R</w:t>
      </w:r>
      <w:r w:rsidR="00120653">
        <w:t xml:space="preserve">egional </w:t>
      </w:r>
      <w:r w:rsidR="00A05671">
        <w:t>C</w:t>
      </w:r>
      <w:r w:rsidR="00120653">
        <w:t xml:space="preserve">enters </w:t>
      </w:r>
    </w:p>
    <w:p w14:paraId="0CDEF291" w14:textId="282AFC43" w:rsidR="00FC63DA" w:rsidRDefault="00FC63DA" w:rsidP="6039D471">
      <w:r>
        <w:t xml:space="preserve">In general, information and records may be </w:t>
      </w:r>
      <w:r w:rsidRPr="00CF699C">
        <w:t>disclosed</w:t>
      </w:r>
      <w:r>
        <w:t xml:space="preserve"> as provided </w:t>
      </w:r>
      <w:r w:rsidR="00AE4F4E">
        <w:t>by</w:t>
      </w:r>
      <w:r>
        <w:t xml:space="preserve"> Lanterman. If a</w:t>
      </w:r>
      <w:r w:rsidR="00A05671">
        <w:t xml:space="preserve"> health</w:t>
      </w:r>
      <w:r>
        <w:t xml:space="preserve"> facility is not regulated by Lanterman, it is likely regulated by CMIA. In rare instances, both LPS and Lanterman can apply – </w:t>
      </w:r>
      <w:r w:rsidR="00E01EDD">
        <w:t>such as</w:t>
      </w:r>
      <w:r>
        <w:t xml:space="preserve"> when an individual is receiving services for both a</w:t>
      </w:r>
      <w:r w:rsidR="6595778F">
        <w:t xml:space="preserve">n </w:t>
      </w:r>
      <w:r w:rsidR="00BC5446">
        <w:rPr>
          <w:rFonts w:ascii="Calibri" w:eastAsia="Calibri" w:hAnsi="Calibri" w:cs="Calibri"/>
          <w:szCs w:val="24"/>
        </w:rPr>
        <w:t>intellectual and/or</w:t>
      </w:r>
      <w:r w:rsidRPr="00F30D0E">
        <w:t xml:space="preserve"> </w:t>
      </w:r>
      <w:r w:rsidR="009916C9">
        <w:t>developmental disability</w:t>
      </w:r>
      <w:r w:rsidR="0078640E">
        <w:t xml:space="preserve"> and mental health in a c</w:t>
      </w:r>
      <w:r>
        <w:t>ounty PHF.</w:t>
      </w:r>
    </w:p>
    <w:p w14:paraId="14936362" w14:textId="29879A9E" w:rsidR="003055D6" w:rsidRPr="00527503" w:rsidRDefault="003055D6" w:rsidP="003055D6">
      <w:pPr>
        <w:ind w:left="720"/>
        <w:rPr>
          <w:b/>
        </w:rPr>
      </w:pPr>
      <w:bookmarkStart w:id="53" w:name="Section_WhoIsSubjectToLPS"/>
      <w:bookmarkStart w:id="54" w:name="_Hlk79491727"/>
      <w:bookmarkStart w:id="55" w:name="_Toc486425788"/>
      <w:bookmarkStart w:id="56" w:name="_Toc501028675"/>
      <w:bookmarkEnd w:id="52"/>
      <w:bookmarkEnd w:id="53"/>
      <w:r w:rsidRPr="007842D2">
        <w:rPr>
          <w:b/>
        </w:rPr>
        <w:t>Lanterman-Petris-Short Act (</w:t>
      </w:r>
      <w:r w:rsidRPr="00185AD6">
        <w:rPr>
          <w:b/>
        </w:rPr>
        <w:t>Cal. Welf. &amp; Inst. Code</w:t>
      </w:r>
      <w:r w:rsidRPr="000F1CDF">
        <w:rPr>
          <w:b/>
        </w:rPr>
        <w:t xml:space="preserve"> </w:t>
      </w:r>
      <w:r w:rsidRPr="008C10DB">
        <w:rPr>
          <w:b/>
        </w:rPr>
        <w:t>§</w:t>
      </w:r>
      <w:r>
        <w:rPr>
          <w:b/>
        </w:rPr>
        <w:t xml:space="preserve"> 5328)</w:t>
      </w:r>
      <w:r w:rsidRPr="00527503">
        <w:rPr>
          <w:b/>
        </w:rPr>
        <w:t xml:space="preserve">  </w:t>
      </w:r>
    </w:p>
    <w:p w14:paraId="1514C06D" w14:textId="2F1F6C0B" w:rsidR="00592D68" w:rsidRPr="00592D68" w:rsidRDefault="00592D68" w:rsidP="6039D471">
      <w:pPr>
        <w:rPr>
          <w:szCs w:val="24"/>
        </w:rPr>
      </w:pPr>
      <w:r w:rsidRPr="00592D68">
        <w:rPr>
          <w:szCs w:val="24"/>
        </w:rPr>
        <w:t>Information and records obtained in the course of providing mental health services to involuntarily committed individuals living with</w:t>
      </w:r>
      <w:r w:rsidRPr="00592D68">
        <w:rPr>
          <w:rFonts w:ascii="Calibri" w:hAnsi="Calibri" w:cs="Calibri"/>
          <w:color w:val="201F1E"/>
          <w:szCs w:val="24"/>
          <w:shd w:val="clear" w:color="auto" w:fill="FFFFFF"/>
        </w:rPr>
        <w:t> </w:t>
      </w:r>
      <w:hyperlink r:id="rId9" w:anchor="x_Intellectualanddevelopmentaldisabili_De" w:history="1">
        <w:r w:rsidRPr="00592D68">
          <w:rPr>
            <w:rStyle w:val="Hyperlink"/>
            <w:rFonts w:ascii="Calibri" w:hAnsi="Calibri" w:cs="Calibri"/>
            <w:color w:val="0563C1"/>
            <w:szCs w:val="24"/>
            <w:bdr w:val="none" w:sz="0" w:space="0" w:color="auto" w:frame="1"/>
            <w:shd w:val="clear" w:color="auto" w:fill="FFFFFF"/>
          </w:rPr>
          <w:t>intellectual and/or developmental disabilities</w:t>
        </w:r>
      </w:hyperlink>
      <w:r w:rsidRPr="00592D68">
        <w:rPr>
          <w:rFonts w:ascii="Calibri" w:hAnsi="Calibri" w:cs="Calibri"/>
          <w:color w:val="201F1E"/>
          <w:szCs w:val="24"/>
          <w:shd w:val="clear" w:color="auto" w:fill="FFFFFF"/>
        </w:rPr>
        <w:t> </w:t>
      </w:r>
      <w:r w:rsidRPr="00592D68">
        <w:rPr>
          <w:szCs w:val="24"/>
        </w:rPr>
        <w:t>are</w:t>
      </w:r>
      <w:r w:rsidRPr="00592D68">
        <w:rPr>
          <w:rFonts w:ascii="Calibri" w:hAnsi="Calibri" w:cs="Calibri"/>
          <w:color w:val="201F1E"/>
          <w:szCs w:val="24"/>
          <w:shd w:val="clear" w:color="auto" w:fill="FFFFFF"/>
        </w:rPr>
        <w:t> </w:t>
      </w:r>
      <w:hyperlink r:id="rId10" w:anchor="x_Confidentiality_Def" w:history="1">
        <w:r w:rsidRPr="00592D68">
          <w:rPr>
            <w:rStyle w:val="Hyperlink"/>
            <w:rFonts w:ascii="Calibri" w:hAnsi="Calibri" w:cs="Calibri"/>
            <w:color w:val="0563C1"/>
            <w:szCs w:val="24"/>
            <w:bdr w:val="none" w:sz="0" w:space="0" w:color="auto" w:frame="1"/>
            <w:shd w:val="clear" w:color="auto" w:fill="FFFFFF"/>
          </w:rPr>
          <w:t>confidential</w:t>
        </w:r>
      </w:hyperlink>
      <w:r w:rsidRPr="00592D68">
        <w:rPr>
          <w:rFonts w:ascii="Calibri" w:hAnsi="Calibri" w:cs="Calibri"/>
          <w:color w:val="201F1E"/>
          <w:szCs w:val="24"/>
          <w:shd w:val="clear" w:color="auto" w:fill="FFFFFF"/>
        </w:rPr>
        <w:t> </w:t>
      </w:r>
      <w:r w:rsidRPr="00592D68">
        <w:rPr>
          <w:szCs w:val="24"/>
        </w:rPr>
        <w:t>and specially protected under the Lanterman-Petris-Short Act</w:t>
      </w:r>
      <w:r w:rsidRPr="00592D68">
        <w:rPr>
          <w:rFonts w:ascii="Calibri" w:hAnsi="Calibri" w:cs="Calibri"/>
          <w:color w:val="201F1E"/>
          <w:szCs w:val="24"/>
          <w:shd w:val="clear" w:color="auto" w:fill="FFFFFF"/>
        </w:rPr>
        <w:t xml:space="preserve"> (</w:t>
      </w:r>
      <w:r w:rsidRPr="00592D68">
        <w:rPr>
          <w:szCs w:val="24"/>
        </w:rPr>
        <w:t>LPS).</w:t>
      </w:r>
      <w:r w:rsidRPr="00592D68">
        <w:rPr>
          <w:rFonts w:ascii="Calibri" w:hAnsi="Calibri" w:cs="Calibri"/>
          <w:color w:val="201F1E"/>
          <w:szCs w:val="24"/>
          <w:shd w:val="clear" w:color="auto" w:fill="FFFFFF"/>
        </w:rPr>
        <w:t> </w:t>
      </w:r>
      <w:hyperlink r:id="rId11" w:anchor="x_Patientconsumer_Def" w:history="1">
        <w:r w:rsidRPr="00592D68">
          <w:rPr>
            <w:rStyle w:val="Hyperlink"/>
            <w:rFonts w:ascii="Calibri" w:hAnsi="Calibri" w:cs="Calibri"/>
            <w:color w:val="0563C1"/>
            <w:szCs w:val="24"/>
            <w:bdr w:val="none" w:sz="0" w:space="0" w:color="auto" w:frame="1"/>
            <w:shd w:val="clear" w:color="auto" w:fill="FFFFFF"/>
          </w:rPr>
          <w:t>Patient/consumer</w:t>
        </w:r>
      </w:hyperlink>
      <w:r w:rsidRPr="00592D68">
        <w:rPr>
          <w:rFonts w:ascii="Calibri" w:hAnsi="Calibri" w:cs="Calibri"/>
          <w:color w:val="201F1E"/>
          <w:szCs w:val="24"/>
          <w:shd w:val="clear" w:color="auto" w:fill="FFFFFF"/>
        </w:rPr>
        <w:t> </w:t>
      </w:r>
      <w:hyperlink r:id="rId12" w:anchor="x_Healthinformation_Def" w:history="1">
        <w:r w:rsidRPr="00592D68">
          <w:rPr>
            <w:rStyle w:val="Hyperlink"/>
            <w:rFonts w:ascii="Calibri" w:hAnsi="Calibri" w:cs="Calibri"/>
            <w:color w:val="0563C1"/>
            <w:szCs w:val="24"/>
            <w:bdr w:val="none" w:sz="0" w:space="0" w:color="auto" w:frame="1"/>
            <w:shd w:val="clear" w:color="auto" w:fill="FFFFFF"/>
          </w:rPr>
          <w:t>health information</w:t>
        </w:r>
      </w:hyperlink>
      <w:r w:rsidRPr="00592D68">
        <w:rPr>
          <w:rFonts w:ascii="Calibri" w:hAnsi="Calibri" w:cs="Calibri"/>
          <w:color w:val="201F1E"/>
          <w:szCs w:val="24"/>
          <w:shd w:val="clear" w:color="auto" w:fill="FFFFFF"/>
        </w:rPr>
        <w:t> </w:t>
      </w:r>
      <w:r w:rsidRPr="00592D68">
        <w:rPr>
          <w:szCs w:val="24"/>
        </w:rPr>
        <w:t>obtained by county or city mental health departments, State of California (State) hospitals,</w:t>
      </w:r>
      <w:r w:rsidRPr="00592D68">
        <w:rPr>
          <w:rFonts w:ascii="Calibri" w:hAnsi="Calibri" w:cs="Calibri"/>
          <w:color w:val="201F1E"/>
          <w:szCs w:val="24"/>
          <w:shd w:val="clear" w:color="auto" w:fill="FFFFFF"/>
        </w:rPr>
        <w:t> </w:t>
      </w:r>
      <w:hyperlink r:id="rId13" w:anchor="x_Stateoperatedfacility_Def" w:history="1">
        <w:r w:rsidRPr="00592D68">
          <w:rPr>
            <w:rStyle w:val="Hyperlink"/>
            <w:rFonts w:ascii="Calibri" w:hAnsi="Calibri" w:cs="Calibri"/>
            <w:color w:val="0563C1"/>
            <w:szCs w:val="24"/>
            <w:bdr w:val="none" w:sz="0" w:space="0" w:color="auto" w:frame="1"/>
            <w:shd w:val="clear" w:color="auto" w:fill="FFFFFF"/>
          </w:rPr>
          <w:t>state-operated facilities</w:t>
        </w:r>
      </w:hyperlink>
      <w:r w:rsidRPr="00592D68">
        <w:rPr>
          <w:rFonts w:ascii="Calibri" w:hAnsi="Calibri" w:cs="Calibri"/>
          <w:color w:val="201F1E"/>
          <w:szCs w:val="24"/>
          <w:shd w:val="clear" w:color="auto" w:fill="FFFFFF"/>
        </w:rPr>
        <w:t>, </w:t>
      </w:r>
      <w:hyperlink r:id="rId14" w:anchor="x_Regionalcenter_Def" w:history="1">
        <w:r w:rsidRPr="00592D68">
          <w:rPr>
            <w:rStyle w:val="Hyperlink"/>
            <w:rFonts w:ascii="Calibri" w:hAnsi="Calibri" w:cs="Calibri"/>
            <w:color w:val="0563C1"/>
            <w:szCs w:val="24"/>
            <w:bdr w:val="none" w:sz="0" w:space="0" w:color="auto" w:frame="1"/>
            <w:shd w:val="clear" w:color="auto" w:fill="FFFFFF"/>
          </w:rPr>
          <w:t>regional centers</w:t>
        </w:r>
      </w:hyperlink>
      <w:r w:rsidRPr="00592D68">
        <w:rPr>
          <w:rFonts w:ascii="Calibri" w:hAnsi="Calibri" w:cs="Calibri"/>
          <w:color w:val="201F1E"/>
          <w:szCs w:val="24"/>
          <w:shd w:val="clear" w:color="auto" w:fill="FFFFFF"/>
        </w:rPr>
        <w:t xml:space="preserve">, </w:t>
      </w:r>
      <w:r w:rsidRPr="00592D68">
        <w:rPr>
          <w:szCs w:val="24"/>
        </w:rPr>
        <w:t>and</w:t>
      </w:r>
      <w:r w:rsidRPr="00592D68">
        <w:rPr>
          <w:rFonts w:ascii="Calibri" w:hAnsi="Calibri" w:cs="Calibri"/>
          <w:color w:val="201F1E"/>
          <w:szCs w:val="24"/>
          <w:shd w:val="clear" w:color="auto" w:fill="FFFFFF"/>
        </w:rPr>
        <w:t> </w:t>
      </w:r>
      <w:hyperlink r:id="rId15" w:anchor="x_Regionalcentervendors" w:history="1">
        <w:r w:rsidRPr="00592D68">
          <w:rPr>
            <w:rStyle w:val="Hyperlink"/>
            <w:rFonts w:ascii="Calibri" w:hAnsi="Calibri" w:cs="Calibri"/>
            <w:color w:val="0563C1"/>
            <w:szCs w:val="24"/>
            <w:bdr w:val="none" w:sz="0" w:space="0" w:color="auto" w:frame="1"/>
            <w:shd w:val="clear" w:color="auto" w:fill="FFFFFF"/>
          </w:rPr>
          <w:t>regional center vendors</w:t>
        </w:r>
      </w:hyperlink>
      <w:r w:rsidRPr="00592D68">
        <w:rPr>
          <w:rFonts w:ascii="Calibri" w:hAnsi="Calibri" w:cs="Calibri"/>
          <w:color w:val="201F1E"/>
          <w:szCs w:val="24"/>
          <w:shd w:val="clear" w:color="auto" w:fill="FFFFFF"/>
        </w:rPr>
        <w:t> </w:t>
      </w:r>
      <w:r w:rsidRPr="00592D68">
        <w:rPr>
          <w:szCs w:val="24"/>
        </w:rPr>
        <w:t>when providing involuntary mental health crisis services (under contract with the California Department of Developmental Services (DDS)), or other public or private entities (such as community mental health clinics) is also protected under LPS.</w:t>
      </w:r>
    </w:p>
    <w:bookmarkEnd w:id="54"/>
    <w:p w14:paraId="75586444" w14:textId="053E9468" w:rsidR="003055D6" w:rsidRDefault="00520187" w:rsidP="6039D471">
      <w:r w:rsidRPr="00520187">
        <w:rPr>
          <w:b/>
        </w:rPr>
        <w:t>Note:</w:t>
      </w:r>
      <w:r>
        <w:t xml:space="preserve"> </w:t>
      </w:r>
      <w:r w:rsidR="00AE08DE">
        <w:t>If LPS applies, CMI</w:t>
      </w:r>
      <w:r w:rsidR="00222DCA">
        <w:t>A</w:t>
      </w:r>
      <w:r w:rsidR="00AE08DE">
        <w:t xml:space="preserve"> does not. </w:t>
      </w:r>
    </w:p>
    <w:p w14:paraId="5B0B7159" w14:textId="3FB57D34" w:rsidR="00AE08DE" w:rsidRPr="00AE08DE" w:rsidRDefault="00520187" w:rsidP="6039D471">
      <w:r w:rsidRPr="00520187">
        <w:rPr>
          <w:b/>
        </w:rPr>
        <w:t>CAUTION!</w:t>
      </w:r>
      <w:r>
        <w:t xml:space="preserve"> </w:t>
      </w:r>
      <w:r w:rsidR="00AE08DE">
        <w:t>In rare instances, both LPS and</w:t>
      </w:r>
      <w:r w:rsidR="00710A3E">
        <w:t xml:space="preserve"> Lanterman </w:t>
      </w:r>
      <w:r w:rsidR="00AE08DE">
        <w:t xml:space="preserve">can apply – </w:t>
      </w:r>
      <w:r w:rsidR="00E01EDD">
        <w:t>such as</w:t>
      </w:r>
      <w:r w:rsidR="00AE08DE">
        <w:t xml:space="preserve"> when an individual is receiving services </w:t>
      </w:r>
      <w:r w:rsidR="00304B4B">
        <w:t xml:space="preserve">regulated by Lanterman and LPS </w:t>
      </w:r>
      <w:r w:rsidR="00AE08DE">
        <w:t xml:space="preserve">in a </w:t>
      </w:r>
      <w:r w:rsidR="0078640E">
        <w:t>c</w:t>
      </w:r>
      <w:r w:rsidR="00AE08DE">
        <w:t xml:space="preserve">ounty </w:t>
      </w:r>
      <w:hyperlink w:anchor="Psychiatrichealthfacility_Def" w:history="1">
        <w:r w:rsidR="00AE08DE" w:rsidRPr="00687CB6">
          <w:rPr>
            <w:rStyle w:val="Hyperlink"/>
          </w:rPr>
          <w:t>Psychiatric Health Facility</w:t>
        </w:r>
      </w:hyperlink>
      <w:r w:rsidR="00AE08DE">
        <w:t xml:space="preserve"> (PHF).</w:t>
      </w:r>
    </w:p>
    <w:p w14:paraId="53B146B5" w14:textId="2BDB0EFF" w:rsidR="002174C8" w:rsidRDefault="002174C8" w:rsidP="002174C8">
      <w:pPr>
        <w:rPr>
          <w:noProof/>
        </w:rPr>
      </w:pPr>
      <w:bookmarkStart w:id="57" w:name="_Appendix_3_"/>
      <w:bookmarkEnd w:id="55"/>
      <w:bookmarkEnd w:id="56"/>
      <w:bookmarkEnd w:id="57"/>
    </w:p>
    <w:p w14:paraId="7F541100" w14:textId="77777777" w:rsidR="002174C8" w:rsidRDefault="002174C8" w:rsidP="002174C8">
      <w:r>
        <w:br w:type="page"/>
      </w:r>
    </w:p>
    <w:p w14:paraId="11D4B794" w14:textId="7EBF5E43" w:rsidR="001A36B2" w:rsidRDefault="001A36B2" w:rsidP="008355DD">
      <w:pPr>
        <w:pStyle w:val="Heading1"/>
      </w:pPr>
      <w:bookmarkStart w:id="58" w:name="_Resolving_Differences_in"/>
      <w:bookmarkStart w:id="59" w:name="_Guidance_for_Specific"/>
      <w:bookmarkStart w:id="60" w:name="_Toc78470811"/>
      <w:bookmarkStart w:id="61" w:name="_Toc79412924"/>
      <w:bookmarkStart w:id="62" w:name="Guidanceforspecificscenarios_Def"/>
      <w:bookmarkStart w:id="63" w:name="_Toc59165649"/>
      <w:bookmarkStart w:id="64" w:name="_Toc83024095"/>
      <w:bookmarkEnd w:id="58"/>
      <w:bookmarkEnd w:id="59"/>
      <w:r>
        <w:t>Guidance for Specific Scenarios</w:t>
      </w:r>
      <w:bookmarkEnd w:id="60"/>
      <w:bookmarkEnd w:id="61"/>
      <w:bookmarkEnd w:id="64"/>
    </w:p>
    <w:bookmarkEnd w:id="62"/>
    <w:p w14:paraId="22D1EC9D" w14:textId="77777777" w:rsidR="005D7DB1" w:rsidRDefault="005D7DB1" w:rsidP="005D7DB1">
      <w:r>
        <w:t xml:space="preserve">Guidance for specific scenarios is based on scenario descriptions and assumptions. Readers should thoroughly review them, as the laws discussed in the guidance for an individual scenario will vary based on the specifics of the scenario’s description and assumptions. </w:t>
      </w:r>
    </w:p>
    <w:p w14:paraId="6A6F172D" w14:textId="77777777" w:rsidR="005D7DB1" w:rsidRDefault="005D7DB1" w:rsidP="005D7DB1">
      <w:r>
        <w:t xml:space="preserve">Each scenario contains the following subsections: </w:t>
      </w:r>
    </w:p>
    <w:p w14:paraId="42D918E0" w14:textId="77777777" w:rsidR="005D7DB1" w:rsidRDefault="005D7DB1" w:rsidP="005D7DB1">
      <w:pPr>
        <w:pStyle w:val="ListParagraph"/>
        <w:numPr>
          <w:ilvl w:val="0"/>
          <w:numId w:val="32"/>
        </w:numPr>
      </w:pPr>
      <w:r>
        <w:t xml:space="preserve">Description – provides a brief description of the scenario, the question to be addressed by the scenario and assumptions made when developing the guidance </w:t>
      </w:r>
    </w:p>
    <w:p w14:paraId="1D9C2910" w14:textId="77777777" w:rsidR="005D7DB1" w:rsidRDefault="005D7DB1" w:rsidP="005D7DB1">
      <w:pPr>
        <w:pStyle w:val="ListParagraph"/>
        <w:numPr>
          <w:ilvl w:val="0"/>
          <w:numId w:val="32"/>
        </w:numPr>
      </w:pPr>
      <w:r>
        <w:t xml:space="preserve">Graphic(s) – presents one or more decision flow diagrams illustrating the State’s guidance for the scenario </w:t>
      </w:r>
    </w:p>
    <w:p w14:paraId="0ADFFC92" w14:textId="77777777" w:rsidR="005D7DB1" w:rsidRDefault="005D7DB1" w:rsidP="005D7DB1">
      <w:pPr>
        <w:pStyle w:val="ListParagraph"/>
        <w:numPr>
          <w:ilvl w:val="0"/>
          <w:numId w:val="32"/>
        </w:numPr>
      </w:pPr>
      <w:r>
        <w:t xml:space="preserve">Scenario Guidance – provides a narrative describing the State’s guidance specific to the scenario </w:t>
      </w:r>
    </w:p>
    <w:p w14:paraId="4DE91187" w14:textId="77777777" w:rsidR="005D7DB1" w:rsidRDefault="005D7DB1" w:rsidP="005D7DB1">
      <w:pPr>
        <w:pStyle w:val="ListParagraph"/>
        <w:numPr>
          <w:ilvl w:val="0"/>
          <w:numId w:val="32"/>
        </w:numPr>
      </w:pPr>
      <w:r>
        <w:t>Citations and Related Guidance – presents a list of the relevant legal citations and references used in developing the guidance</w:t>
      </w:r>
    </w:p>
    <w:p w14:paraId="0152537F" w14:textId="51417223" w:rsidR="005D7DB1" w:rsidRPr="00056CAB" w:rsidRDefault="005D7DB1" w:rsidP="005D7DB1">
      <w:bookmarkStart w:id="65" w:name="_Role-based_Navigation"/>
      <w:bookmarkEnd w:id="65"/>
      <w:r w:rsidRPr="000776A7">
        <w:rPr>
          <w:b/>
        </w:rPr>
        <w:t>C</w:t>
      </w:r>
      <w:r>
        <w:rPr>
          <w:b/>
        </w:rPr>
        <w:t>AUTION</w:t>
      </w:r>
      <w:r w:rsidRPr="000776A7">
        <w:rPr>
          <w:b/>
        </w:rPr>
        <w:t>!</w:t>
      </w:r>
      <w:r>
        <w:t xml:space="preserve"> For </w:t>
      </w:r>
      <w:hyperlink w:anchor="Communitybasedorganizations" w:history="1">
        <w:r w:rsidRPr="00B02AAD">
          <w:rPr>
            <w:rStyle w:val="Hyperlink"/>
          </w:rPr>
          <w:t>community-based organizations</w:t>
        </w:r>
      </w:hyperlink>
      <w:r>
        <w:t xml:space="preserve"> providing multiple services, refer to the scenario applicable to the service/role you are providing when sharing </w:t>
      </w:r>
      <w:hyperlink w:anchor="HealthInformation_Def" w:history="1">
        <w:r w:rsidRPr="00A43E07">
          <w:rPr>
            <w:rStyle w:val="Hyperlink"/>
          </w:rPr>
          <w:t>health information</w:t>
        </w:r>
      </w:hyperlink>
      <w:r>
        <w:t xml:space="preserve">. </w:t>
      </w:r>
    </w:p>
    <w:p w14:paraId="477D8A6A" w14:textId="7660C92D" w:rsidR="005C23B2" w:rsidRDefault="005C23B2" w:rsidP="005C23B2"/>
    <w:p w14:paraId="7A12C8CB" w14:textId="611F349C" w:rsidR="005D7DB1" w:rsidRDefault="005D7DB1" w:rsidP="005C23B2"/>
    <w:p w14:paraId="05321C44" w14:textId="3E09B6D8" w:rsidR="005D7DB1" w:rsidRDefault="005D7DB1" w:rsidP="005C23B2"/>
    <w:p w14:paraId="15B8435B" w14:textId="77777777" w:rsidR="005D7DB1" w:rsidRPr="005C23B2" w:rsidRDefault="005D7DB1" w:rsidP="005C23B2"/>
    <w:p w14:paraId="7D6B4CEA" w14:textId="77777777" w:rsidR="005D7DB1" w:rsidRDefault="005D7DB1">
      <w:pPr>
        <w:spacing w:after="160" w:line="259" w:lineRule="auto"/>
        <w:rPr>
          <w:rFonts w:asciiTheme="majorHAnsi" w:eastAsiaTheme="majorEastAsia" w:hAnsiTheme="majorHAnsi" w:cstheme="majorBidi"/>
          <w:b/>
          <w:i/>
          <w:color w:val="1F4D78" w:themeColor="accent1" w:themeShade="7F"/>
        </w:rPr>
      </w:pPr>
      <w:bookmarkStart w:id="66" w:name="_Toc59165651"/>
      <w:bookmarkEnd w:id="63"/>
      <w:r>
        <w:br w:type="page"/>
      </w:r>
    </w:p>
    <w:p w14:paraId="5E2C3D3A" w14:textId="4B7BF3D7" w:rsidR="00277676" w:rsidRDefault="00277676" w:rsidP="00277676">
      <w:pPr>
        <w:pStyle w:val="Heading3"/>
      </w:pPr>
      <w:bookmarkStart w:id="67" w:name="_Toc79412925"/>
      <w:bookmarkStart w:id="68" w:name="_Toc83024096"/>
      <w:r>
        <w:t>Developmental Disabilities Scenarios</w:t>
      </w:r>
      <w:bookmarkEnd w:id="68"/>
    </w:p>
    <w:p w14:paraId="028BF1B8" w14:textId="37E97083" w:rsidR="00D072C7" w:rsidRPr="00277676" w:rsidRDefault="008355DD" w:rsidP="00277676">
      <w:pPr>
        <w:pStyle w:val="Heading6"/>
      </w:pPr>
      <w:bookmarkStart w:id="69" w:name="_Toc83024097"/>
      <w:r w:rsidRPr="00277676">
        <w:t xml:space="preserve">Scenario </w:t>
      </w:r>
      <w:r w:rsidR="005D7DB1" w:rsidRPr="00277676">
        <w:t>1</w:t>
      </w:r>
      <w:r w:rsidR="009110A8" w:rsidRPr="00277676">
        <w:t xml:space="preserve"> – </w:t>
      </w:r>
      <w:bookmarkEnd w:id="66"/>
      <w:r w:rsidR="006E0103" w:rsidRPr="00277676">
        <w:t xml:space="preserve">Regional </w:t>
      </w:r>
      <w:r w:rsidR="00B34F62" w:rsidRPr="00277676">
        <w:t>Center</w:t>
      </w:r>
      <w:r w:rsidR="00061D91" w:rsidRPr="00277676">
        <w:t xml:space="preserve"> </w:t>
      </w:r>
      <w:r w:rsidR="00163851" w:rsidRPr="00277676">
        <w:t>/</w:t>
      </w:r>
      <w:r w:rsidR="00B34F62" w:rsidRPr="00277676">
        <w:t xml:space="preserve"> </w:t>
      </w:r>
      <w:r w:rsidR="00061D91" w:rsidRPr="00277676">
        <w:t>R</w:t>
      </w:r>
      <w:r w:rsidR="00DA35E5">
        <w:t xml:space="preserve">egional Center </w:t>
      </w:r>
      <w:r w:rsidR="00061D91" w:rsidRPr="00277676">
        <w:t xml:space="preserve">Vendor </w:t>
      </w:r>
      <w:r w:rsidR="003A4872" w:rsidRPr="00277676">
        <w:t>to</w:t>
      </w:r>
      <w:r w:rsidR="005E1C0B" w:rsidRPr="00277676">
        <w:t xml:space="preserve"> </w:t>
      </w:r>
      <w:r w:rsidR="00B34F62" w:rsidRPr="00277676">
        <w:t>Health P</w:t>
      </w:r>
      <w:r w:rsidR="005E1C0B" w:rsidRPr="00277676">
        <w:t>rovider</w:t>
      </w:r>
      <w:bookmarkEnd w:id="67"/>
      <w:bookmarkEnd w:id="69"/>
    </w:p>
    <w:p w14:paraId="4DC4DDCF" w14:textId="77777777" w:rsidR="00D072C7" w:rsidRPr="00E02446" w:rsidRDefault="00D072C7" w:rsidP="008A0AE8">
      <w:pPr>
        <w:spacing w:before="240"/>
        <w:rPr>
          <w:rFonts w:eastAsiaTheme="majorEastAsia"/>
          <w:b/>
          <w:i/>
        </w:rPr>
      </w:pPr>
      <w:r w:rsidRPr="00E02446">
        <w:rPr>
          <w:rFonts w:eastAsiaTheme="majorEastAsia"/>
          <w:b/>
          <w:i/>
        </w:rPr>
        <w:t>Description</w:t>
      </w:r>
    </w:p>
    <w:p w14:paraId="0C7E5F90" w14:textId="661163DC" w:rsidR="009F1CBF" w:rsidRDefault="00D072C7" w:rsidP="001E442B">
      <w:r>
        <w:t xml:space="preserve">A </w:t>
      </w:r>
      <w:hyperlink w:anchor="Regionalcenter_Def" w:history="1">
        <w:r w:rsidR="005F2483">
          <w:rPr>
            <w:rStyle w:val="Hyperlink"/>
          </w:rPr>
          <w:t>Regional</w:t>
        </w:r>
      </w:hyperlink>
      <w:r w:rsidR="005F2483">
        <w:rPr>
          <w:rStyle w:val="Hyperlink"/>
        </w:rPr>
        <w:t xml:space="preserve"> Center</w:t>
      </w:r>
      <w:r w:rsidR="008C1900">
        <w:t xml:space="preserve"> (</w:t>
      </w:r>
      <w:r w:rsidR="00F5378F">
        <w:t>RC</w:t>
      </w:r>
      <w:r w:rsidR="008C1900">
        <w:t>)</w:t>
      </w:r>
      <w:r>
        <w:t xml:space="preserve"> </w:t>
      </w:r>
      <w:r w:rsidR="00204EB9">
        <w:t xml:space="preserve">or a </w:t>
      </w:r>
      <w:hyperlink w:anchor="Regionalcentervendors" w:history="1">
        <w:r w:rsidR="00D9437E" w:rsidRPr="007535D9">
          <w:rPr>
            <w:rStyle w:val="Hyperlink"/>
          </w:rPr>
          <w:t xml:space="preserve">Regional </w:t>
        </w:r>
        <w:r w:rsidR="00D9437E">
          <w:rPr>
            <w:rStyle w:val="Hyperlink"/>
          </w:rPr>
          <w:t>C</w:t>
        </w:r>
        <w:r w:rsidR="00D9437E" w:rsidRPr="007535D9">
          <w:rPr>
            <w:rStyle w:val="Hyperlink"/>
          </w:rPr>
          <w:t xml:space="preserve">enter </w:t>
        </w:r>
        <w:r w:rsidR="00D9437E">
          <w:rPr>
            <w:rStyle w:val="Hyperlink"/>
          </w:rPr>
          <w:t>V</w:t>
        </w:r>
        <w:r w:rsidR="00D9437E" w:rsidRPr="007535D9">
          <w:rPr>
            <w:rStyle w:val="Hyperlink"/>
          </w:rPr>
          <w:t>endor</w:t>
        </w:r>
      </w:hyperlink>
      <w:r w:rsidR="00D9437E" w:rsidRPr="00D9437E">
        <w:rPr>
          <w:rStyle w:val="Hyperlink"/>
          <w:u w:val="none"/>
        </w:rPr>
        <w:t xml:space="preserve"> </w:t>
      </w:r>
      <w:r w:rsidR="006F48B9">
        <w:t>(RC vendor)</w:t>
      </w:r>
      <w:r w:rsidR="00204EB9">
        <w:t xml:space="preserve"> </w:t>
      </w:r>
      <w:r>
        <w:t>needs to share</w:t>
      </w:r>
      <w:r w:rsidR="00C004F5">
        <w:t xml:space="preserve"> </w:t>
      </w:r>
      <w:hyperlink w:anchor="DevelopmentalServiceRecords_Def" w:history="1">
        <w:r w:rsidR="00C004F5" w:rsidRPr="00DC160A">
          <w:rPr>
            <w:rStyle w:val="Hyperlink"/>
          </w:rPr>
          <w:t>developmental service record</w:t>
        </w:r>
      </w:hyperlink>
      <w:r w:rsidR="006D00E2">
        <w:rPr>
          <w:rStyle w:val="Hyperlink"/>
        </w:rPr>
        <w:t>s</w:t>
      </w:r>
      <w:r w:rsidR="00C004F5">
        <w:t xml:space="preserve"> information</w:t>
      </w:r>
      <w:r>
        <w:t xml:space="preserve"> with a </w:t>
      </w:r>
      <w:hyperlink w:anchor="Healthprovider_Def" w:history="1">
        <w:r w:rsidRPr="009F1CBF">
          <w:rPr>
            <w:rStyle w:val="Hyperlink"/>
          </w:rPr>
          <w:t>health provider</w:t>
        </w:r>
      </w:hyperlink>
      <w:r>
        <w:t xml:space="preserve"> for diagnosis, </w:t>
      </w:r>
      <w:hyperlink w:anchor="Treatment_Def" w:history="1">
        <w:r w:rsidRPr="00BC5446">
          <w:rPr>
            <w:rStyle w:val="Hyperlink"/>
          </w:rPr>
          <w:t>treatment</w:t>
        </w:r>
      </w:hyperlink>
      <w:r>
        <w:t>, and coordination of care</w:t>
      </w:r>
      <w:r w:rsidR="00E057FF">
        <w:t xml:space="preserve"> for </w:t>
      </w:r>
      <w:r w:rsidR="00772536">
        <w:t>people</w:t>
      </w:r>
      <w:r w:rsidR="00A77325">
        <w:t xml:space="preserve"> living with an </w:t>
      </w:r>
      <w:hyperlink w:anchor="Intellectualanddevelopmentaldisabili_Def" w:history="1">
        <w:r w:rsidR="00A77325" w:rsidRPr="00A77325">
          <w:rPr>
            <w:rStyle w:val="Hyperlink"/>
          </w:rPr>
          <w:t xml:space="preserve">intellectual and/or </w:t>
        </w:r>
        <w:r w:rsidR="00A77325" w:rsidRPr="00A77325">
          <w:rPr>
            <w:rStyle w:val="Hyperlink"/>
            <w:rFonts w:eastAsia="Times New Roman"/>
          </w:rPr>
          <w:t>developmental disability</w:t>
        </w:r>
      </w:hyperlink>
      <w:r w:rsidR="009F1CBF">
        <w:t xml:space="preserve">, for example:  </w:t>
      </w:r>
    </w:p>
    <w:p w14:paraId="6724D101" w14:textId="6626D5CB" w:rsidR="009F1CBF" w:rsidRDefault="009F1CBF" w:rsidP="00B22897">
      <w:pPr>
        <w:pStyle w:val="ListParagraph"/>
        <w:numPr>
          <w:ilvl w:val="0"/>
          <w:numId w:val="32"/>
        </w:numPr>
      </w:pPr>
      <w:r>
        <w:t xml:space="preserve">Notification of the </w:t>
      </w:r>
      <w:hyperlink w:anchor="Patientconsumer_Def" w:history="1">
        <w:r w:rsidRPr="00B22897">
          <w:t>patient</w:t>
        </w:r>
        <w:r w:rsidR="00E057FF">
          <w:t>’s</w:t>
        </w:r>
        <w:r w:rsidRPr="00B22897">
          <w:t>/consumer’s</w:t>
        </w:r>
      </w:hyperlink>
      <w:r>
        <w:t xml:space="preserve"> admittance into a care facility</w:t>
      </w:r>
    </w:p>
    <w:p w14:paraId="0A730E53" w14:textId="7228573C" w:rsidR="009F1CBF" w:rsidRDefault="009F1CBF" w:rsidP="00B22897">
      <w:pPr>
        <w:pStyle w:val="ListParagraph"/>
        <w:numPr>
          <w:ilvl w:val="0"/>
          <w:numId w:val="32"/>
        </w:numPr>
      </w:pPr>
      <w:r>
        <w:t xml:space="preserve">Information on the </w:t>
      </w:r>
      <w:hyperlink w:anchor="Patientconsumer_Def" w:history="1">
        <w:r w:rsidRPr="00DC5433">
          <w:rPr>
            <w:rStyle w:val="Hyperlink"/>
          </w:rPr>
          <w:t>patient/consumer</w:t>
        </w:r>
      </w:hyperlink>
      <w:r>
        <w:t xml:space="preserve"> assessment and treatment needs</w:t>
      </w:r>
    </w:p>
    <w:p w14:paraId="468F0260" w14:textId="0FAF4F58" w:rsidR="009F1CBF" w:rsidRDefault="009F1CBF" w:rsidP="00B22897">
      <w:pPr>
        <w:pStyle w:val="ListParagraph"/>
        <w:numPr>
          <w:ilvl w:val="0"/>
          <w:numId w:val="32"/>
        </w:numPr>
      </w:pPr>
      <w:r w:rsidRPr="00274389">
        <w:t>Reporting on patient</w:t>
      </w:r>
      <w:r>
        <w:t>/consumer</w:t>
      </w:r>
      <w:r w:rsidRPr="00274389">
        <w:t xml:space="preserve"> progress meeting health improvement goals</w:t>
      </w:r>
    </w:p>
    <w:p w14:paraId="481201F4" w14:textId="3FD88FFD" w:rsidR="00D072C7" w:rsidRDefault="009F1CBF" w:rsidP="001E442B">
      <w:r>
        <w:t xml:space="preserve">The </w:t>
      </w:r>
      <w:r w:rsidR="007236D4">
        <w:t xml:space="preserve">development service records </w:t>
      </w:r>
      <w:r w:rsidRPr="00D9667B">
        <w:t>information</w:t>
      </w:r>
      <w:r>
        <w:t xml:space="preserve"> that may be </w:t>
      </w:r>
      <w:hyperlink w:anchor="Def_disclose" w:history="1">
        <w:r w:rsidRPr="00D246C6">
          <w:rPr>
            <w:rStyle w:val="Hyperlink"/>
          </w:rPr>
          <w:t>disclosed</w:t>
        </w:r>
      </w:hyperlink>
      <w:r>
        <w:t xml:space="preserve"> by a RC </w:t>
      </w:r>
      <w:r w:rsidR="00204EB9">
        <w:t xml:space="preserve">or </w:t>
      </w:r>
      <w:r w:rsidR="006F48B9">
        <w:t>RC</w:t>
      </w:r>
      <w:r w:rsidR="00204EB9">
        <w:t xml:space="preserve"> vendor </w:t>
      </w:r>
      <w:r>
        <w:t xml:space="preserve">to </w:t>
      </w:r>
      <w:r w:rsidRPr="008C4C2A">
        <w:t xml:space="preserve">a </w:t>
      </w:r>
      <w:r w:rsidRPr="009F1CBF">
        <w:t>health provider</w:t>
      </w:r>
      <w:r w:rsidR="00212100">
        <w:t xml:space="preserve"> that</w:t>
      </w:r>
      <w:r w:rsidRPr="008C4C2A">
        <w:t xml:space="preserve"> is</w:t>
      </w:r>
      <w:r>
        <w:t xml:space="preserve"> regulated by the Lanterman Developmental Disabilities Services Act (Lanterman) and the Health Insurance Portability and Accountability Act (HIPAA).</w:t>
      </w:r>
    </w:p>
    <w:p w14:paraId="747E7886" w14:textId="77777777" w:rsidR="001E442B" w:rsidRDefault="001E442B" w:rsidP="001E442B">
      <w:pPr>
        <w:rPr>
          <w:rFonts w:cs="Arial"/>
          <w:i/>
          <w:color w:val="808080" w:themeColor="background1" w:themeShade="80"/>
        </w:rPr>
      </w:pPr>
    </w:p>
    <w:p w14:paraId="75E1C0E2" w14:textId="77777777" w:rsidR="00D072C7" w:rsidRDefault="00D072C7" w:rsidP="00D072C7">
      <w:pPr>
        <w:ind w:left="720"/>
      </w:pPr>
      <w:r>
        <w:rPr>
          <w:noProof/>
        </w:rPr>
        <mc:AlternateContent>
          <mc:Choice Requires="wps">
            <w:drawing>
              <wp:inline distT="0" distB="0" distL="0" distR="0" wp14:anchorId="4DC7FC8D" wp14:editId="0C309467">
                <wp:extent cx="4840941" cy="914400"/>
                <wp:effectExtent l="0" t="0" r="17145" b="19050"/>
                <wp:docPr id="10" name="Text Box 10" title="What patient health information can a behavioral health provider share with a physical health provider to provide treatment to the pati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941" cy="914400"/>
                        </a:xfrm>
                        <a:prstGeom prst="rect">
                          <a:avLst/>
                        </a:prstGeom>
                        <a:solidFill>
                          <a:srgbClr val="FFFFFF"/>
                        </a:solidFill>
                        <a:ln w="25400" cmpd="dbl">
                          <a:solidFill>
                            <a:schemeClr val="tx2">
                              <a:lumMod val="60000"/>
                              <a:lumOff val="40000"/>
                            </a:schemeClr>
                          </a:solidFill>
                          <a:miter lim="800000"/>
                          <a:headEnd/>
                          <a:tailEnd/>
                        </a:ln>
                      </wps:spPr>
                      <wps:txbx>
                        <w:txbxContent>
                          <w:p w14:paraId="57435736" w14:textId="3B8AE6CE" w:rsidR="00073983" w:rsidRPr="00936590" w:rsidRDefault="00073983" w:rsidP="00D072C7">
                            <w:pPr>
                              <w:spacing w:before="240"/>
                              <w:jc w:val="center"/>
                              <w:rPr>
                                <w:color w:val="0033CC"/>
                                <w:sz w:val="28"/>
                                <w:szCs w:val="28"/>
                              </w:rPr>
                            </w:pPr>
                            <w:r w:rsidRPr="006576CA">
                              <w:rPr>
                                <w:color w:val="0033CC"/>
                                <w:sz w:val="28"/>
                                <w:szCs w:val="28"/>
                              </w:rPr>
                              <w:t xml:space="preserve">What </w:t>
                            </w:r>
                            <w:r>
                              <w:rPr>
                                <w:color w:val="0033CC"/>
                                <w:sz w:val="28"/>
                                <w:szCs w:val="28"/>
                              </w:rPr>
                              <w:t>developmental service records information</w:t>
                            </w:r>
                            <w:r w:rsidRPr="006576CA">
                              <w:rPr>
                                <w:color w:val="0033CC"/>
                                <w:sz w:val="28"/>
                                <w:szCs w:val="28"/>
                              </w:rPr>
                              <w:t xml:space="preserve"> can a </w:t>
                            </w:r>
                            <w:r>
                              <w:rPr>
                                <w:color w:val="0033CC"/>
                                <w:sz w:val="28"/>
                                <w:szCs w:val="28"/>
                              </w:rPr>
                              <w:t xml:space="preserve">RC or RC vendor </w:t>
                            </w:r>
                            <w:r w:rsidRPr="006576CA">
                              <w:rPr>
                                <w:color w:val="0033CC"/>
                                <w:sz w:val="28"/>
                                <w:szCs w:val="28"/>
                              </w:rPr>
                              <w:t xml:space="preserve">share with </w:t>
                            </w:r>
                            <w:r>
                              <w:rPr>
                                <w:color w:val="0033CC"/>
                                <w:sz w:val="28"/>
                                <w:szCs w:val="28"/>
                              </w:rPr>
                              <w:t>a health provider?</w:t>
                            </w:r>
                          </w:p>
                        </w:txbxContent>
                      </wps:txbx>
                      <wps:bodyPr rot="0" vert="horz" wrap="square" lIns="91440" tIns="45720" rIns="91440" bIns="45720" anchor="t" anchorCtr="0">
                        <a:noAutofit/>
                      </wps:bodyPr>
                    </wps:wsp>
                  </a:graphicData>
                </a:graphic>
              </wp:inline>
            </w:drawing>
          </mc:Choice>
          <mc:Fallback>
            <w:pict>
              <v:shapetype w14:anchorId="4DC7FC8D" id="_x0000_t202" coordsize="21600,21600" o:spt="202" path="m,l,21600r21600,l21600,xe">
                <v:stroke joinstyle="miter"/>
                <v:path gradientshapeok="t" o:connecttype="rect"/>
              </v:shapetype>
              <v:shape id="Text Box 10" o:spid="_x0000_s1026" type="#_x0000_t202" alt="Title: What patient health information can a behavioral health provider share with a physical health provider to provide treatment to the patient?" style="width:381.2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" strokecolor="#8496b0 [1951]" strokeweight="2pt">
                <v:stroke linestyle="thinThin"/>
                <v:textbox>
                  <w:txbxContent>
                    <w:p w14:paraId="57435736" w14:textId="3B8AE6CE" w:rsidR="00073983" w:rsidRPr="00936590" w:rsidRDefault="00073983" w:rsidP="00D072C7">
                      <w:pPr>
                        <w:spacing w:before="240"/>
                        <w:jc w:val="center"/>
                        <w:rPr>
                          <w:color w:val="0033CC"/>
                          <w:sz w:val="28"/>
                          <w:szCs w:val="28"/>
                        </w:rPr>
                      </w:pPr>
                      <w:r w:rsidRPr="006576CA">
                        <w:rPr>
                          <w:color w:val="0033CC"/>
                          <w:sz w:val="28"/>
                          <w:szCs w:val="28"/>
                        </w:rPr>
                        <w:t xml:space="preserve">What </w:t>
                      </w:r>
                      <w:r>
                        <w:rPr>
                          <w:color w:val="0033CC"/>
                          <w:sz w:val="28"/>
                          <w:szCs w:val="28"/>
                        </w:rPr>
                        <w:t>developmental service records information</w:t>
                      </w:r>
                      <w:r w:rsidRPr="006576CA">
                        <w:rPr>
                          <w:color w:val="0033CC"/>
                          <w:sz w:val="28"/>
                          <w:szCs w:val="28"/>
                        </w:rPr>
                        <w:t xml:space="preserve"> can a </w:t>
                      </w:r>
                      <w:r>
                        <w:rPr>
                          <w:color w:val="0033CC"/>
                          <w:sz w:val="28"/>
                          <w:szCs w:val="28"/>
                        </w:rPr>
                        <w:t xml:space="preserve">RC or RC vendor </w:t>
                      </w:r>
                      <w:r w:rsidRPr="006576CA">
                        <w:rPr>
                          <w:color w:val="0033CC"/>
                          <w:sz w:val="28"/>
                          <w:szCs w:val="28"/>
                        </w:rPr>
                        <w:t xml:space="preserve">share with </w:t>
                      </w:r>
                      <w:r>
                        <w:rPr>
                          <w:color w:val="0033CC"/>
                          <w:sz w:val="28"/>
                          <w:szCs w:val="28"/>
                        </w:rPr>
                        <w:t>a health provider?</w:t>
                      </w:r>
                    </w:p>
                  </w:txbxContent>
                </v:textbox>
                <w10:anchorlock/>
              </v:shape>
            </w:pict>
          </mc:Fallback>
        </mc:AlternateContent>
      </w:r>
    </w:p>
    <w:p w14:paraId="484EE2B2" w14:textId="08E3CC2B" w:rsidR="004D1851" w:rsidRDefault="004D1851" w:rsidP="00D072C7"/>
    <w:p w14:paraId="261C5302" w14:textId="77777777" w:rsidR="00772536" w:rsidRDefault="00772536" w:rsidP="00D072C7"/>
    <w:p w14:paraId="67F09538" w14:textId="77777777" w:rsidR="00D072C7" w:rsidRDefault="00D072C7" w:rsidP="00D072C7">
      <w:pPr>
        <w:ind w:left="720"/>
        <w:rPr>
          <w:rFonts w:eastAsiaTheme="majorEastAsia"/>
        </w:rPr>
      </w:pPr>
      <w:r>
        <w:rPr>
          <w:noProof/>
        </w:rPr>
        <mc:AlternateContent>
          <mc:Choice Requires="wps">
            <w:drawing>
              <wp:inline distT="0" distB="0" distL="0" distR="0" wp14:anchorId="3EB9EB77" wp14:editId="7D8B08F9">
                <wp:extent cx="4792980" cy="1667436"/>
                <wp:effectExtent l="0" t="0" r="26670" b="28575"/>
                <wp:docPr id="13" name="Text Box 13" descr="• There is no patient or patient representative authorization&#10;• There is no medical emergency&#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1667436"/>
                        </a:xfrm>
                        <a:prstGeom prst="rect">
                          <a:avLst/>
                        </a:prstGeom>
                        <a:solidFill>
                          <a:srgbClr val="FFFFFF"/>
                        </a:solidFill>
                        <a:ln w="9525">
                          <a:solidFill>
                            <a:srgbClr val="000000"/>
                          </a:solidFill>
                          <a:miter lim="800000"/>
                          <a:headEnd/>
                          <a:tailEnd/>
                        </a:ln>
                      </wps:spPr>
                      <wps:txbx>
                        <w:txbxContent>
                          <w:p w14:paraId="31919691" w14:textId="77777777" w:rsidR="00073983" w:rsidRDefault="00073983" w:rsidP="00D072C7">
                            <w:r>
                              <w:t>Important Scenario Guidance Assumptions:</w:t>
                            </w:r>
                          </w:p>
                          <w:p w14:paraId="3949F811" w14:textId="69C2DC77" w:rsidR="00073983" w:rsidRPr="007C25CA" w:rsidRDefault="00073983" w:rsidP="00B12DE9">
                            <w:pPr>
                              <w:pStyle w:val="ListParagraph"/>
                              <w:numPr>
                                <w:ilvl w:val="0"/>
                                <w:numId w:val="23"/>
                              </w:numPr>
                              <w:spacing w:after="0" w:line="276" w:lineRule="auto"/>
                            </w:pPr>
                            <w:r w:rsidRPr="00612C6E">
                              <w:t xml:space="preserve">There is no </w:t>
                            </w:r>
                            <w:r w:rsidRPr="009F1CBF">
                              <w:t>patient/consumer</w:t>
                            </w:r>
                            <w:r w:rsidRPr="00612C6E">
                              <w:t xml:space="preserve"> or </w:t>
                            </w:r>
                            <w:hyperlink w:anchor="Patientsconsumersrep_Def" w:history="1">
                              <w:r>
                                <w:rPr>
                                  <w:rStyle w:val="Hyperlink"/>
                                </w:rPr>
                                <w:t>patient</w:t>
                              </w:r>
                              <w:r w:rsidRPr="00A67BC0">
                                <w:rPr>
                                  <w:rStyle w:val="Hyperlink"/>
                                </w:rPr>
                                <w:t>’s</w:t>
                              </w:r>
                              <w:r>
                                <w:rPr>
                                  <w:rStyle w:val="Hyperlink"/>
                                </w:rPr>
                                <w:t>/consumer’s</w:t>
                              </w:r>
                              <w:r w:rsidRPr="00A67BC0">
                                <w:rPr>
                                  <w:rStyle w:val="Hyperlink"/>
                                </w:rPr>
                                <w:t xml:space="preserve"> representative</w:t>
                              </w:r>
                            </w:hyperlink>
                            <w:r w:rsidRPr="00A67BC0">
                              <w:t xml:space="preserve"> </w:t>
                            </w:r>
                            <w:hyperlink w:anchor="Authorization_Def" w:history="1">
                              <w:r w:rsidRPr="006725E1">
                                <w:rPr>
                                  <w:rStyle w:val="Hyperlink"/>
                                </w:rPr>
                                <w:t>authorization</w:t>
                              </w:r>
                            </w:hyperlink>
                          </w:p>
                          <w:p w14:paraId="65BE7146" w14:textId="41AE4D60" w:rsidR="00073983" w:rsidRDefault="00073983" w:rsidP="00B12DE9">
                            <w:pPr>
                              <w:pStyle w:val="ListParagraph"/>
                              <w:numPr>
                                <w:ilvl w:val="0"/>
                                <w:numId w:val="23"/>
                              </w:numPr>
                              <w:spacing w:after="0" w:line="276" w:lineRule="auto"/>
                            </w:pPr>
                            <w:r w:rsidRPr="004220BE">
                              <w:t xml:space="preserve">There is no medical </w:t>
                            </w:r>
                            <w:hyperlink w:anchor="Emergency_Def" w:history="1">
                              <w:r w:rsidRPr="007C25CA">
                                <w:rPr>
                                  <w:rStyle w:val="Hyperlink"/>
                                </w:rPr>
                                <w:t>emergency</w:t>
                              </w:r>
                            </w:hyperlink>
                          </w:p>
                          <w:p w14:paraId="560C871C" w14:textId="77777777" w:rsidR="00073983" w:rsidRDefault="00073983" w:rsidP="00B12DE9">
                            <w:pPr>
                              <w:pStyle w:val="ListParagraph"/>
                              <w:numPr>
                                <w:ilvl w:val="0"/>
                                <w:numId w:val="23"/>
                              </w:numPr>
                              <w:spacing w:after="0" w:line="276" w:lineRule="auto"/>
                            </w:pPr>
                            <w:r>
                              <w:t>There is no court order</w:t>
                            </w:r>
                          </w:p>
                          <w:p w14:paraId="588F7DEA" w14:textId="77777777" w:rsidR="00073983" w:rsidRDefault="00073983" w:rsidP="00E057FF">
                            <w:pPr>
                              <w:pStyle w:val="ListParagraph"/>
                              <w:numPr>
                                <w:ilvl w:val="0"/>
                                <w:numId w:val="23"/>
                              </w:numPr>
                              <w:spacing w:after="0" w:line="276" w:lineRule="auto"/>
                            </w:pPr>
                            <w:r>
                              <w:t>Organizations participating in this information exchange are not subject to California Consumer Privacy Act</w:t>
                            </w:r>
                          </w:p>
                          <w:p w14:paraId="39A8209A" w14:textId="62D3206A" w:rsidR="00073983" w:rsidRDefault="00073983" w:rsidP="00E057FF">
                            <w:pPr>
                              <w:pStyle w:val="ListParagraph"/>
                              <w:numPr>
                                <w:ilvl w:val="0"/>
                                <w:numId w:val="23"/>
                              </w:numPr>
                              <w:spacing w:after="0" w:line="276" w:lineRule="auto"/>
                            </w:pPr>
                          </w:p>
                        </w:txbxContent>
                      </wps:txbx>
                      <wps:bodyPr rot="0" vert="horz" wrap="square" lIns="91440" tIns="45720" rIns="91440" bIns="45720" anchor="t" anchorCtr="0">
                        <a:noAutofit/>
                      </wps:bodyPr>
                    </wps:wsp>
                  </a:graphicData>
                </a:graphic>
              </wp:inline>
            </w:drawing>
          </mc:Choice>
          <mc:Fallback>
            <w:pict>
              <v:shape w14:anchorId="3EB9EB77" id="Text Box 13" o:spid="_x0000_s1027" type="#_x0000_t202" alt="Title: Important Scenario Guidance Assumptions: - Description: • There is no patient or patient representative authorization&#10;• There is no medical emergency&#10;• There is no court order&#10;" style="width:377.4pt;height:1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">
                <v:textbox>
                  <w:txbxContent>
                    <w:p w14:paraId="31919691" w14:textId="77777777" w:rsidR="00073983" w:rsidRDefault="00073983" w:rsidP="00D072C7">
                      <w:r>
                        <w:t>Important Scenario Guidance Assumptions:</w:t>
                      </w:r>
                    </w:p>
                    <w:p w14:paraId="3949F811" w14:textId="69C2DC77" w:rsidR="00073983" w:rsidRPr="007C25CA" w:rsidRDefault="00073983" w:rsidP="00B12DE9">
                      <w:pPr>
                        <w:pStyle w:val="ListParagraph"/>
                        <w:numPr>
                          <w:ilvl w:val="0"/>
                          <w:numId w:val="23"/>
                        </w:numPr>
                        <w:spacing w:after="0" w:line="276" w:lineRule="auto"/>
                      </w:pPr>
                      <w:r w:rsidRPr="00612C6E">
                        <w:t xml:space="preserve">There is no </w:t>
                      </w:r>
                      <w:r w:rsidRPr="009F1CBF">
                        <w:t>patient/consumer</w:t>
                      </w:r>
                      <w:r w:rsidRPr="00612C6E">
                        <w:t xml:space="preserve"> or </w:t>
                      </w:r>
                      <w:hyperlink w:anchor="Patientsconsumersrep_Def" w:history="1">
                        <w:r>
                          <w:rPr>
                            <w:rStyle w:val="Hyperlink"/>
                          </w:rPr>
                          <w:t>patient</w:t>
                        </w:r>
                        <w:r w:rsidRPr="00A67BC0">
                          <w:rPr>
                            <w:rStyle w:val="Hyperlink"/>
                          </w:rPr>
                          <w:t>’s</w:t>
                        </w:r>
                        <w:r>
                          <w:rPr>
                            <w:rStyle w:val="Hyperlink"/>
                          </w:rPr>
                          <w:t>/consumer’s</w:t>
                        </w:r>
                        <w:r w:rsidRPr="00A67BC0">
                          <w:rPr>
                            <w:rStyle w:val="Hyperlink"/>
                          </w:rPr>
                          <w:t xml:space="preserve"> representative</w:t>
                        </w:r>
                      </w:hyperlink>
                      <w:r w:rsidRPr="00A67BC0">
                        <w:t xml:space="preserve"> </w:t>
                      </w:r>
                      <w:hyperlink w:anchor="Authorization_Def" w:history="1">
                        <w:r w:rsidRPr="006725E1">
                          <w:rPr>
                            <w:rStyle w:val="Hyperlink"/>
                          </w:rPr>
                          <w:t>authorization</w:t>
                        </w:r>
                      </w:hyperlink>
                    </w:p>
                    <w:p w14:paraId="65BE7146" w14:textId="41AE4D60" w:rsidR="00073983" w:rsidRDefault="00073983" w:rsidP="00B12DE9">
                      <w:pPr>
                        <w:pStyle w:val="ListParagraph"/>
                        <w:numPr>
                          <w:ilvl w:val="0"/>
                          <w:numId w:val="23"/>
                        </w:numPr>
                        <w:spacing w:after="0" w:line="276" w:lineRule="auto"/>
                      </w:pPr>
                      <w:r w:rsidRPr="004220BE">
                        <w:t xml:space="preserve">There is no medical </w:t>
                      </w:r>
                      <w:hyperlink w:anchor="Emergency_Def" w:history="1">
                        <w:r w:rsidRPr="007C25CA">
                          <w:rPr>
                            <w:rStyle w:val="Hyperlink"/>
                          </w:rPr>
                          <w:t>emergency</w:t>
                        </w:r>
                      </w:hyperlink>
                    </w:p>
                    <w:p w14:paraId="560C871C" w14:textId="77777777" w:rsidR="00073983" w:rsidRDefault="00073983" w:rsidP="00B12DE9">
                      <w:pPr>
                        <w:pStyle w:val="ListParagraph"/>
                        <w:numPr>
                          <w:ilvl w:val="0"/>
                          <w:numId w:val="23"/>
                        </w:numPr>
                        <w:spacing w:after="0" w:line="276" w:lineRule="auto"/>
                      </w:pPr>
                      <w:r>
                        <w:t>There is no court order</w:t>
                      </w:r>
                    </w:p>
                    <w:p w14:paraId="588F7DEA" w14:textId="77777777" w:rsidR="00073983" w:rsidRDefault="00073983" w:rsidP="00E057FF">
                      <w:pPr>
                        <w:pStyle w:val="ListParagraph"/>
                        <w:numPr>
                          <w:ilvl w:val="0"/>
                          <w:numId w:val="23"/>
                        </w:numPr>
                        <w:spacing w:after="0" w:line="276" w:lineRule="auto"/>
                      </w:pPr>
                      <w:r>
                        <w:t>Organizations participating in this information exchange are not subject to California Consumer Privacy Act</w:t>
                      </w:r>
                    </w:p>
                    <w:p w14:paraId="39A8209A" w14:textId="62D3206A" w:rsidR="00073983" w:rsidRDefault="00073983" w:rsidP="00E057FF">
                      <w:pPr>
                        <w:pStyle w:val="ListParagraph"/>
                        <w:numPr>
                          <w:ilvl w:val="0"/>
                          <w:numId w:val="23"/>
                        </w:numPr>
                        <w:spacing w:after="0" w:line="276" w:lineRule="auto"/>
                      </w:pPr>
                    </w:p>
                  </w:txbxContent>
                </v:textbox>
                <w10:anchorlock/>
              </v:shape>
            </w:pict>
          </mc:Fallback>
        </mc:AlternateContent>
      </w:r>
    </w:p>
    <w:p w14:paraId="139966FA" w14:textId="77777777" w:rsidR="00D072C7" w:rsidRDefault="00D072C7" w:rsidP="00D072C7">
      <w:pPr>
        <w:spacing w:after="160" w:line="259" w:lineRule="auto"/>
        <w:rPr>
          <w:rFonts w:eastAsiaTheme="majorEastAsia"/>
          <w:b/>
          <w:i/>
        </w:rPr>
      </w:pPr>
    </w:p>
    <w:p w14:paraId="7F10524B" w14:textId="77777777" w:rsidR="00D072C7" w:rsidRDefault="00D072C7" w:rsidP="00D072C7">
      <w:pPr>
        <w:spacing w:after="160" w:line="259" w:lineRule="auto"/>
        <w:rPr>
          <w:rFonts w:eastAsiaTheme="majorEastAsia"/>
          <w:b/>
          <w:i/>
        </w:rPr>
      </w:pPr>
      <w:r>
        <w:rPr>
          <w:rFonts w:eastAsiaTheme="majorEastAsia"/>
          <w:b/>
          <w:i/>
        </w:rPr>
        <w:br w:type="page"/>
      </w:r>
    </w:p>
    <w:p w14:paraId="30320068" w14:textId="387302C0" w:rsidR="00D072C7" w:rsidRDefault="00D072C7" w:rsidP="00D072C7">
      <w:pPr>
        <w:rPr>
          <w:b/>
          <w:bCs/>
          <w:i/>
          <w:iCs/>
        </w:rPr>
      </w:pPr>
      <w:r w:rsidRPr="00DA35E5">
        <w:rPr>
          <w:rFonts w:eastAsiaTheme="majorEastAsia"/>
          <w:b/>
          <w:bCs/>
          <w:i/>
          <w:iCs/>
        </w:rPr>
        <w:t xml:space="preserve">Graphic – Regional Center </w:t>
      </w:r>
      <w:r w:rsidR="003A4872" w:rsidRPr="00DA35E5">
        <w:rPr>
          <w:rFonts w:eastAsiaTheme="majorEastAsia"/>
          <w:b/>
          <w:bCs/>
          <w:i/>
          <w:iCs/>
        </w:rPr>
        <w:t>/ R</w:t>
      </w:r>
      <w:r w:rsidR="00DA35E5">
        <w:rPr>
          <w:rFonts w:eastAsiaTheme="majorEastAsia"/>
          <w:b/>
          <w:bCs/>
          <w:i/>
          <w:iCs/>
        </w:rPr>
        <w:t xml:space="preserve">egional </w:t>
      </w:r>
      <w:r w:rsidR="003A4872" w:rsidRPr="00DA35E5">
        <w:rPr>
          <w:rFonts w:eastAsiaTheme="majorEastAsia"/>
          <w:b/>
          <w:bCs/>
          <w:i/>
          <w:iCs/>
        </w:rPr>
        <w:t>C</w:t>
      </w:r>
      <w:r w:rsidR="00DA35E5">
        <w:rPr>
          <w:rFonts w:eastAsiaTheme="majorEastAsia"/>
          <w:b/>
          <w:bCs/>
          <w:i/>
          <w:iCs/>
        </w:rPr>
        <w:t>enter</w:t>
      </w:r>
      <w:r w:rsidR="003A4872" w:rsidRPr="00DA35E5">
        <w:rPr>
          <w:rFonts w:eastAsiaTheme="majorEastAsia"/>
          <w:b/>
          <w:bCs/>
          <w:i/>
          <w:iCs/>
        </w:rPr>
        <w:t xml:space="preserve"> Vendor </w:t>
      </w:r>
      <w:r w:rsidR="003A4872" w:rsidRPr="00DA35E5">
        <w:rPr>
          <w:b/>
          <w:bCs/>
          <w:i/>
          <w:iCs/>
        </w:rPr>
        <w:t>to</w:t>
      </w:r>
      <w:r w:rsidRPr="00DA35E5">
        <w:rPr>
          <w:b/>
          <w:bCs/>
          <w:i/>
          <w:iCs/>
        </w:rPr>
        <w:t xml:space="preserve"> Health Provider</w:t>
      </w:r>
      <w:r w:rsidRPr="67CB0355">
        <w:rPr>
          <w:b/>
          <w:bCs/>
          <w:i/>
          <w:iCs/>
        </w:rPr>
        <w:t xml:space="preserve"> </w:t>
      </w:r>
    </w:p>
    <w:p w14:paraId="6C914B50" w14:textId="2EA4DA7F" w:rsidR="00D072C7" w:rsidRDefault="00073983" w:rsidP="00D072C7">
      <w:pPr>
        <w:spacing w:after="160" w:line="259" w:lineRule="auto"/>
        <w:rPr>
          <w:rFonts w:eastAsiaTheme="majorEastAsia"/>
          <w:b/>
          <w:bCs/>
          <w:i/>
          <w:iCs/>
        </w:rPr>
      </w:pPr>
      <w:r>
        <w:object w:dxaOrig="8501" w:dyaOrig="9791" w14:anchorId="7F671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Regional Center (RC) / Regional Center Vendor to Health Provider graphic begins with a health provider needing developmental service records information for treatment and coordination of care.  Next is a decision diamond asking is the information for a RC?  If no, the developmental service records information may be shared.  If yes, another decision diamond asks if the information is being sent to: (1) an employee of an RC (2) an employee of a State Developmental Center (3) a RC vendor program (4) a State Developmental Center vendor program?  If yes, the developmental service records informationmay be shared.  If no, the developmental service records information may be shared with an authorization." style="width:469.6pt;height:540.95pt" o:ole="">
            <v:imagedata r:id="rId16" o:title=""/>
          </v:shape>
          <o:OLEObject Type="Embed" ProgID="Visio.Drawing.15" ShapeID="_x0000_i1025" DrawAspect="Content" ObjectID="_1693636855" r:id="rId17"/>
        </w:object>
      </w:r>
      <w:r w:rsidR="00D072C7">
        <w:rPr>
          <w:rFonts w:eastAsiaTheme="majorEastAsia"/>
          <w:b/>
          <w:bCs/>
          <w:i/>
          <w:iCs/>
        </w:rPr>
        <w:br w:type="page"/>
      </w:r>
    </w:p>
    <w:p w14:paraId="1D032FAE" w14:textId="72C99A00" w:rsidR="00D072C7" w:rsidRPr="00E02446" w:rsidRDefault="00D072C7" w:rsidP="00D072C7">
      <w:pPr>
        <w:spacing w:before="240"/>
        <w:rPr>
          <w:rFonts w:eastAsiaTheme="majorEastAsia"/>
          <w:b/>
          <w:bCs/>
          <w:i/>
          <w:iCs/>
        </w:rPr>
      </w:pPr>
      <w:r w:rsidRPr="67CB0355">
        <w:rPr>
          <w:rFonts w:eastAsiaTheme="majorEastAsia"/>
          <w:b/>
          <w:bCs/>
          <w:i/>
          <w:iCs/>
        </w:rPr>
        <w:t xml:space="preserve">Scenario Guidance – Regional Center </w:t>
      </w:r>
      <w:r w:rsidR="003A4872">
        <w:rPr>
          <w:rFonts w:eastAsiaTheme="majorEastAsia"/>
          <w:b/>
          <w:bCs/>
          <w:i/>
          <w:iCs/>
        </w:rPr>
        <w:t>/ R</w:t>
      </w:r>
      <w:r w:rsidR="00CB44C4">
        <w:rPr>
          <w:rFonts w:eastAsiaTheme="majorEastAsia"/>
          <w:b/>
          <w:bCs/>
          <w:i/>
          <w:iCs/>
        </w:rPr>
        <w:t xml:space="preserve">egional </w:t>
      </w:r>
      <w:r w:rsidR="003A4872">
        <w:rPr>
          <w:rFonts w:eastAsiaTheme="majorEastAsia"/>
          <w:b/>
          <w:bCs/>
          <w:i/>
          <w:iCs/>
        </w:rPr>
        <w:t>C</w:t>
      </w:r>
      <w:r w:rsidR="00CB44C4">
        <w:rPr>
          <w:rFonts w:eastAsiaTheme="majorEastAsia"/>
          <w:b/>
          <w:bCs/>
          <w:i/>
          <w:iCs/>
        </w:rPr>
        <w:t>enter</w:t>
      </w:r>
      <w:r w:rsidR="003A4872">
        <w:rPr>
          <w:rFonts w:eastAsiaTheme="majorEastAsia"/>
          <w:b/>
          <w:bCs/>
          <w:i/>
          <w:iCs/>
        </w:rPr>
        <w:t xml:space="preserve"> Vendor </w:t>
      </w:r>
      <w:r w:rsidR="003A4872">
        <w:rPr>
          <w:b/>
          <w:bCs/>
          <w:i/>
        </w:rPr>
        <w:t>to</w:t>
      </w:r>
      <w:r w:rsidRPr="00BE61BE">
        <w:rPr>
          <w:b/>
          <w:bCs/>
          <w:i/>
        </w:rPr>
        <w:t xml:space="preserve"> Health Provider</w:t>
      </w:r>
      <w:r w:rsidRPr="67CB0355">
        <w:rPr>
          <w:b/>
          <w:bCs/>
        </w:rPr>
        <w:t xml:space="preserve"> </w:t>
      </w:r>
    </w:p>
    <w:p w14:paraId="4B1F087A" w14:textId="73B0F378" w:rsidR="009849EE" w:rsidRDefault="00D072C7" w:rsidP="00634AF5">
      <w:r>
        <w:t xml:space="preserve">In general, the RC </w:t>
      </w:r>
      <w:r w:rsidR="00204EB9">
        <w:t xml:space="preserve">or </w:t>
      </w:r>
      <w:r w:rsidR="006F48B9">
        <w:t>RC</w:t>
      </w:r>
      <w:r w:rsidR="00204EB9">
        <w:t xml:space="preserve"> vendor </w:t>
      </w:r>
      <w:r>
        <w:t xml:space="preserve">may </w:t>
      </w:r>
      <w:r w:rsidRPr="006F3AD3">
        <w:t>disclose</w:t>
      </w:r>
      <w:r>
        <w:t xml:space="preserve"> </w:t>
      </w:r>
      <w:r w:rsidR="007236D4" w:rsidRPr="00443A13">
        <w:t>development</w:t>
      </w:r>
      <w:r w:rsidR="00443A13" w:rsidRPr="00443A13">
        <w:t>al</w:t>
      </w:r>
      <w:r w:rsidR="007236D4" w:rsidRPr="00443A13">
        <w:t xml:space="preserve"> service records</w:t>
      </w:r>
      <w:r w:rsidR="007236D4">
        <w:t xml:space="preserve"> i</w:t>
      </w:r>
      <w:r>
        <w:t xml:space="preserve">nformation to the health provider for the purpose of providing intake, assessment, and services or appropriate referrals, including </w:t>
      </w:r>
      <w:r w:rsidR="0022769C">
        <w:t xml:space="preserve">for </w:t>
      </w:r>
      <w:r>
        <w:t xml:space="preserve">treatment and care coordination. For example, once a </w:t>
      </w:r>
      <w:r w:rsidR="00BE61BE">
        <w:t>patient’s/</w:t>
      </w:r>
      <w:r w:rsidRPr="006F3AD3">
        <w:t>consumer’s</w:t>
      </w:r>
      <w:r>
        <w:t xml:space="preserve"> </w:t>
      </w:r>
      <w:hyperlink w:anchor="Individualprogramplan_Def" w:history="1">
        <w:r w:rsidRPr="008C4C2A">
          <w:rPr>
            <w:rStyle w:val="Hyperlink"/>
          </w:rPr>
          <w:t>Individual Program Plan</w:t>
        </w:r>
      </w:hyperlink>
      <w:r>
        <w:t xml:space="preserve"> (IPP) is drafted, the RC </w:t>
      </w:r>
      <w:r w:rsidR="00204EB9">
        <w:t xml:space="preserve">or </w:t>
      </w:r>
      <w:r w:rsidR="006F48B9">
        <w:t>RC</w:t>
      </w:r>
      <w:r w:rsidR="00204EB9">
        <w:t xml:space="preserve"> vendor </w:t>
      </w:r>
      <w:r>
        <w:t xml:space="preserve">may track and report status to the health provider on patient progress to accomplish plan goals related to health provider services. Health providers often need this information to help the </w:t>
      </w:r>
      <w:r w:rsidR="00BE61BE">
        <w:t>patient/</w:t>
      </w:r>
      <w:r>
        <w:t xml:space="preserve">consumer meet their IPP medical and health goals. </w:t>
      </w:r>
    </w:p>
    <w:p w14:paraId="18A362B7" w14:textId="0FE958FA" w:rsidR="009849EE" w:rsidRDefault="009849EE" w:rsidP="00FD7C1F">
      <w:pPr>
        <w:spacing w:after="60"/>
      </w:pPr>
      <w:r>
        <w:t>However, patient/consumer authorization must be obtained when the information is shared from a RC to:</w:t>
      </w:r>
    </w:p>
    <w:p w14:paraId="78C98CBB" w14:textId="77777777" w:rsidR="009849EE" w:rsidRDefault="009849EE" w:rsidP="009849EE">
      <w:pPr>
        <w:pStyle w:val="ListParagraph"/>
        <w:numPr>
          <w:ilvl w:val="0"/>
          <w:numId w:val="33"/>
        </w:numPr>
        <w:spacing w:after="0"/>
      </w:pPr>
      <w:r>
        <w:t>a health provider who is not employed by a RC;</w:t>
      </w:r>
    </w:p>
    <w:p w14:paraId="4F0ED4EE" w14:textId="7F2C946F" w:rsidR="009849EE" w:rsidRDefault="009849EE" w:rsidP="009849EE">
      <w:pPr>
        <w:pStyle w:val="ListParagraph"/>
        <w:numPr>
          <w:ilvl w:val="0"/>
          <w:numId w:val="33"/>
        </w:numPr>
        <w:spacing w:after="0"/>
      </w:pPr>
      <w:r>
        <w:t xml:space="preserve">a health provider who is not employed by a </w:t>
      </w:r>
      <w:hyperlink w:anchor="statedevelopmentalcenter_def" w:history="1">
        <w:r w:rsidR="00236C95" w:rsidRPr="00D1476E">
          <w:rPr>
            <w:rStyle w:val="Hyperlink"/>
          </w:rPr>
          <w:t xml:space="preserve">State </w:t>
        </w:r>
        <w:r w:rsidRPr="00D1476E">
          <w:rPr>
            <w:rStyle w:val="Hyperlink"/>
          </w:rPr>
          <w:t>Developmental Center</w:t>
        </w:r>
      </w:hyperlink>
      <w:r>
        <w:t xml:space="preserve">; </w:t>
      </w:r>
    </w:p>
    <w:p w14:paraId="070B8F1F" w14:textId="77777777" w:rsidR="009849EE" w:rsidRDefault="009849EE" w:rsidP="009849EE">
      <w:pPr>
        <w:pStyle w:val="ListParagraph"/>
        <w:numPr>
          <w:ilvl w:val="0"/>
          <w:numId w:val="33"/>
        </w:numPr>
        <w:spacing w:after="0"/>
      </w:pPr>
      <w:r>
        <w:t>a health care program that is not administered by a RC vendor; or</w:t>
      </w:r>
    </w:p>
    <w:p w14:paraId="617E57E0" w14:textId="2BA82BE6" w:rsidR="009849EE" w:rsidRDefault="009849EE" w:rsidP="009849EE">
      <w:pPr>
        <w:pStyle w:val="ListParagraph"/>
        <w:numPr>
          <w:ilvl w:val="0"/>
          <w:numId w:val="33"/>
        </w:numPr>
        <w:spacing w:after="0"/>
      </w:pPr>
      <w:r>
        <w:t xml:space="preserve">a health care program that is not administered by a </w:t>
      </w:r>
      <w:r w:rsidR="00443A13">
        <w:t>S</w:t>
      </w:r>
      <w:r>
        <w:t xml:space="preserve">tate Developmental Center. </w:t>
      </w:r>
    </w:p>
    <w:p w14:paraId="09E39795" w14:textId="0D198BB6" w:rsidR="009849EE" w:rsidRDefault="009849EE" w:rsidP="00634AF5">
      <w:pPr>
        <w:spacing w:before="120" w:after="0"/>
      </w:pPr>
      <w:r>
        <w:t xml:space="preserve">Note that patient/consumer authorization is not required when information is shared from a RC health provider to a health provider who is providing health care as part of a </w:t>
      </w:r>
      <w:r w:rsidR="00443A13">
        <w:t>program by a RC, RC vendor, or S</w:t>
      </w:r>
      <w:r>
        <w:t>tate Developmental Center. This requirement does not apply to RC vendors.</w:t>
      </w:r>
    </w:p>
    <w:p w14:paraId="0E9050C2" w14:textId="77777777" w:rsidR="00D072C7" w:rsidRDefault="00D072C7" w:rsidP="001E442B">
      <w:pPr>
        <w:rPr>
          <w:i/>
          <w:color w:val="595959" w:themeColor="text1" w:themeTint="A6"/>
        </w:rPr>
      </w:pPr>
      <w:r w:rsidRPr="00BE61BE">
        <w:rPr>
          <w:rFonts w:cs="Arial"/>
          <w:i/>
          <w:color w:val="808080" w:themeColor="background1" w:themeShade="80"/>
        </w:rPr>
        <w:t>[</w:t>
      </w:r>
      <w:r w:rsidRPr="009A2998">
        <w:rPr>
          <w:rFonts w:cs="Arial"/>
          <w:i/>
          <w:color w:val="808080" w:themeColor="background1" w:themeShade="80"/>
        </w:rPr>
        <w:t>45 C.F.R. § 164.506</w:t>
      </w:r>
      <w:r>
        <w:rPr>
          <w:rFonts w:cs="Arial"/>
          <w:i/>
          <w:color w:val="808080" w:themeColor="background1" w:themeShade="80"/>
        </w:rPr>
        <w:t xml:space="preserve">; </w:t>
      </w:r>
      <w:r w:rsidRPr="00BE61BE">
        <w:rPr>
          <w:rFonts w:cs="Arial"/>
          <w:i/>
          <w:color w:val="808080" w:themeColor="background1" w:themeShade="80"/>
        </w:rPr>
        <w:t>Cal. Welf. &amp; Inst. Code § 4514(a).]</w:t>
      </w:r>
      <w:r>
        <w:rPr>
          <w:i/>
          <w:color w:val="595959" w:themeColor="text1" w:themeTint="A6"/>
        </w:rPr>
        <w:tab/>
      </w:r>
    </w:p>
    <w:p w14:paraId="5176D880" w14:textId="177E6325" w:rsidR="00D072C7" w:rsidRDefault="00D072C7" w:rsidP="00CD4EFB">
      <w:pPr>
        <w:spacing w:after="0"/>
      </w:pPr>
      <w:r>
        <w:t xml:space="preserve">For RC </w:t>
      </w:r>
      <w:r w:rsidR="00204EB9">
        <w:t xml:space="preserve">or </w:t>
      </w:r>
      <w:r w:rsidR="006F48B9">
        <w:t>RC</w:t>
      </w:r>
      <w:r w:rsidR="00204EB9">
        <w:t xml:space="preserve"> vendor </w:t>
      </w:r>
      <w:r>
        <w:t xml:space="preserve">staff to health provider circumstances/situations not covered by this scenario, a valid </w:t>
      </w:r>
      <w:r w:rsidRPr="00EC2235">
        <w:t>patient</w:t>
      </w:r>
      <w:r w:rsidR="00545B2C">
        <w:t>/consumer or patient</w:t>
      </w:r>
      <w:r w:rsidR="00DC5433">
        <w:t>’s</w:t>
      </w:r>
      <w:r w:rsidR="00545B2C">
        <w:t>/consumer</w:t>
      </w:r>
      <w:r w:rsidR="00DC5433">
        <w:t>’s</w:t>
      </w:r>
      <w:r w:rsidR="00545B2C">
        <w:t xml:space="preserve"> representative</w:t>
      </w:r>
      <w:r w:rsidRPr="00EC2235">
        <w:t xml:space="preserve"> authorization</w:t>
      </w:r>
      <w:r>
        <w:t xml:space="preserve"> may be needed to share the patient</w:t>
      </w:r>
      <w:r w:rsidR="00443A13">
        <w:t>’s</w:t>
      </w:r>
      <w:r w:rsidR="00BE61BE">
        <w:t>/consumer’s</w:t>
      </w:r>
      <w:r>
        <w:t xml:space="preserve"> information.</w:t>
      </w:r>
    </w:p>
    <w:p w14:paraId="127DBDBD" w14:textId="42B7CC4F" w:rsidR="00D072C7" w:rsidRDefault="00D072C7" w:rsidP="001E442B">
      <w:pPr>
        <w:rPr>
          <w:i/>
          <w:color w:val="595959" w:themeColor="text1" w:themeTint="A6"/>
        </w:rPr>
      </w:pPr>
      <w:r w:rsidRPr="00A52A69">
        <w:rPr>
          <w:rFonts w:cs="Arial"/>
          <w:i/>
          <w:color w:val="808080" w:themeColor="background1" w:themeShade="80"/>
        </w:rPr>
        <w:t>[</w:t>
      </w:r>
      <w:r w:rsidRPr="002C72E9">
        <w:rPr>
          <w:rFonts w:cs="Arial"/>
          <w:i/>
          <w:color w:val="808080" w:themeColor="background1" w:themeShade="80"/>
        </w:rPr>
        <w:t>45 C.F.R. § 164.50</w:t>
      </w:r>
      <w:r>
        <w:rPr>
          <w:rFonts w:cs="Arial"/>
          <w:i/>
          <w:color w:val="808080" w:themeColor="background1" w:themeShade="80"/>
        </w:rPr>
        <w:t>8</w:t>
      </w:r>
      <w:r w:rsidRPr="002C72E9">
        <w:rPr>
          <w:rFonts w:cs="Arial"/>
          <w:i/>
          <w:color w:val="808080" w:themeColor="background1" w:themeShade="80"/>
        </w:rPr>
        <w:t>;</w:t>
      </w:r>
      <w:r>
        <w:rPr>
          <w:rFonts w:cs="Arial"/>
          <w:i/>
          <w:color w:val="808080" w:themeColor="background1" w:themeShade="80"/>
        </w:rPr>
        <w:t xml:space="preserve"> </w:t>
      </w:r>
      <w:r w:rsidRPr="00A52A69">
        <w:rPr>
          <w:rFonts w:cs="Arial"/>
          <w:i/>
          <w:color w:val="808080" w:themeColor="background1" w:themeShade="80"/>
        </w:rPr>
        <w:t>Cal. Welf. &amp; Inst. Code § 451</w:t>
      </w:r>
      <w:r>
        <w:rPr>
          <w:rFonts w:cs="Arial"/>
          <w:i/>
          <w:color w:val="808080" w:themeColor="background1" w:themeShade="80"/>
        </w:rPr>
        <w:t>5</w:t>
      </w:r>
      <w:r w:rsidRPr="00A52A69">
        <w:rPr>
          <w:rFonts w:cs="Arial"/>
          <w:i/>
          <w:color w:val="808080" w:themeColor="background1" w:themeShade="80"/>
        </w:rPr>
        <w:t>.]</w:t>
      </w:r>
      <w:r w:rsidRPr="0021654D">
        <w:rPr>
          <w:i/>
          <w:color w:val="595959" w:themeColor="text1" w:themeTint="A6"/>
        </w:rPr>
        <w:t xml:space="preserve"> </w:t>
      </w:r>
    </w:p>
    <w:p w14:paraId="2025CD71" w14:textId="502BF380" w:rsidR="001A2C36" w:rsidRPr="00507B19" w:rsidRDefault="001A7F61" w:rsidP="00CB44C4">
      <w:pPr>
        <w:spacing w:after="60"/>
        <w:rPr>
          <w:rFonts w:cs="Arial"/>
          <w:iCs/>
          <w:color w:val="000000" w:themeColor="text1"/>
        </w:rPr>
      </w:pPr>
      <w:r w:rsidRPr="000776A7">
        <w:rPr>
          <w:b/>
        </w:rPr>
        <w:t>C</w:t>
      </w:r>
      <w:r>
        <w:rPr>
          <w:b/>
        </w:rPr>
        <w:t>AUTION</w:t>
      </w:r>
      <w:r w:rsidRPr="000776A7">
        <w:rPr>
          <w:b/>
        </w:rPr>
        <w:t>!</w:t>
      </w:r>
      <w:r>
        <w:t xml:space="preserve"> </w:t>
      </w:r>
      <w:r w:rsidR="00ED27BA" w:rsidRPr="00CB44C4">
        <w:t>RC</w:t>
      </w:r>
      <w:r w:rsidR="00ED27BA">
        <w:rPr>
          <w:color w:val="000000" w:themeColor="text1"/>
        </w:rPr>
        <w:t xml:space="preserve"> </w:t>
      </w:r>
      <w:r w:rsidR="00443A13">
        <w:rPr>
          <w:iCs/>
          <w:color w:val="000000" w:themeColor="text1"/>
        </w:rPr>
        <w:t>v</w:t>
      </w:r>
      <w:r w:rsidR="001A2C36" w:rsidRPr="00A137E3">
        <w:rPr>
          <w:iCs/>
          <w:color w:val="000000" w:themeColor="text1"/>
        </w:rPr>
        <w:t>endor</w:t>
      </w:r>
      <w:r w:rsidR="007236D4" w:rsidRPr="00A137E3">
        <w:rPr>
          <w:iCs/>
          <w:color w:val="000000" w:themeColor="text1"/>
        </w:rPr>
        <w:t>s</w:t>
      </w:r>
      <w:r w:rsidR="001A2C36" w:rsidRPr="00A137E3">
        <w:rPr>
          <w:iCs/>
          <w:color w:val="000000" w:themeColor="text1"/>
        </w:rPr>
        <w:t xml:space="preserve"> </w:t>
      </w:r>
      <w:r w:rsidR="00ED27BA">
        <w:rPr>
          <w:iCs/>
          <w:color w:val="000000" w:themeColor="text1"/>
        </w:rPr>
        <w:t>that are</w:t>
      </w:r>
      <w:r w:rsidR="001A2C36" w:rsidRPr="00A137E3">
        <w:rPr>
          <w:iCs/>
          <w:color w:val="000000" w:themeColor="text1"/>
        </w:rPr>
        <w:t xml:space="preserve"> </w:t>
      </w:r>
      <w:r w:rsidR="00507B19" w:rsidRPr="00A137E3">
        <w:rPr>
          <w:iCs/>
          <w:color w:val="000000" w:themeColor="text1"/>
        </w:rPr>
        <w:t>a</w:t>
      </w:r>
      <w:r w:rsidR="001A2C36" w:rsidRPr="00A137E3">
        <w:rPr>
          <w:iCs/>
          <w:color w:val="000000" w:themeColor="text1"/>
        </w:rPr>
        <w:t xml:space="preserve"> </w:t>
      </w:r>
      <w:hyperlink w:anchor="Psychiatrichealthfacility_Def" w:history="1">
        <w:r w:rsidR="001A2C36" w:rsidRPr="00F807BC">
          <w:rPr>
            <w:rStyle w:val="Hyperlink"/>
            <w:iCs/>
          </w:rPr>
          <w:t>P</w:t>
        </w:r>
        <w:r w:rsidR="007236D4" w:rsidRPr="00F807BC">
          <w:rPr>
            <w:rStyle w:val="Hyperlink"/>
            <w:iCs/>
          </w:rPr>
          <w:t xml:space="preserve">sychiatric </w:t>
        </w:r>
        <w:r w:rsidR="001A2C36" w:rsidRPr="00F807BC">
          <w:rPr>
            <w:rStyle w:val="Hyperlink"/>
            <w:iCs/>
          </w:rPr>
          <w:t>H</w:t>
        </w:r>
        <w:r w:rsidR="007236D4" w:rsidRPr="00F807BC">
          <w:rPr>
            <w:rStyle w:val="Hyperlink"/>
            <w:iCs/>
          </w:rPr>
          <w:t xml:space="preserve">ealth </w:t>
        </w:r>
        <w:r w:rsidR="001A2C36" w:rsidRPr="00F807BC">
          <w:rPr>
            <w:rStyle w:val="Hyperlink"/>
            <w:iCs/>
          </w:rPr>
          <w:t>F</w:t>
        </w:r>
        <w:r w:rsidR="007236D4" w:rsidRPr="00F807BC">
          <w:rPr>
            <w:rStyle w:val="Hyperlink"/>
            <w:iCs/>
          </w:rPr>
          <w:t>acilities</w:t>
        </w:r>
      </w:hyperlink>
      <w:r>
        <w:rPr>
          <w:iCs/>
          <w:color w:val="000000" w:themeColor="text1"/>
        </w:rPr>
        <w:t xml:space="preserve"> </w:t>
      </w:r>
      <w:r w:rsidR="00507B19" w:rsidRPr="00A137E3">
        <w:rPr>
          <w:iCs/>
          <w:color w:val="000000" w:themeColor="text1"/>
        </w:rPr>
        <w:t>(PHF)</w:t>
      </w:r>
      <w:r w:rsidR="001A2C36" w:rsidRPr="00A137E3">
        <w:rPr>
          <w:iCs/>
          <w:color w:val="000000" w:themeColor="text1"/>
        </w:rPr>
        <w:t xml:space="preserve"> must also comply with L</w:t>
      </w:r>
      <w:r w:rsidR="007236D4" w:rsidRPr="00A137E3">
        <w:rPr>
          <w:iCs/>
          <w:color w:val="000000" w:themeColor="text1"/>
        </w:rPr>
        <w:t>anterman-</w:t>
      </w:r>
      <w:r w:rsidR="001A2C36" w:rsidRPr="00A137E3">
        <w:rPr>
          <w:iCs/>
          <w:color w:val="000000" w:themeColor="text1"/>
        </w:rPr>
        <w:t>P</w:t>
      </w:r>
      <w:r w:rsidR="007236D4" w:rsidRPr="00A137E3">
        <w:rPr>
          <w:iCs/>
          <w:color w:val="000000" w:themeColor="text1"/>
        </w:rPr>
        <w:t>et</w:t>
      </w:r>
      <w:r w:rsidR="00507B19" w:rsidRPr="00A137E3">
        <w:rPr>
          <w:iCs/>
          <w:color w:val="000000" w:themeColor="text1"/>
        </w:rPr>
        <w:t>r</w:t>
      </w:r>
      <w:r w:rsidR="007236D4" w:rsidRPr="00A137E3">
        <w:rPr>
          <w:iCs/>
          <w:color w:val="000000" w:themeColor="text1"/>
        </w:rPr>
        <w:t>is-</w:t>
      </w:r>
      <w:r w:rsidR="001A2C36" w:rsidRPr="00A137E3">
        <w:rPr>
          <w:iCs/>
          <w:color w:val="000000" w:themeColor="text1"/>
        </w:rPr>
        <w:t>S</w:t>
      </w:r>
      <w:r w:rsidR="007236D4" w:rsidRPr="00A137E3">
        <w:rPr>
          <w:iCs/>
          <w:color w:val="000000" w:themeColor="text1"/>
        </w:rPr>
        <w:t>hort Act (LPS)</w:t>
      </w:r>
      <w:r w:rsidR="001A2C36" w:rsidRPr="00A137E3">
        <w:rPr>
          <w:iCs/>
          <w:color w:val="000000" w:themeColor="text1"/>
        </w:rPr>
        <w:t xml:space="preserve">, </w:t>
      </w:r>
      <w:r w:rsidR="00443A13">
        <w:rPr>
          <w:iCs/>
          <w:color w:val="000000" w:themeColor="text1"/>
        </w:rPr>
        <w:t xml:space="preserve">refer to </w:t>
      </w:r>
      <w:hyperlink w:anchor="Scenario5" w:history="1">
        <w:r w:rsidR="00962BA5" w:rsidRPr="00962BA5">
          <w:rPr>
            <w:rStyle w:val="Hyperlink"/>
            <w:i/>
          </w:rPr>
          <w:t>S</w:t>
        </w:r>
        <w:r w:rsidR="00507B19" w:rsidRPr="00962BA5">
          <w:rPr>
            <w:rStyle w:val="Hyperlink"/>
            <w:i/>
          </w:rPr>
          <w:t>cenario</w:t>
        </w:r>
        <w:r w:rsidR="00FD290D" w:rsidRPr="00962BA5">
          <w:rPr>
            <w:rStyle w:val="Hyperlink"/>
            <w:i/>
          </w:rPr>
          <w:t xml:space="preserve"> </w:t>
        </w:r>
        <w:r w:rsidR="00A137E3" w:rsidRPr="00962BA5">
          <w:rPr>
            <w:rStyle w:val="Hyperlink"/>
            <w:i/>
          </w:rPr>
          <w:t xml:space="preserve">5 – Behavioral Health Provider to Regional Center </w:t>
        </w:r>
        <w:r w:rsidR="000349B1">
          <w:rPr>
            <w:rStyle w:val="Hyperlink"/>
            <w:i/>
          </w:rPr>
          <w:t>/</w:t>
        </w:r>
        <w:r w:rsidR="00A137E3" w:rsidRPr="00962BA5">
          <w:rPr>
            <w:rStyle w:val="Hyperlink"/>
            <w:i/>
          </w:rPr>
          <w:t xml:space="preserve"> </w:t>
        </w:r>
        <w:r w:rsidR="00962BA5" w:rsidRPr="00962BA5">
          <w:rPr>
            <w:rStyle w:val="Hyperlink"/>
            <w:i/>
          </w:rPr>
          <w:t>R</w:t>
        </w:r>
        <w:r w:rsidR="00443A13">
          <w:rPr>
            <w:rStyle w:val="Hyperlink"/>
            <w:i/>
          </w:rPr>
          <w:t xml:space="preserve">egional </w:t>
        </w:r>
        <w:r w:rsidR="000349B1">
          <w:rPr>
            <w:rStyle w:val="Hyperlink"/>
            <w:i/>
          </w:rPr>
          <w:t>C</w:t>
        </w:r>
        <w:r w:rsidR="00443A13">
          <w:rPr>
            <w:rStyle w:val="Hyperlink"/>
            <w:i/>
          </w:rPr>
          <w:t>enter</w:t>
        </w:r>
        <w:r w:rsidR="00962BA5" w:rsidRPr="00962BA5">
          <w:rPr>
            <w:rStyle w:val="Hyperlink"/>
            <w:i/>
          </w:rPr>
          <w:t xml:space="preserve"> Vendor – Mental Health</w:t>
        </w:r>
      </w:hyperlink>
      <w:r w:rsidR="00443A13">
        <w:rPr>
          <w:rStyle w:val="Hyperlink"/>
          <w:i/>
        </w:rPr>
        <w:t xml:space="preserve"> Information</w:t>
      </w:r>
      <w:r w:rsidR="00962BA5">
        <w:rPr>
          <w:iCs/>
          <w:color w:val="000000" w:themeColor="text1"/>
        </w:rPr>
        <w:t>.</w:t>
      </w:r>
    </w:p>
    <w:p w14:paraId="7CE4B042" w14:textId="5B19CC5D" w:rsidR="00D072C7" w:rsidRPr="00857EE7" w:rsidRDefault="00D072C7" w:rsidP="00443A13">
      <w:pPr>
        <w:spacing w:before="240"/>
        <w:rPr>
          <w:rFonts w:eastAsiaTheme="majorEastAsia"/>
          <w:b/>
          <w:i/>
        </w:rPr>
      </w:pPr>
      <w:r w:rsidRPr="00E02446">
        <w:rPr>
          <w:rFonts w:eastAsiaTheme="majorEastAsia"/>
          <w:b/>
          <w:i/>
        </w:rPr>
        <w:t>Citations and Related Guidance</w:t>
      </w:r>
    </w:p>
    <w:p w14:paraId="2202C09E" w14:textId="000C6AB4" w:rsidR="001A7F61" w:rsidRDefault="00D072C7" w:rsidP="001E442B">
      <w:pPr>
        <w:pStyle w:val="ListParagraph"/>
        <w:numPr>
          <w:ilvl w:val="0"/>
          <w:numId w:val="24"/>
        </w:numPr>
        <w:ind w:left="720"/>
      </w:pPr>
      <w:r>
        <w:t xml:space="preserve">45 C.F.R. </w:t>
      </w:r>
      <w:r w:rsidRPr="004274CD">
        <w:t>§</w:t>
      </w:r>
      <w:r w:rsidR="00BE61BE">
        <w:t xml:space="preserve"> 164.506</w:t>
      </w:r>
      <w:r w:rsidR="001A7F61">
        <w:t>.</w:t>
      </w:r>
    </w:p>
    <w:p w14:paraId="6C4AC172" w14:textId="776618AF" w:rsidR="00D072C7" w:rsidRDefault="001A7F61" w:rsidP="001E442B">
      <w:pPr>
        <w:pStyle w:val="ListParagraph"/>
        <w:numPr>
          <w:ilvl w:val="0"/>
          <w:numId w:val="24"/>
        </w:numPr>
        <w:ind w:left="720"/>
      </w:pPr>
      <w:r>
        <w:t>45 C.F.R. §</w:t>
      </w:r>
      <w:r w:rsidR="00BE61BE">
        <w:t xml:space="preserve"> 164.508.</w:t>
      </w:r>
    </w:p>
    <w:p w14:paraId="29144792" w14:textId="77777777" w:rsidR="00D072C7" w:rsidRDefault="00D072C7" w:rsidP="001E442B">
      <w:pPr>
        <w:pStyle w:val="ListParagraph"/>
        <w:numPr>
          <w:ilvl w:val="0"/>
          <w:numId w:val="24"/>
        </w:numPr>
        <w:ind w:left="720"/>
      </w:pPr>
      <w:r>
        <w:t>Cal. Welf. &amp; Inst. Code § 4514(a).</w:t>
      </w:r>
    </w:p>
    <w:p w14:paraId="0A0A721A" w14:textId="77777777" w:rsidR="00D072C7" w:rsidRDefault="00D072C7" w:rsidP="001E442B">
      <w:pPr>
        <w:pStyle w:val="ListParagraph"/>
        <w:numPr>
          <w:ilvl w:val="0"/>
          <w:numId w:val="24"/>
        </w:numPr>
        <w:ind w:left="720"/>
      </w:pPr>
      <w:r w:rsidRPr="00381F54">
        <w:t>Cal. Welf. &amp; Inst. Code § 4515</w:t>
      </w:r>
      <w:r>
        <w:t>.</w:t>
      </w:r>
    </w:p>
    <w:p w14:paraId="676379BD" w14:textId="012ED4B9" w:rsidR="009110A8" w:rsidRDefault="009110A8" w:rsidP="009110A8">
      <w:pPr>
        <w:spacing w:after="160" w:line="259" w:lineRule="auto"/>
        <w:rPr>
          <w:rFonts w:asciiTheme="majorHAnsi" w:eastAsiaTheme="majorEastAsia" w:hAnsiTheme="majorHAnsi" w:cstheme="majorBidi"/>
          <w:color w:val="2E74B5" w:themeColor="accent1" w:themeShade="BF"/>
          <w:sz w:val="26"/>
          <w:szCs w:val="26"/>
        </w:rPr>
      </w:pPr>
      <w:r>
        <w:br w:type="page"/>
      </w:r>
    </w:p>
    <w:p w14:paraId="54EC4C92" w14:textId="516F4A38" w:rsidR="00D072C7" w:rsidRDefault="005D7DB1" w:rsidP="00CE2857">
      <w:pPr>
        <w:pStyle w:val="Heading6"/>
        <w:spacing w:after="240"/>
        <w:rPr>
          <w:b w:val="0"/>
          <w:i w:val="0"/>
        </w:rPr>
      </w:pPr>
      <w:bookmarkStart w:id="70" w:name="_Women,_Infants,_and"/>
      <w:bookmarkStart w:id="71" w:name="_Special_Supplemental_Nutrition"/>
      <w:bookmarkStart w:id="72" w:name="_Toc79412926"/>
      <w:bookmarkStart w:id="73" w:name="_Toc83024098"/>
      <w:bookmarkEnd w:id="70"/>
      <w:bookmarkEnd w:id="71"/>
      <w:r>
        <w:t xml:space="preserve">Scenario </w:t>
      </w:r>
      <w:r w:rsidR="005E1C0B">
        <w:t xml:space="preserve">2 – </w:t>
      </w:r>
      <w:r w:rsidR="00B34F62">
        <w:t>Regional Center</w:t>
      </w:r>
      <w:r w:rsidR="003A4872">
        <w:t xml:space="preserve"> / R</w:t>
      </w:r>
      <w:r w:rsidR="00772536">
        <w:t xml:space="preserve">egional </w:t>
      </w:r>
      <w:r w:rsidR="003A4872">
        <w:t>C</w:t>
      </w:r>
      <w:r w:rsidR="00772536">
        <w:t>enter</w:t>
      </w:r>
      <w:r w:rsidR="003A4872">
        <w:t xml:space="preserve"> Vendor</w:t>
      </w:r>
      <w:r w:rsidR="005E1C0B">
        <w:t xml:space="preserve"> </w:t>
      </w:r>
      <w:r w:rsidR="003A4872">
        <w:t>to</w:t>
      </w:r>
      <w:r w:rsidR="005E1C0B">
        <w:t xml:space="preserve"> </w:t>
      </w:r>
      <w:r w:rsidR="007C2597">
        <w:t>Parent</w:t>
      </w:r>
      <w:r w:rsidR="009916C9">
        <w:t xml:space="preserve"> (or family member)</w:t>
      </w:r>
      <w:bookmarkEnd w:id="72"/>
      <w:bookmarkEnd w:id="73"/>
      <w:r w:rsidR="00D072C7" w:rsidRPr="00664401">
        <w:rPr>
          <w:b w:val="0"/>
          <w:i w:val="0"/>
        </w:rPr>
        <w:t xml:space="preserve"> </w:t>
      </w:r>
    </w:p>
    <w:p w14:paraId="08426365" w14:textId="77777777" w:rsidR="00D072C7" w:rsidRPr="00E02446" w:rsidRDefault="00D072C7" w:rsidP="008A0AE8">
      <w:pPr>
        <w:spacing w:before="240"/>
        <w:rPr>
          <w:rFonts w:eastAsiaTheme="majorEastAsia"/>
          <w:b/>
          <w:i/>
        </w:rPr>
      </w:pPr>
      <w:r w:rsidRPr="00E02446">
        <w:rPr>
          <w:rFonts w:eastAsiaTheme="majorEastAsia"/>
          <w:b/>
          <w:i/>
        </w:rPr>
        <w:t>Description</w:t>
      </w:r>
    </w:p>
    <w:p w14:paraId="75EBD1CF" w14:textId="30B3B612" w:rsidR="00D072C7" w:rsidRDefault="00D072C7" w:rsidP="001E442B">
      <w:r>
        <w:t xml:space="preserve">A </w:t>
      </w:r>
      <w:hyperlink w:anchor="Regionalcenter_Def" w:history="1">
        <w:r w:rsidR="00AB6672">
          <w:rPr>
            <w:rStyle w:val="Hyperlink"/>
          </w:rPr>
          <w:t>R</w:t>
        </w:r>
        <w:r w:rsidR="00AB6672" w:rsidRPr="002864E4">
          <w:rPr>
            <w:rStyle w:val="Hyperlink"/>
          </w:rPr>
          <w:t xml:space="preserve">egional </w:t>
        </w:r>
        <w:r w:rsidR="00AB6672">
          <w:rPr>
            <w:rStyle w:val="Hyperlink"/>
          </w:rPr>
          <w:t>C</w:t>
        </w:r>
        <w:r w:rsidR="00AB6672" w:rsidRPr="002864E4">
          <w:rPr>
            <w:rStyle w:val="Hyperlink"/>
          </w:rPr>
          <w:t>enter</w:t>
        </w:r>
      </w:hyperlink>
      <w:r w:rsidR="00046104">
        <w:t xml:space="preserve"> (RC) </w:t>
      </w:r>
      <w:r w:rsidR="00204EB9">
        <w:t xml:space="preserve">or a </w:t>
      </w:r>
      <w:hyperlink w:anchor="Regionalcentervendors" w:history="1">
        <w:r w:rsidR="00AB6672">
          <w:rPr>
            <w:rStyle w:val="Hyperlink"/>
          </w:rPr>
          <w:t>R</w:t>
        </w:r>
        <w:r w:rsidR="00AB6672" w:rsidRPr="00204EB9">
          <w:rPr>
            <w:rStyle w:val="Hyperlink"/>
          </w:rPr>
          <w:t xml:space="preserve">egional </w:t>
        </w:r>
        <w:r w:rsidR="00AB6672">
          <w:rPr>
            <w:rStyle w:val="Hyperlink"/>
          </w:rPr>
          <w:t>C</w:t>
        </w:r>
        <w:r w:rsidR="00AB6672" w:rsidRPr="00204EB9">
          <w:rPr>
            <w:rStyle w:val="Hyperlink"/>
          </w:rPr>
          <w:t xml:space="preserve">enter </w:t>
        </w:r>
        <w:r w:rsidR="00AB6672">
          <w:rPr>
            <w:rStyle w:val="Hyperlink"/>
          </w:rPr>
          <w:t>V</w:t>
        </w:r>
        <w:r w:rsidR="00AB6672" w:rsidRPr="00204EB9">
          <w:rPr>
            <w:rStyle w:val="Hyperlink"/>
          </w:rPr>
          <w:t>endor</w:t>
        </w:r>
      </w:hyperlink>
      <w:r w:rsidR="00204EB9">
        <w:t xml:space="preserve"> </w:t>
      </w:r>
      <w:r w:rsidR="006F48B9">
        <w:t xml:space="preserve">(RC vendor) </w:t>
      </w:r>
      <w:r>
        <w:t xml:space="preserve">would like to share </w:t>
      </w:r>
      <w:hyperlink w:anchor="Patientconsumer_Def" w:history="1">
        <w:r w:rsidR="004E132A" w:rsidRPr="004E132A">
          <w:rPr>
            <w:rStyle w:val="Hyperlink"/>
          </w:rPr>
          <w:t>patient/consumer</w:t>
        </w:r>
      </w:hyperlink>
      <w:r w:rsidR="004E132A">
        <w:t xml:space="preserve"> </w:t>
      </w:r>
      <w:hyperlink w:anchor="Healthinformation_Def" w:history="1">
        <w:r w:rsidRPr="004E132A">
          <w:rPr>
            <w:rStyle w:val="Hyperlink"/>
          </w:rPr>
          <w:t>health information</w:t>
        </w:r>
      </w:hyperlink>
      <w:r>
        <w:t xml:space="preserve"> </w:t>
      </w:r>
      <w:r w:rsidR="004E132A">
        <w:t xml:space="preserve">for </w:t>
      </w:r>
      <w:r w:rsidR="00772536">
        <w:t>a person</w:t>
      </w:r>
      <w:r w:rsidR="004E132A">
        <w:t xml:space="preserve"> living with an </w:t>
      </w:r>
      <w:hyperlink w:anchor="Intellectualanddevelopmentaldisabili_Def" w:history="1">
        <w:r w:rsidR="004E132A" w:rsidRPr="004E132A">
          <w:rPr>
            <w:rStyle w:val="Hyperlink"/>
          </w:rPr>
          <w:t>intellectual and/or developmental disability</w:t>
        </w:r>
      </w:hyperlink>
      <w:r w:rsidR="004E132A">
        <w:t xml:space="preserve"> </w:t>
      </w:r>
      <w:r>
        <w:t xml:space="preserve">with a </w:t>
      </w:r>
      <w:hyperlink w:anchor="Parentguardian_Def" w:history="1">
        <w:r w:rsidRPr="0030301D">
          <w:rPr>
            <w:rStyle w:val="Hyperlink"/>
          </w:rPr>
          <w:t>parent</w:t>
        </w:r>
      </w:hyperlink>
      <w:r>
        <w:t xml:space="preserve"> or family member. Parents or family members may need </w:t>
      </w:r>
      <w:hyperlink w:anchor="DevelopmentalServiceRecords_Def" w:history="1">
        <w:r w:rsidR="00DC160A" w:rsidRPr="00DC160A">
          <w:rPr>
            <w:rStyle w:val="Hyperlink"/>
          </w:rPr>
          <w:t>developmental service records</w:t>
        </w:r>
      </w:hyperlink>
      <w:r w:rsidR="00DC160A">
        <w:t xml:space="preserve"> </w:t>
      </w:r>
      <w:r>
        <w:t>information to better understand a patient’s</w:t>
      </w:r>
      <w:r w:rsidR="00046104">
        <w:t>/consumer’s</w:t>
      </w:r>
      <w:r>
        <w:t xml:space="preserve"> health needs</w:t>
      </w:r>
      <w:r w:rsidR="002864E4">
        <w:t xml:space="preserve">, for example: </w:t>
      </w:r>
      <w:r>
        <w:t xml:space="preserve"> </w:t>
      </w:r>
    </w:p>
    <w:p w14:paraId="5537EF84" w14:textId="2D42D875" w:rsidR="00A77325" w:rsidRDefault="00A77325" w:rsidP="00FD7C1F">
      <w:pPr>
        <w:pStyle w:val="ListParagraph"/>
        <w:numPr>
          <w:ilvl w:val="0"/>
          <w:numId w:val="32"/>
        </w:numPr>
      </w:pPr>
      <w:r>
        <w:t>Notification of the patient’s/consumer’s presence in a facility</w:t>
      </w:r>
    </w:p>
    <w:p w14:paraId="5DEC7CCF" w14:textId="03164CF1" w:rsidR="00A77325" w:rsidRDefault="00A77325" w:rsidP="00FD7C1F">
      <w:pPr>
        <w:pStyle w:val="ListParagraph"/>
        <w:numPr>
          <w:ilvl w:val="0"/>
          <w:numId w:val="32"/>
        </w:numPr>
      </w:pPr>
      <w:r>
        <w:t>Information on the patient/consumer diagnosis</w:t>
      </w:r>
      <w:r w:rsidR="0076384A">
        <w:t xml:space="preserve"> and </w:t>
      </w:r>
      <w:hyperlink w:anchor="Treatment_Def" w:history="1">
        <w:r w:rsidR="0076384A" w:rsidRPr="00F807BC">
          <w:rPr>
            <w:rStyle w:val="Hyperlink"/>
          </w:rPr>
          <w:t>treatment</w:t>
        </w:r>
      </w:hyperlink>
    </w:p>
    <w:p w14:paraId="547CF394" w14:textId="77777777" w:rsidR="00A77325" w:rsidRDefault="00A77325" w:rsidP="00FD7C1F">
      <w:pPr>
        <w:pStyle w:val="ListParagraph"/>
        <w:numPr>
          <w:ilvl w:val="0"/>
          <w:numId w:val="32"/>
        </w:numPr>
      </w:pPr>
      <w:r>
        <w:t>Medications prescribed and any medication side effects</w:t>
      </w:r>
    </w:p>
    <w:p w14:paraId="5899618F" w14:textId="77777777" w:rsidR="00A77325" w:rsidRDefault="00A77325" w:rsidP="00FD7C1F">
      <w:pPr>
        <w:pStyle w:val="ListParagraph"/>
        <w:numPr>
          <w:ilvl w:val="0"/>
          <w:numId w:val="32"/>
        </w:numPr>
      </w:pPr>
      <w:r w:rsidRPr="00274389">
        <w:t>Reporting on patient</w:t>
      </w:r>
      <w:r>
        <w:t>/consumer</w:t>
      </w:r>
      <w:r w:rsidRPr="00274389">
        <w:t xml:space="preserve"> progress meeting health improvement goals</w:t>
      </w:r>
    </w:p>
    <w:p w14:paraId="3711BB09" w14:textId="0F40A144" w:rsidR="00A77325" w:rsidRDefault="00A77325" w:rsidP="00FD7C1F">
      <w:pPr>
        <w:pStyle w:val="ListParagraph"/>
        <w:numPr>
          <w:ilvl w:val="0"/>
          <w:numId w:val="32"/>
        </w:numPr>
      </w:pPr>
      <w:r>
        <w:t>Notification of transfer or the patient’s/consumer’s death</w:t>
      </w:r>
    </w:p>
    <w:p w14:paraId="72DCF446" w14:textId="416E7954" w:rsidR="00D072C7" w:rsidRDefault="002864E4" w:rsidP="001E442B">
      <w:r w:rsidRPr="004E132A">
        <w:t>Health information</w:t>
      </w:r>
      <w:r>
        <w:t xml:space="preserve"> sharing with a parent or family member is regulated by the Health Insurance Portability and Accountability Act (HIPAA) and the Lanterman Developmental Disabilities Services Act (Lanterman). </w:t>
      </w:r>
    </w:p>
    <w:p w14:paraId="46316CB3" w14:textId="77777777" w:rsidR="001A7F61" w:rsidRDefault="001A7F61" w:rsidP="001E442B"/>
    <w:p w14:paraId="219407DC" w14:textId="4D3E385B" w:rsidR="00D072C7" w:rsidRDefault="00D072C7" w:rsidP="00D072C7">
      <w:pPr>
        <w:ind w:left="720"/>
      </w:pPr>
      <w:r>
        <w:rPr>
          <w:noProof/>
        </w:rPr>
        <mc:AlternateContent>
          <mc:Choice Requires="wps">
            <w:drawing>
              <wp:inline distT="0" distB="0" distL="0" distR="0" wp14:anchorId="3C85E5E3" wp14:editId="461DEE70">
                <wp:extent cx="4876800" cy="965200"/>
                <wp:effectExtent l="0" t="0" r="19050" b="25400"/>
                <wp:docPr id="14" name="Text Box 14" title="What patient health information can a behavioral health provider share with a physical health provider to provide treatment to the pati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965200"/>
                        </a:xfrm>
                        <a:prstGeom prst="rect">
                          <a:avLst/>
                        </a:prstGeom>
                        <a:solidFill>
                          <a:srgbClr val="FFFFFF"/>
                        </a:solidFill>
                        <a:ln w="25400" cmpd="dbl">
                          <a:solidFill>
                            <a:schemeClr val="tx2">
                              <a:lumMod val="60000"/>
                              <a:lumOff val="40000"/>
                            </a:schemeClr>
                          </a:solidFill>
                          <a:miter lim="800000"/>
                          <a:headEnd/>
                          <a:tailEnd/>
                        </a:ln>
                      </wps:spPr>
                      <wps:txbx>
                        <w:txbxContent>
                          <w:p w14:paraId="22F82A16" w14:textId="208EB91B" w:rsidR="00073983" w:rsidRPr="00936590" w:rsidRDefault="00073983" w:rsidP="00D072C7">
                            <w:pPr>
                              <w:spacing w:before="240"/>
                              <w:jc w:val="center"/>
                              <w:rPr>
                                <w:color w:val="0033CC"/>
                                <w:sz w:val="28"/>
                                <w:szCs w:val="28"/>
                              </w:rPr>
                            </w:pPr>
                            <w:r w:rsidRPr="006576CA">
                              <w:rPr>
                                <w:color w:val="0033CC"/>
                                <w:sz w:val="28"/>
                                <w:szCs w:val="28"/>
                              </w:rPr>
                              <w:t xml:space="preserve">What </w:t>
                            </w:r>
                            <w:r>
                              <w:rPr>
                                <w:color w:val="0033CC"/>
                                <w:sz w:val="28"/>
                                <w:szCs w:val="28"/>
                              </w:rPr>
                              <w:t>developmental service records</w:t>
                            </w:r>
                            <w:r w:rsidRPr="006576CA">
                              <w:rPr>
                                <w:color w:val="0033CC"/>
                                <w:sz w:val="28"/>
                                <w:szCs w:val="28"/>
                              </w:rPr>
                              <w:t xml:space="preserve"> information can a </w:t>
                            </w:r>
                            <w:r>
                              <w:rPr>
                                <w:color w:val="0033CC"/>
                                <w:sz w:val="28"/>
                                <w:szCs w:val="28"/>
                              </w:rPr>
                              <w:t xml:space="preserve">RC or RC vendor </w:t>
                            </w:r>
                            <w:r w:rsidRPr="006576CA">
                              <w:rPr>
                                <w:color w:val="0033CC"/>
                                <w:sz w:val="28"/>
                                <w:szCs w:val="28"/>
                              </w:rPr>
                              <w:t xml:space="preserve">share </w:t>
                            </w:r>
                            <w:r>
                              <w:rPr>
                                <w:color w:val="0033CC"/>
                                <w:sz w:val="28"/>
                                <w:szCs w:val="28"/>
                              </w:rPr>
                              <w:t>with a patient’s/consumer’s p</w:t>
                            </w:r>
                            <w:r w:rsidRPr="00F97F4B">
                              <w:rPr>
                                <w:color w:val="0033CC"/>
                                <w:sz w:val="28"/>
                                <w:szCs w:val="28"/>
                              </w:rPr>
                              <w:t>arent</w:t>
                            </w:r>
                            <w:r>
                              <w:rPr>
                                <w:color w:val="0033CC"/>
                                <w:sz w:val="28"/>
                                <w:szCs w:val="28"/>
                              </w:rPr>
                              <w:t xml:space="preserve"> or family member?</w:t>
                            </w:r>
                          </w:p>
                        </w:txbxContent>
                      </wps:txbx>
                      <wps:bodyPr rot="0" vert="horz" wrap="square" lIns="91440" tIns="45720" rIns="91440" bIns="45720" anchor="t" anchorCtr="0">
                        <a:noAutofit/>
                      </wps:bodyPr>
                    </wps:wsp>
                  </a:graphicData>
                </a:graphic>
              </wp:inline>
            </w:drawing>
          </mc:Choice>
          <mc:Fallback>
            <w:pict>
              <v:shape w14:anchorId="3C85E5E3" id="Text Box 14" o:spid="_x0000_s1028" type="#_x0000_t202" alt="Title: What patient health information can a behavioral health provider share with a physical health provider to provide treatment to the patient?" style="width:384pt;height: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" strokecolor="#8496b0 [1951]" strokeweight="2pt">
                <v:stroke linestyle="thinThin"/>
                <v:textbox>
                  <w:txbxContent>
                    <w:p w14:paraId="22F82A16" w14:textId="208EB91B" w:rsidR="00073983" w:rsidRPr="00936590" w:rsidRDefault="00073983" w:rsidP="00D072C7">
                      <w:pPr>
                        <w:spacing w:before="240"/>
                        <w:jc w:val="center"/>
                        <w:rPr>
                          <w:color w:val="0033CC"/>
                          <w:sz w:val="28"/>
                          <w:szCs w:val="28"/>
                        </w:rPr>
                      </w:pPr>
                      <w:r w:rsidRPr="006576CA">
                        <w:rPr>
                          <w:color w:val="0033CC"/>
                          <w:sz w:val="28"/>
                          <w:szCs w:val="28"/>
                        </w:rPr>
                        <w:t xml:space="preserve">What </w:t>
                      </w:r>
                      <w:r>
                        <w:rPr>
                          <w:color w:val="0033CC"/>
                          <w:sz w:val="28"/>
                          <w:szCs w:val="28"/>
                        </w:rPr>
                        <w:t>developmental service records</w:t>
                      </w:r>
                      <w:r w:rsidRPr="006576CA">
                        <w:rPr>
                          <w:color w:val="0033CC"/>
                          <w:sz w:val="28"/>
                          <w:szCs w:val="28"/>
                        </w:rPr>
                        <w:t xml:space="preserve"> information can a </w:t>
                      </w:r>
                      <w:r>
                        <w:rPr>
                          <w:color w:val="0033CC"/>
                          <w:sz w:val="28"/>
                          <w:szCs w:val="28"/>
                        </w:rPr>
                        <w:t xml:space="preserve">RC or RC vendor </w:t>
                      </w:r>
                      <w:r w:rsidRPr="006576CA">
                        <w:rPr>
                          <w:color w:val="0033CC"/>
                          <w:sz w:val="28"/>
                          <w:szCs w:val="28"/>
                        </w:rPr>
                        <w:t xml:space="preserve">share </w:t>
                      </w:r>
                      <w:r>
                        <w:rPr>
                          <w:color w:val="0033CC"/>
                          <w:sz w:val="28"/>
                          <w:szCs w:val="28"/>
                        </w:rPr>
                        <w:t>with a patient’s/consumer’s p</w:t>
                      </w:r>
                      <w:r w:rsidRPr="00F97F4B">
                        <w:rPr>
                          <w:color w:val="0033CC"/>
                          <w:sz w:val="28"/>
                          <w:szCs w:val="28"/>
                        </w:rPr>
                        <w:t>arent</w:t>
                      </w:r>
                      <w:r>
                        <w:rPr>
                          <w:color w:val="0033CC"/>
                          <w:sz w:val="28"/>
                          <w:szCs w:val="28"/>
                        </w:rPr>
                        <w:t xml:space="preserve"> or family member?</w:t>
                      </w:r>
                    </w:p>
                  </w:txbxContent>
                </v:textbox>
                <w10:anchorlock/>
              </v:shape>
            </w:pict>
          </mc:Fallback>
        </mc:AlternateContent>
      </w:r>
    </w:p>
    <w:p w14:paraId="6704E322" w14:textId="5842258F" w:rsidR="001A7F61" w:rsidRDefault="001A7F61" w:rsidP="00D072C7">
      <w:pPr>
        <w:ind w:left="720"/>
      </w:pPr>
    </w:p>
    <w:p w14:paraId="7CA7BF61" w14:textId="77777777" w:rsidR="00772536" w:rsidRDefault="00772536" w:rsidP="00D072C7">
      <w:pPr>
        <w:ind w:left="720"/>
      </w:pPr>
    </w:p>
    <w:p w14:paraId="233A248E" w14:textId="77777777" w:rsidR="00D072C7" w:rsidRDefault="00D072C7" w:rsidP="00D072C7">
      <w:pPr>
        <w:ind w:left="720"/>
        <w:rPr>
          <w:rFonts w:eastAsiaTheme="majorEastAsia"/>
        </w:rPr>
      </w:pPr>
      <w:r>
        <w:rPr>
          <w:noProof/>
        </w:rPr>
        <mc:AlternateContent>
          <mc:Choice Requires="wps">
            <w:drawing>
              <wp:inline distT="0" distB="0" distL="0" distR="0" wp14:anchorId="29F75880" wp14:editId="13F1794A">
                <wp:extent cx="4867275" cy="2419350"/>
                <wp:effectExtent l="0" t="0" r="28575" b="19050"/>
                <wp:docPr id="17" name="Text Box 17" descr="• There is no patient or patient representative authorization&#10;• There is no medical emergency&#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2419350"/>
                        </a:xfrm>
                        <a:prstGeom prst="rect">
                          <a:avLst/>
                        </a:prstGeom>
                        <a:solidFill>
                          <a:srgbClr val="FFFFFF"/>
                        </a:solidFill>
                        <a:ln w="9525">
                          <a:solidFill>
                            <a:srgbClr val="000000"/>
                          </a:solidFill>
                          <a:miter lim="800000"/>
                          <a:headEnd/>
                          <a:tailEnd/>
                        </a:ln>
                      </wps:spPr>
                      <wps:txbx>
                        <w:txbxContent>
                          <w:p w14:paraId="52F3BB22" w14:textId="77777777" w:rsidR="00073983" w:rsidRDefault="00073983" w:rsidP="00D072C7">
                            <w:r>
                              <w:t>Important Scenario Guidance Assumptions:</w:t>
                            </w:r>
                          </w:p>
                          <w:p w14:paraId="345BEAAB" w14:textId="74C1BCEF" w:rsidR="00073983" w:rsidRDefault="00073983" w:rsidP="00B12DE9">
                            <w:pPr>
                              <w:pStyle w:val="ListParagraph"/>
                              <w:numPr>
                                <w:ilvl w:val="0"/>
                                <w:numId w:val="23"/>
                              </w:numPr>
                              <w:spacing w:after="0" w:line="276" w:lineRule="auto"/>
                            </w:pPr>
                            <w:r>
                              <w:t xml:space="preserve">There is no patient/consumer or </w:t>
                            </w:r>
                            <w:hyperlink w:anchor="Patientsconsumersrep_Def" w:history="1">
                              <w:r w:rsidRPr="001A1FB6">
                                <w:rPr>
                                  <w:rStyle w:val="Hyperlink"/>
                                </w:rPr>
                                <w:t>patient</w:t>
                              </w:r>
                              <w:r>
                                <w:rPr>
                                  <w:rStyle w:val="Hyperlink"/>
                                </w:rPr>
                                <w:t>’s/consumer’s</w:t>
                              </w:r>
                              <w:r w:rsidRPr="001A1FB6">
                                <w:rPr>
                                  <w:rStyle w:val="Hyperlink"/>
                                </w:rPr>
                                <w:t xml:space="preserve"> representative</w:t>
                              </w:r>
                            </w:hyperlink>
                            <w:r>
                              <w:t xml:space="preserve"> </w:t>
                            </w:r>
                            <w:hyperlink w:anchor="Authorization_Def" w:history="1">
                              <w:r w:rsidRPr="001A1FB6">
                                <w:rPr>
                                  <w:rStyle w:val="Hyperlink"/>
                                </w:rPr>
                                <w:t>authorization</w:t>
                              </w:r>
                            </w:hyperlink>
                          </w:p>
                          <w:p w14:paraId="454677EA" w14:textId="5F4A9165" w:rsidR="00073983" w:rsidRDefault="00073983" w:rsidP="00B12DE9">
                            <w:pPr>
                              <w:pStyle w:val="ListParagraph"/>
                              <w:numPr>
                                <w:ilvl w:val="0"/>
                                <w:numId w:val="23"/>
                              </w:numPr>
                              <w:spacing w:after="0" w:line="276" w:lineRule="auto"/>
                            </w:pPr>
                            <w:r>
                              <w:t>The patient/consumer is 18 years of age or older</w:t>
                            </w:r>
                          </w:p>
                          <w:p w14:paraId="3B732506" w14:textId="5915A184" w:rsidR="00073983" w:rsidRPr="008711B1" w:rsidRDefault="00073983" w:rsidP="00B12DE9">
                            <w:pPr>
                              <w:pStyle w:val="ListParagraph"/>
                              <w:numPr>
                                <w:ilvl w:val="0"/>
                                <w:numId w:val="23"/>
                              </w:numPr>
                              <w:spacing w:after="0" w:line="276" w:lineRule="auto"/>
                              <w:rPr>
                                <w:rStyle w:val="Hyperlink"/>
                                <w:color w:val="auto"/>
                              </w:rPr>
                            </w:pPr>
                            <w:r>
                              <w:t xml:space="preserve">The patient/consumer has </w:t>
                            </w:r>
                            <w:hyperlink w:anchor="Capacity_Def" w:history="1">
                              <w:r w:rsidRPr="00853CB0">
                                <w:rPr>
                                  <w:rStyle w:val="Hyperlink"/>
                                </w:rPr>
                                <w:t>capacity</w:t>
                              </w:r>
                            </w:hyperlink>
                          </w:p>
                          <w:p w14:paraId="4B6028ED" w14:textId="011839E7" w:rsidR="00073983" w:rsidRDefault="00073983" w:rsidP="00B12DE9">
                            <w:pPr>
                              <w:pStyle w:val="ListParagraph"/>
                              <w:numPr>
                                <w:ilvl w:val="0"/>
                                <w:numId w:val="23"/>
                              </w:numPr>
                              <w:spacing w:after="0" w:line="276" w:lineRule="auto"/>
                            </w:pPr>
                            <w:r w:rsidRPr="008711B1">
                              <w:t xml:space="preserve">The </w:t>
                            </w:r>
                            <w:r>
                              <w:t>patient/</w:t>
                            </w:r>
                            <w:r w:rsidRPr="008711B1">
                              <w:t>consumer is not a dependent ward or conservatee</w:t>
                            </w:r>
                          </w:p>
                          <w:p w14:paraId="430EEC75" w14:textId="4FC117B5" w:rsidR="00073983" w:rsidRDefault="00073983" w:rsidP="00B12DE9">
                            <w:pPr>
                              <w:pStyle w:val="ListParagraph"/>
                              <w:numPr>
                                <w:ilvl w:val="0"/>
                                <w:numId w:val="23"/>
                              </w:numPr>
                              <w:spacing w:after="0" w:line="276" w:lineRule="auto"/>
                            </w:pPr>
                            <w:r>
                              <w:t xml:space="preserve">There is no medical </w:t>
                            </w:r>
                            <w:hyperlink w:anchor="Emergency_Def" w:history="1">
                              <w:r w:rsidRPr="007C25CA">
                                <w:rPr>
                                  <w:rStyle w:val="Hyperlink"/>
                                </w:rPr>
                                <w:t>emergency</w:t>
                              </w:r>
                            </w:hyperlink>
                          </w:p>
                          <w:p w14:paraId="2E920E9C" w14:textId="77777777" w:rsidR="00073983" w:rsidRDefault="00073983" w:rsidP="00B12DE9">
                            <w:pPr>
                              <w:pStyle w:val="ListParagraph"/>
                              <w:numPr>
                                <w:ilvl w:val="0"/>
                                <w:numId w:val="23"/>
                              </w:numPr>
                              <w:spacing w:after="0" w:line="276" w:lineRule="auto"/>
                            </w:pPr>
                            <w:r>
                              <w:t>There is no court order</w:t>
                            </w:r>
                          </w:p>
                          <w:p w14:paraId="344742CD" w14:textId="2E2048B6" w:rsidR="00073983" w:rsidRDefault="00073983" w:rsidP="00772536">
                            <w:pPr>
                              <w:pStyle w:val="ListParagraph"/>
                              <w:numPr>
                                <w:ilvl w:val="0"/>
                                <w:numId w:val="23"/>
                              </w:numPr>
                              <w:spacing w:after="0" w:line="276" w:lineRule="auto"/>
                            </w:pPr>
                            <w:r>
                              <w:t>Organizations participating in this information exchange are not subject to California Consumer Privacy Act</w:t>
                            </w:r>
                          </w:p>
                        </w:txbxContent>
                      </wps:txbx>
                      <wps:bodyPr rot="0" vert="horz" wrap="square" lIns="91440" tIns="45720" rIns="91440" bIns="45720" anchor="t" anchorCtr="0">
                        <a:noAutofit/>
                      </wps:bodyPr>
                    </wps:wsp>
                  </a:graphicData>
                </a:graphic>
              </wp:inline>
            </w:drawing>
          </mc:Choice>
          <mc:Fallback>
            <w:pict>
              <v:shape w14:anchorId="29F75880" id="Text Box 17" o:spid="_x0000_s1029" type="#_x0000_t202" alt="Title: Important Scenario Guidance Assumptions: - Description: • There is no patient or patient representative authorization&#10;• There is no medical emergency&#10;• There is no court order&#10;" style="width:383.25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">
                <v:textbox>
                  <w:txbxContent>
                    <w:p w14:paraId="52F3BB22" w14:textId="77777777" w:rsidR="00073983" w:rsidRDefault="00073983" w:rsidP="00D072C7">
                      <w:r>
                        <w:t>Important Scenario Guidance Assumptions:</w:t>
                      </w:r>
                    </w:p>
                    <w:p w14:paraId="345BEAAB" w14:textId="74C1BCEF" w:rsidR="00073983" w:rsidRDefault="00073983" w:rsidP="00B12DE9">
                      <w:pPr>
                        <w:pStyle w:val="ListParagraph"/>
                        <w:numPr>
                          <w:ilvl w:val="0"/>
                          <w:numId w:val="23"/>
                        </w:numPr>
                        <w:spacing w:after="0" w:line="276" w:lineRule="auto"/>
                      </w:pPr>
                      <w:r>
                        <w:t xml:space="preserve">There is no patient/consumer or </w:t>
                      </w:r>
                      <w:hyperlink w:anchor="Patientsconsumersrep_Def" w:history="1">
                        <w:r w:rsidRPr="001A1FB6">
                          <w:rPr>
                            <w:rStyle w:val="Hyperlink"/>
                          </w:rPr>
                          <w:t>patient</w:t>
                        </w:r>
                        <w:r>
                          <w:rPr>
                            <w:rStyle w:val="Hyperlink"/>
                          </w:rPr>
                          <w:t>’s/consumer’s</w:t>
                        </w:r>
                        <w:r w:rsidRPr="001A1FB6">
                          <w:rPr>
                            <w:rStyle w:val="Hyperlink"/>
                          </w:rPr>
                          <w:t xml:space="preserve"> representative</w:t>
                        </w:r>
                      </w:hyperlink>
                      <w:r>
                        <w:t xml:space="preserve"> </w:t>
                      </w:r>
                      <w:hyperlink w:anchor="Authorization_Def" w:history="1">
                        <w:r w:rsidRPr="001A1FB6">
                          <w:rPr>
                            <w:rStyle w:val="Hyperlink"/>
                          </w:rPr>
                          <w:t>authorization</w:t>
                        </w:r>
                      </w:hyperlink>
                    </w:p>
                    <w:p w14:paraId="454677EA" w14:textId="5F4A9165" w:rsidR="00073983" w:rsidRDefault="00073983" w:rsidP="00B12DE9">
                      <w:pPr>
                        <w:pStyle w:val="ListParagraph"/>
                        <w:numPr>
                          <w:ilvl w:val="0"/>
                          <w:numId w:val="23"/>
                        </w:numPr>
                        <w:spacing w:after="0" w:line="276" w:lineRule="auto"/>
                      </w:pPr>
                      <w:r>
                        <w:t>The patient/consumer is 18 years of age or older</w:t>
                      </w:r>
                    </w:p>
                    <w:p w14:paraId="3B732506" w14:textId="5915A184" w:rsidR="00073983" w:rsidRPr="008711B1" w:rsidRDefault="00073983" w:rsidP="00B12DE9">
                      <w:pPr>
                        <w:pStyle w:val="ListParagraph"/>
                        <w:numPr>
                          <w:ilvl w:val="0"/>
                          <w:numId w:val="23"/>
                        </w:numPr>
                        <w:spacing w:after="0" w:line="276" w:lineRule="auto"/>
                        <w:rPr>
                          <w:rStyle w:val="Hyperlink"/>
                          <w:color w:val="auto"/>
                        </w:rPr>
                      </w:pPr>
                      <w:r>
                        <w:t xml:space="preserve">The patient/consumer has </w:t>
                      </w:r>
                      <w:hyperlink w:anchor="Capacity_Def" w:history="1">
                        <w:r w:rsidRPr="00853CB0">
                          <w:rPr>
                            <w:rStyle w:val="Hyperlink"/>
                          </w:rPr>
                          <w:t>capacity</w:t>
                        </w:r>
                      </w:hyperlink>
                    </w:p>
                    <w:p w14:paraId="4B6028ED" w14:textId="011839E7" w:rsidR="00073983" w:rsidRDefault="00073983" w:rsidP="00B12DE9">
                      <w:pPr>
                        <w:pStyle w:val="ListParagraph"/>
                        <w:numPr>
                          <w:ilvl w:val="0"/>
                          <w:numId w:val="23"/>
                        </w:numPr>
                        <w:spacing w:after="0" w:line="276" w:lineRule="auto"/>
                      </w:pPr>
                      <w:r w:rsidRPr="008711B1">
                        <w:t xml:space="preserve">The </w:t>
                      </w:r>
                      <w:r>
                        <w:t>patient/</w:t>
                      </w:r>
                      <w:r w:rsidRPr="008711B1">
                        <w:t>consumer is not a dependent ward or conservatee</w:t>
                      </w:r>
                    </w:p>
                    <w:p w14:paraId="430EEC75" w14:textId="4FC117B5" w:rsidR="00073983" w:rsidRDefault="00073983" w:rsidP="00B12DE9">
                      <w:pPr>
                        <w:pStyle w:val="ListParagraph"/>
                        <w:numPr>
                          <w:ilvl w:val="0"/>
                          <w:numId w:val="23"/>
                        </w:numPr>
                        <w:spacing w:after="0" w:line="276" w:lineRule="auto"/>
                      </w:pPr>
                      <w:r>
                        <w:t xml:space="preserve">There is no medical </w:t>
                      </w:r>
                      <w:hyperlink w:anchor="Emergency_Def" w:history="1">
                        <w:r w:rsidRPr="007C25CA">
                          <w:rPr>
                            <w:rStyle w:val="Hyperlink"/>
                          </w:rPr>
                          <w:t>emergency</w:t>
                        </w:r>
                      </w:hyperlink>
                    </w:p>
                    <w:p w14:paraId="2E920E9C" w14:textId="77777777" w:rsidR="00073983" w:rsidRDefault="00073983" w:rsidP="00B12DE9">
                      <w:pPr>
                        <w:pStyle w:val="ListParagraph"/>
                        <w:numPr>
                          <w:ilvl w:val="0"/>
                          <w:numId w:val="23"/>
                        </w:numPr>
                        <w:spacing w:after="0" w:line="276" w:lineRule="auto"/>
                      </w:pPr>
                      <w:r>
                        <w:t>There is no court order</w:t>
                      </w:r>
                    </w:p>
                    <w:p w14:paraId="344742CD" w14:textId="2E2048B6" w:rsidR="00073983" w:rsidRDefault="00073983" w:rsidP="00772536">
                      <w:pPr>
                        <w:pStyle w:val="ListParagraph"/>
                        <w:numPr>
                          <w:ilvl w:val="0"/>
                          <w:numId w:val="23"/>
                        </w:numPr>
                        <w:spacing w:after="0" w:line="276" w:lineRule="auto"/>
                      </w:pPr>
                      <w:r>
                        <w:t>Organizations participating in this information exchange are not subject to California Consumer Privacy Act</w:t>
                      </w:r>
                    </w:p>
                  </w:txbxContent>
                </v:textbox>
                <w10:anchorlock/>
              </v:shape>
            </w:pict>
          </mc:Fallback>
        </mc:AlternateContent>
      </w:r>
    </w:p>
    <w:p w14:paraId="7436DB39" w14:textId="12AE2C4C" w:rsidR="00D072C7" w:rsidRDefault="00D072C7" w:rsidP="00D072C7">
      <w:pPr>
        <w:spacing w:after="160" w:line="259" w:lineRule="auto"/>
        <w:rPr>
          <w:b/>
          <w:bCs/>
        </w:rPr>
      </w:pPr>
      <w:r w:rsidRPr="4C89271C">
        <w:rPr>
          <w:rFonts w:eastAsiaTheme="majorEastAsia"/>
          <w:b/>
          <w:bCs/>
          <w:i/>
          <w:iCs/>
        </w:rPr>
        <w:br w:type="page"/>
      </w:r>
      <w:r w:rsidRPr="0003033F">
        <w:rPr>
          <w:rFonts w:eastAsiaTheme="majorEastAsia"/>
          <w:b/>
          <w:bCs/>
          <w:i/>
          <w:iCs/>
        </w:rPr>
        <w:t xml:space="preserve">Graphic – Regional Center </w:t>
      </w:r>
      <w:r w:rsidR="003A4872" w:rsidRPr="0003033F">
        <w:rPr>
          <w:rFonts w:eastAsiaTheme="majorEastAsia"/>
          <w:b/>
          <w:bCs/>
          <w:i/>
          <w:iCs/>
        </w:rPr>
        <w:t>/ R</w:t>
      </w:r>
      <w:r w:rsidR="00772536">
        <w:rPr>
          <w:rFonts w:eastAsiaTheme="majorEastAsia"/>
          <w:b/>
          <w:bCs/>
          <w:i/>
          <w:iCs/>
        </w:rPr>
        <w:t xml:space="preserve">egional </w:t>
      </w:r>
      <w:r w:rsidR="003A4872" w:rsidRPr="0003033F">
        <w:rPr>
          <w:rFonts w:eastAsiaTheme="majorEastAsia"/>
          <w:b/>
          <w:bCs/>
          <w:i/>
          <w:iCs/>
        </w:rPr>
        <w:t>C</w:t>
      </w:r>
      <w:r w:rsidR="00772536">
        <w:rPr>
          <w:rFonts w:eastAsiaTheme="majorEastAsia"/>
          <w:b/>
          <w:bCs/>
          <w:i/>
          <w:iCs/>
        </w:rPr>
        <w:t>enter</w:t>
      </w:r>
      <w:r w:rsidR="003A4872" w:rsidRPr="0003033F">
        <w:rPr>
          <w:rFonts w:eastAsiaTheme="majorEastAsia"/>
          <w:b/>
          <w:bCs/>
          <w:i/>
          <w:iCs/>
        </w:rPr>
        <w:t xml:space="preserve"> Vendor to</w:t>
      </w:r>
      <w:r w:rsidRPr="0003033F">
        <w:rPr>
          <w:b/>
          <w:bCs/>
          <w:i/>
          <w:iCs/>
        </w:rPr>
        <w:t xml:space="preserve"> </w:t>
      </w:r>
      <w:r w:rsidRPr="0003033F">
        <w:rPr>
          <w:rFonts w:eastAsiaTheme="majorEastAsia"/>
          <w:b/>
          <w:bCs/>
          <w:i/>
          <w:iCs/>
        </w:rPr>
        <w:t>Parent (</w:t>
      </w:r>
      <w:r w:rsidR="00040510" w:rsidRPr="0003033F">
        <w:rPr>
          <w:rFonts w:eastAsiaTheme="majorEastAsia"/>
          <w:b/>
          <w:bCs/>
          <w:i/>
          <w:iCs/>
        </w:rPr>
        <w:t>o</w:t>
      </w:r>
      <w:r w:rsidRPr="0003033F">
        <w:rPr>
          <w:rFonts w:eastAsiaTheme="majorEastAsia"/>
          <w:b/>
          <w:bCs/>
          <w:i/>
          <w:iCs/>
        </w:rPr>
        <w:t xml:space="preserve">r </w:t>
      </w:r>
      <w:r w:rsidR="00040510" w:rsidRPr="0003033F">
        <w:rPr>
          <w:rFonts w:eastAsiaTheme="majorEastAsia"/>
          <w:b/>
          <w:bCs/>
          <w:i/>
          <w:iCs/>
        </w:rPr>
        <w:t>f</w:t>
      </w:r>
      <w:r w:rsidRPr="0003033F">
        <w:rPr>
          <w:rFonts w:eastAsiaTheme="majorEastAsia"/>
          <w:b/>
          <w:bCs/>
          <w:i/>
          <w:iCs/>
        </w:rPr>
        <w:t xml:space="preserve">amily </w:t>
      </w:r>
      <w:r w:rsidR="00040510" w:rsidRPr="0003033F">
        <w:rPr>
          <w:rFonts w:eastAsiaTheme="majorEastAsia"/>
          <w:b/>
          <w:bCs/>
          <w:i/>
          <w:iCs/>
        </w:rPr>
        <w:t>m</w:t>
      </w:r>
      <w:r w:rsidRPr="0003033F">
        <w:rPr>
          <w:rFonts w:eastAsiaTheme="majorEastAsia"/>
          <w:b/>
          <w:bCs/>
          <w:i/>
          <w:iCs/>
        </w:rPr>
        <w:t>ember)</w:t>
      </w:r>
    </w:p>
    <w:p w14:paraId="7784FF88" w14:textId="2BE53ADA" w:rsidR="00D072C7" w:rsidRDefault="00D072C7" w:rsidP="00D072C7">
      <w:pPr>
        <w:rPr>
          <w:rFonts w:eastAsiaTheme="minorHAnsi"/>
          <w:b/>
        </w:rPr>
      </w:pPr>
      <w:r w:rsidRPr="00E8156E">
        <w:t xml:space="preserve"> </w:t>
      </w:r>
      <w:r w:rsidR="00073983">
        <w:object w:dxaOrig="8171" w:dyaOrig="9611" w14:anchorId="5746017B">
          <v:shape id="_x0000_i1026" type="#_x0000_t75" alt="The Regional Center (RC) / Regional Center Vendor to Parent (or familiy member) graphic begins with a parent needing health information.  Next is a decision diamond asking is the patient/consumer a resident of a: (1) developmental center; (2) community care facility; or (3) intermediate care facility?  If no, the health information may be shared with an authorization.  If yes, another decision diamond asks is the patient/consumer able to authorize disclosure of health information?  If yes, the health information may be shared with an authorization.  If no, the limited health information may be shared (refer to guidance below)." style="width:465.1pt;height:546.8pt" o:ole="">
            <v:imagedata r:id="rId18" o:title=""/>
          </v:shape>
          <o:OLEObject Type="Embed" ProgID="Visio.Drawing.15" ShapeID="_x0000_i1026" DrawAspect="Content" ObjectID="_1693636856" r:id="rId19"/>
        </w:object>
      </w:r>
    </w:p>
    <w:p w14:paraId="444BFEEA" w14:textId="77777777" w:rsidR="00D072C7" w:rsidRPr="00E574E3" w:rsidRDefault="00D072C7" w:rsidP="00D072C7">
      <w:pPr>
        <w:tabs>
          <w:tab w:val="left" w:pos="4680"/>
        </w:tabs>
        <w:jc w:val="center"/>
        <w:rPr>
          <w:rFonts w:eastAsiaTheme="minorHAnsi"/>
          <w:b/>
        </w:rPr>
      </w:pPr>
    </w:p>
    <w:p w14:paraId="2187BEDE" w14:textId="77777777" w:rsidR="00714006" w:rsidRDefault="00714006">
      <w:pPr>
        <w:spacing w:after="160" w:line="259" w:lineRule="auto"/>
        <w:rPr>
          <w:rFonts w:eastAsiaTheme="majorEastAsia"/>
          <w:b/>
          <w:bCs/>
          <w:i/>
          <w:iCs/>
        </w:rPr>
      </w:pPr>
      <w:r>
        <w:rPr>
          <w:rFonts w:eastAsiaTheme="majorEastAsia"/>
          <w:b/>
          <w:bCs/>
          <w:i/>
          <w:iCs/>
        </w:rPr>
        <w:br w:type="page"/>
      </w:r>
    </w:p>
    <w:p w14:paraId="546AC78A" w14:textId="13CC593A" w:rsidR="00D072C7" w:rsidRPr="005D7DB1" w:rsidRDefault="00D072C7" w:rsidP="00D072C7">
      <w:pPr>
        <w:spacing w:before="240"/>
        <w:rPr>
          <w:rFonts w:eastAsiaTheme="majorEastAsia"/>
          <w:b/>
          <w:bCs/>
          <w:i/>
          <w:iCs/>
        </w:rPr>
      </w:pPr>
      <w:r w:rsidRPr="005D7DB1">
        <w:rPr>
          <w:rFonts w:eastAsiaTheme="majorEastAsia"/>
          <w:b/>
          <w:bCs/>
          <w:i/>
          <w:iCs/>
        </w:rPr>
        <w:t xml:space="preserve">Scenario Guidance – Regional Center </w:t>
      </w:r>
      <w:r w:rsidR="003A4872">
        <w:rPr>
          <w:rFonts w:eastAsiaTheme="majorEastAsia"/>
          <w:b/>
          <w:bCs/>
          <w:i/>
          <w:iCs/>
        </w:rPr>
        <w:t>/ R</w:t>
      </w:r>
      <w:r w:rsidR="00772536">
        <w:rPr>
          <w:rFonts w:eastAsiaTheme="majorEastAsia"/>
          <w:b/>
          <w:bCs/>
          <w:i/>
          <w:iCs/>
        </w:rPr>
        <w:t xml:space="preserve">egional Center </w:t>
      </w:r>
      <w:r w:rsidR="003A4872">
        <w:rPr>
          <w:rFonts w:eastAsiaTheme="majorEastAsia"/>
          <w:b/>
          <w:bCs/>
          <w:i/>
          <w:iCs/>
        </w:rPr>
        <w:t xml:space="preserve">Vendor </w:t>
      </w:r>
      <w:r w:rsidR="003A4872">
        <w:rPr>
          <w:b/>
          <w:bCs/>
          <w:i/>
        </w:rPr>
        <w:t>to</w:t>
      </w:r>
      <w:r w:rsidRPr="005D7DB1">
        <w:rPr>
          <w:b/>
          <w:bCs/>
          <w:i/>
        </w:rPr>
        <w:t xml:space="preserve"> Parent (</w:t>
      </w:r>
      <w:r w:rsidR="00040510" w:rsidRPr="005D7DB1">
        <w:rPr>
          <w:b/>
          <w:bCs/>
          <w:i/>
        </w:rPr>
        <w:t>or family m</w:t>
      </w:r>
      <w:r w:rsidRPr="005D7DB1">
        <w:rPr>
          <w:b/>
          <w:bCs/>
          <w:i/>
        </w:rPr>
        <w:t>ember)</w:t>
      </w:r>
    </w:p>
    <w:p w14:paraId="1F75CD21" w14:textId="7CF198FC" w:rsidR="00D072C7" w:rsidRDefault="00D072C7" w:rsidP="001E442B">
      <w:r>
        <w:t xml:space="preserve">While HIPAA might allow the sharing of some </w:t>
      </w:r>
      <w:r w:rsidRPr="001A1FB6">
        <w:t>health information</w:t>
      </w:r>
      <w:r>
        <w:t xml:space="preserve"> to a </w:t>
      </w:r>
      <w:r w:rsidR="00714006">
        <w:t xml:space="preserve">parent or </w:t>
      </w:r>
      <w:r>
        <w:t xml:space="preserve">family member without an </w:t>
      </w:r>
      <w:r w:rsidRPr="001A1FB6">
        <w:t>authorization</w:t>
      </w:r>
      <w:r>
        <w:t xml:space="preserve">, Lanterman is more restrictive than HIPAA.  </w:t>
      </w:r>
    </w:p>
    <w:p w14:paraId="054B3638" w14:textId="43CA2E84" w:rsidR="00D072C7" w:rsidRDefault="00D072C7" w:rsidP="001E442B">
      <w:r>
        <w:t xml:space="preserve">Lanterman allows </w:t>
      </w:r>
      <w:r w:rsidR="00452D0C" w:rsidRPr="00714006">
        <w:t>developmental service records</w:t>
      </w:r>
      <w:r>
        <w:t xml:space="preserve"> information to be shared as follows:</w:t>
      </w:r>
    </w:p>
    <w:p w14:paraId="3E6B4FF1" w14:textId="1424A281" w:rsidR="00C37435" w:rsidRDefault="00D072C7" w:rsidP="001E442B">
      <w:pPr>
        <w:pStyle w:val="ListParagraph"/>
        <w:numPr>
          <w:ilvl w:val="0"/>
          <w:numId w:val="25"/>
        </w:numPr>
      </w:pPr>
      <w:r w:rsidRPr="003C3F0F">
        <w:t>If the patient</w:t>
      </w:r>
      <w:r w:rsidR="00EE5446" w:rsidRPr="003C3F0F">
        <w:t xml:space="preserve"> is a resident of an RC</w:t>
      </w:r>
      <w:r w:rsidR="00EE5446">
        <w:t xml:space="preserve"> contracted facility (e.g., </w:t>
      </w:r>
      <w:hyperlink w:anchor="Communitycarefacility_Def" w:history="1">
        <w:r w:rsidR="00EE5446" w:rsidRPr="001A1FB6">
          <w:rPr>
            <w:rStyle w:val="Hyperlink"/>
          </w:rPr>
          <w:t>community care facility</w:t>
        </w:r>
      </w:hyperlink>
      <w:r w:rsidR="00EE5446">
        <w:t xml:space="preserve"> or </w:t>
      </w:r>
      <w:hyperlink w:anchor="Intermediatecarefacilities_Def" w:history="1">
        <w:r w:rsidR="00EE5446" w:rsidRPr="00714006">
          <w:rPr>
            <w:rStyle w:val="Hyperlink"/>
          </w:rPr>
          <w:t>intermediate care facility</w:t>
        </w:r>
      </w:hyperlink>
      <w:r w:rsidR="00EE5446" w:rsidRPr="00714006">
        <w:t>) and</w:t>
      </w:r>
      <w:r>
        <w:t xml:space="preserve"> is unable to authorize </w:t>
      </w:r>
      <w:r w:rsidRPr="00714006">
        <w:t>disclosure</w:t>
      </w:r>
      <w:r>
        <w:t xml:space="preserve"> of </w:t>
      </w:r>
      <w:r w:rsidR="00452D0C">
        <w:t>developmental service records</w:t>
      </w:r>
      <w:r>
        <w:t xml:space="preserve"> information, the parent or family members may only be notified of the presence of the resident in the facility, their release from the facility, or their death. </w:t>
      </w:r>
    </w:p>
    <w:p w14:paraId="00C96685" w14:textId="28EF77DA" w:rsidR="00D072C7" w:rsidRDefault="00D072C7" w:rsidP="00C37BA8">
      <w:pPr>
        <w:spacing w:after="0"/>
        <w:ind w:left="720"/>
      </w:pPr>
      <w:r w:rsidRPr="00C37435">
        <w:rPr>
          <w:b/>
        </w:rPr>
        <w:t>CAUTION!</w:t>
      </w:r>
      <w:r>
        <w:t xml:space="preserve"> This exception only applies to the patient</w:t>
      </w:r>
      <w:r w:rsidR="00714006">
        <w:t>’s</w:t>
      </w:r>
      <w:r w:rsidR="00C37435">
        <w:t>/consumer’s</w:t>
      </w:r>
      <w:r>
        <w:t xml:space="preserve"> parents, spouse, child, or sibling.</w:t>
      </w:r>
    </w:p>
    <w:p w14:paraId="496EA2D4" w14:textId="44566BF5" w:rsidR="00D072C7" w:rsidRDefault="00D072C7" w:rsidP="001E442B">
      <w:pPr>
        <w:ind w:left="720"/>
        <w:rPr>
          <w:rFonts w:cs="Arial"/>
          <w:i/>
          <w:color w:val="808080" w:themeColor="background1" w:themeShade="80"/>
        </w:rPr>
      </w:pPr>
      <w:r w:rsidRPr="00B80057">
        <w:rPr>
          <w:rFonts w:cs="Arial"/>
          <w:i/>
          <w:color w:val="808080" w:themeColor="background1" w:themeShade="80"/>
        </w:rPr>
        <w:t>[</w:t>
      </w:r>
      <w:r>
        <w:rPr>
          <w:rFonts w:cs="Arial"/>
          <w:i/>
          <w:color w:val="808080" w:themeColor="background1" w:themeShade="80"/>
        </w:rPr>
        <w:t xml:space="preserve">45 C.F.R. </w:t>
      </w:r>
      <w:r w:rsidRPr="0089739C">
        <w:rPr>
          <w:rFonts w:cs="Arial"/>
          <w:i/>
          <w:color w:val="808080" w:themeColor="background1" w:themeShade="80"/>
        </w:rPr>
        <w:t>§</w:t>
      </w:r>
      <w:r>
        <w:rPr>
          <w:rFonts w:cs="Arial"/>
          <w:i/>
          <w:color w:val="808080" w:themeColor="background1" w:themeShade="80"/>
        </w:rPr>
        <w:t xml:space="preserve"> 164.510; </w:t>
      </w:r>
      <w:r w:rsidRPr="00B80057">
        <w:rPr>
          <w:rFonts w:cs="Arial"/>
          <w:i/>
          <w:color w:val="808080" w:themeColor="background1" w:themeShade="80"/>
        </w:rPr>
        <w:t>Cal. Welf. &amp; Inst. Code § 4514.5</w:t>
      </w:r>
      <w:r>
        <w:rPr>
          <w:rFonts w:cs="Arial"/>
          <w:i/>
          <w:color w:val="808080" w:themeColor="background1" w:themeShade="80"/>
        </w:rPr>
        <w:t>.</w:t>
      </w:r>
      <w:r w:rsidRPr="00B80057">
        <w:rPr>
          <w:rFonts w:cs="Arial"/>
          <w:i/>
          <w:color w:val="808080" w:themeColor="background1" w:themeShade="80"/>
        </w:rPr>
        <w:t>]</w:t>
      </w:r>
    </w:p>
    <w:p w14:paraId="3DD93D96" w14:textId="3030DDF2" w:rsidR="00EE5446" w:rsidRPr="00580C17" w:rsidRDefault="00EE5446" w:rsidP="00EE5446">
      <w:pPr>
        <w:pStyle w:val="ListParagraph"/>
        <w:numPr>
          <w:ilvl w:val="0"/>
          <w:numId w:val="25"/>
        </w:numPr>
        <w:spacing w:after="0"/>
      </w:pPr>
      <w:r>
        <w:t>The patient</w:t>
      </w:r>
      <w:r w:rsidR="00714006">
        <w:t>’s</w:t>
      </w:r>
      <w:r>
        <w:t xml:space="preserve">/consumer’s </w:t>
      </w:r>
      <w:r w:rsidR="00452D0C">
        <w:t>developmental service records</w:t>
      </w:r>
      <w:r>
        <w:t xml:space="preserve"> information </w:t>
      </w:r>
      <w:r w:rsidR="00FA63D4">
        <w:t xml:space="preserve">otherwise </w:t>
      </w:r>
      <w:r>
        <w:t>may be shared with the parent or family members with a valid patient</w:t>
      </w:r>
      <w:r w:rsidR="00FA63D4">
        <w:t>/consumer or patient</w:t>
      </w:r>
      <w:r w:rsidR="00714006">
        <w:t>’s</w:t>
      </w:r>
      <w:r w:rsidR="00FA63D4">
        <w:t>/consumer’s</w:t>
      </w:r>
      <w:r>
        <w:t xml:space="preserve"> authorization. </w:t>
      </w:r>
    </w:p>
    <w:p w14:paraId="359AD79D" w14:textId="4B9596E7" w:rsidR="00EE5446" w:rsidRPr="00FA63D4" w:rsidRDefault="00EE5446" w:rsidP="00FA63D4">
      <w:pPr>
        <w:ind w:left="720"/>
        <w:rPr>
          <w:rFonts w:cs="Arial"/>
          <w:i/>
          <w:iCs/>
          <w:color w:val="808080" w:themeColor="background1" w:themeShade="80"/>
        </w:rPr>
      </w:pPr>
      <w:r w:rsidRPr="4C89271C">
        <w:rPr>
          <w:rFonts w:cs="Arial"/>
          <w:i/>
          <w:iCs/>
          <w:color w:val="808080" w:themeColor="background1" w:themeShade="80"/>
        </w:rPr>
        <w:t>[</w:t>
      </w:r>
      <w:r>
        <w:rPr>
          <w:rFonts w:cs="Arial"/>
          <w:i/>
          <w:color w:val="808080" w:themeColor="background1" w:themeShade="80"/>
        </w:rPr>
        <w:t xml:space="preserve">45 C.F.R. § 164.508; </w:t>
      </w:r>
      <w:r w:rsidRPr="4C89271C">
        <w:rPr>
          <w:rFonts w:cs="Arial"/>
          <w:i/>
          <w:iCs/>
          <w:color w:val="808080" w:themeColor="background1" w:themeShade="80"/>
        </w:rPr>
        <w:t>Cal. Welf. &amp; Inst. Code § 4514.]</w:t>
      </w:r>
    </w:p>
    <w:p w14:paraId="346986CB" w14:textId="42DE49AF" w:rsidR="00D072C7" w:rsidRDefault="00C37435" w:rsidP="00C37BA8">
      <w:pPr>
        <w:spacing w:after="0"/>
      </w:pPr>
      <w:r w:rsidRPr="00C37435">
        <w:rPr>
          <w:b/>
        </w:rPr>
        <w:t>Note:</w:t>
      </w:r>
      <w:r>
        <w:t xml:space="preserve"> </w:t>
      </w:r>
      <w:r w:rsidR="00D072C7">
        <w:t>Lanterman applies to all RCs</w:t>
      </w:r>
      <w:r w:rsidR="00071E41">
        <w:t xml:space="preserve"> and </w:t>
      </w:r>
      <w:r w:rsidR="006F48B9">
        <w:t>RC</w:t>
      </w:r>
      <w:r w:rsidR="00071E41">
        <w:t xml:space="preserve"> vendors</w:t>
      </w:r>
      <w:r w:rsidR="00D072C7">
        <w:t xml:space="preserve"> so the Confidentiality of Medical Information Act (CMIA) does not apply.</w:t>
      </w:r>
    </w:p>
    <w:p w14:paraId="4F64EEA4" w14:textId="77777777" w:rsidR="00D072C7" w:rsidRDefault="00D072C7" w:rsidP="001E442B">
      <w:pPr>
        <w:rPr>
          <w:rFonts w:cs="Arial"/>
          <w:color w:val="808080" w:themeColor="background1" w:themeShade="80"/>
        </w:rPr>
      </w:pPr>
      <w:r>
        <w:rPr>
          <w:rFonts w:eastAsia="Times New Roman" w:cs="Times New Roman"/>
          <w:i/>
          <w:color w:val="808080" w:themeColor="background1" w:themeShade="80"/>
        </w:rPr>
        <w:t>[Cal. Civ. Code § 56.30.]</w:t>
      </w:r>
    </w:p>
    <w:p w14:paraId="6E23DBB2" w14:textId="21E51766" w:rsidR="00D072C7" w:rsidRDefault="00D072C7" w:rsidP="001E442B">
      <w:pPr>
        <w:spacing w:after="0"/>
      </w:pPr>
      <w:r>
        <w:t xml:space="preserve">For RC </w:t>
      </w:r>
      <w:r w:rsidR="00071E41">
        <w:t xml:space="preserve">or </w:t>
      </w:r>
      <w:r w:rsidR="006F48B9">
        <w:t>RC</w:t>
      </w:r>
      <w:r w:rsidR="00071E41">
        <w:t xml:space="preserve"> vendor </w:t>
      </w:r>
      <w:r>
        <w:t xml:space="preserve">staff </w:t>
      </w:r>
      <w:r w:rsidR="00C37435">
        <w:t xml:space="preserve">sharing </w:t>
      </w:r>
      <w:r w:rsidR="00452D0C">
        <w:t>developmental service records</w:t>
      </w:r>
      <w:r w:rsidR="00C37435">
        <w:t xml:space="preserve"> information with </w:t>
      </w:r>
      <w:r>
        <w:t>parents or family member circumstances/situations not covered by this scenario, a valid patient</w:t>
      </w:r>
      <w:r w:rsidR="00FA63D4">
        <w:t>/consumer</w:t>
      </w:r>
      <w:r>
        <w:t xml:space="preserve"> authorization from the </w:t>
      </w:r>
      <w:r w:rsidR="00550872">
        <w:t>patient/</w:t>
      </w:r>
      <w:r>
        <w:t>consumer may be needed to share the patient</w:t>
      </w:r>
      <w:r w:rsidR="00550872">
        <w:t>’s</w:t>
      </w:r>
      <w:r w:rsidR="00C37435">
        <w:t>/consumer’s</w:t>
      </w:r>
      <w:r>
        <w:t xml:space="preserve"> </w:t>
      </w:r>
      <w:r w:rsidR="002A3DD7">
        <w:t xml:space="preserve">developmental service records </w:t>
      </w:r>
      <w:r>
        <w:t>information.</w:t>
      </w:r>
    </w:p>
    <w:p w14:paraId="70B03EDC" w14:textId="0897F7E7" w:rsidR="00D072C7" w:rsidRDefault="00D072C7" w:rsidP="001E442B">
      <w:pPr>
        <w:rPr>
          <w:rFonts w:cs="Arial"/>
          <w:i/>
          <w:color w:val="808080" w:themeColor="background1" w:themeShade="80"/>
        </w:rPr>
      </w:pPr>
      <w:r>
        <w:rPr>
          <w:rFonts w:cs="Arial"/>
          <w:i/>
          <w:color w:val="808080" w:themeColor="background1" w:themeShade="80"/>
        </w:rPr>
        <w:t>[45 C.F.R. § 164.508; Cal. Welf. &amp; Inst. Code § 4515.]</w:t>
      </w:r>
    </w:p>
    <w:p w14:paraId="79FD4270" w14:textId="2B581582" w:rsidR="00550872" w:rsidRPr="00507B19" w:rsidRDefault="00550872" w:rsidP="00550872">
      <w:pPr>
        <w:spacing w:after="60"/>
        <w:rPr>
          <w:rFonts w:cs="Arial"/>
          <w:iCs/>
          <w:color w:val="000000" w:themeColor="text1"/>
        </w:rPr>
      </w:pPr>
      <w:r w:rsidRPr="000776A7">
        <w:rPr>
          <w:b/>
        </w:rPr>
        <w:t>C</w:t>
      </w:r>
      <w:r>
        <w:rPr>
          <w:b/>
        </w:rPr>
        <w:t>AUTION</w:t>
      </w:r>
      <w:r w:rsidRPr="000776A7">
        <w:rPr>
          <w:b/>
        </w:rPr>
        <w:t>!</w:t>
      </w:r>
      <w:r>
        <w:t xml:space="preserve"> </w:t>
      </w:r>
      <w:r w:rsidRPr="00CB44C4">
        <w:t>RC</w:t>
      </w:r>
      <w:r>
        <w:rPr>
          <w:color w:val="000000" w:themeColor="text1"/>
        </w:rPr>
        <w:t xml:space="preserve"> </w:t>
      </w:r>
      <w:r>
        <w:rPr>
          <w:iCs/>
          <w:color w:val="000000" w:themeColor="text1"/>
        </w:rPr>
        <w:t>v</w:t>
      </w:r>
      <w:r w:rsidRPr="00A137E3">
        <w:rPr>
          <w:iCs/>
          <w:color w:val="000000" w:themeColor="text1"/>
        </w:rPr>
        <w:t xml:space="preserve">endors </w:t>
      </w:r>
      <w:r>
        <w:rPr>
          <w:iCs/>
          <w:color w:val="000000" w:themeColor="text1"/>
        </w:rPr>
        <w:t>that are</w:t>
      </w:r>
      <w:r w:rsidRPr="00A137E3">
        <w:rPr>
          <w:iCs/>
          <w:color w:val="000000" w:themeColor="text1"/>
        </w:rPr>
        <w:t xml:space="preserve"> a </w:t>
      </w:r>
      <w:hyperlink w:anchor="Psychiatrichealthfacility_Def" w:history="1">
        <w:r w:rsidRPr="00F807BC">
          <w:rPr>
            <w:rStyle w:val="Hyperlink"/>
            <w:iCs/>
          </w:rPr>
          <w:t>Psychiatric Health Facilities</w:t>
        </w:r>
      </w:hyperlink>
      <w:r>
        <w:rPr>
          <w:iCs/>
          <w:color w:val="000000" w:themeColor="text1"/>
        </w:rPr>
        <w:t xml:space="preserve"> </w:t>
      </w:r>
      <w:r w:rsidRPr="00A137E3">
        <w:rPr>
          <w:iCs/>
          <w:color w:val="000000" w:themeColor="text1"/>
        </w:rPr>
        <w:t xml:space="preserve">(PHF) must also comply with Lanterman-Petris-Short Act (LPS), </w:t>
      </w:r>
      <w:r>
        <w:rPr>
          <w:iCs/>
          <w:color w:val="000000" w:themeColor="text1"/>
        </w:rPr>
        <w:t xml:space="preserve">refer to </w:t>
      </w:r>
      <w:hyperlink w:anchor="Scenario5" w:history="1">
        <w:r w:rsidRPr="00962BA5">
          <w:rPr>
            <w:rStyle w:val="Hyperlink"/>
            <w:i/>
          </w:rPr>
          <w:t xml:space="preserve">Scenario 5 – Behavioral Health Provider to Regional Center </w:t>
        </w:r>
        <w:r>
          <w:rPr>
            <w:rStyle w:val="Hyperlink"/>
            <w:i/>
          </w:rPr>
          <w:t>/</w:t>
        </w:r>
        <w:r w:rsidRPr="00962BA5">
          <w:rPr>
            <w:rStyle w:val="Hyperlink"/>
            <w:i/>
          </w:rPr>
          <w:t xml:space="preserve"> R</w:t>
        </w:r>
        <w:r>
          <w:rPr>
            <w:rStyle w:val="Hyperlink"/>
            <w:i/>
          </w:rPr>
          <w:t>egional Center</w:t>
        </w:r>
        <w:r w:rsidRPr="00962BA5">
          <w:rPr>
            <w:rStyle w:val="Hyperlink"/>
            <w:i/>
          </w:rPr>
          <w:t xml:space="preserve"> Vendor – Mental Health</w:t>
        </w:r>
      </w:hyperlink>
      <w:r>
        <w:rPr>
          <w:rStyle w:val="Hyperlink"/>
          <w:i/>
        </w:rPr>
        <w:t xml:space="preserve"> Information</w:t>
      </w:r>
      <w:r>
        <w:rPr>
          <w:iCs/>
          <w:color w:val="000000" w:themeColor="text1"/>
        </w:rPr>
        <w:t>.</w:t>
      </w:r>
    </w:p>
    <w:p w14:paraId="280BDFC1" w14:textId="77777777" w:rsidR="00D072C7" w:rsidRPr="00857EE7" w:rsidRDefault="00D072C7" w:rsidP="00091564">
      <w:pPr>
        <w:spacing w:before="240"/>
        <w:rPr>
          <w:rFonts w:eastAsiaTheme="majorEastAsia"/>
          <w:b/>
          <w:i/>
        </w:rPr>
      </w:pPr>
      <w:r w:rsidRPr="00E02446">
        <w:rPr>
          <w:rFonts w:eastAsiaTheme="majorEastAsia"/>
          <w:b/>
          <w:i/>
        </w:rPr>
        <w:t>Citations and Related Guidance</w:t>
      </w:r>
    </w:p>
    <w:p w14:paraId="4CF3EE32" w14:textId="5F83001C" w:rsidR="001A7F61" w:rsidRDefault="001A7F61" w:rsidP="00550872">
      <w:pPr>
        <w:pStyle w:val="ListParagraph"/>
        <w:numPr>
          <w:ilvl w:val="0"/>
          <w:numId w:val="24"/>
        </w:numPr>
        <w:ind w:left="720"/>
      </w:pPr>
      <w:r>
        <w:t xml:space="preserve">45 C.F.R. § </w:t>
      </w:r>
      <w:r w:rsidR="00D072C7" w:rsidRPr="00CC6EA7">
        <w:t>164.508</w:t>
      </w:r>
      <w:r w:rsidR="00550872">
        <w:t>.</w:t>
      </w:r>
    </w:p>
    <w:p w14:paraId="6A93A8CE" w14:textId="74F48F5C" w:rsidR="00D072C7" w:rsidRPr="00903231" w:rsidRDefault="001A7F61" w:rsidP="00550872">
      <w:pPr>
        <w:pStyle w:val="ListParagraph"/>
        <w:numPr>
          <w:ilvl w:val="0"/>
          <w:numId w:val="24"/>
        </w:numPr>
        <w:ind w:left="720"/>
      </w:pPr>
      <w:r>
        <w:t>45 C.F.R. §</w:t>
      </w:r>
      <w:r w:rsidR="00C37435">
        <w:t xml:space="preserve"> </w:t>
      </w:r>
      <w:r w:rsidR="00C37435" w:rsidRPr="00CC6EA7">
        <w:t>164.510</w:t>
      </w:r>
      <w:r w:rsidR="00D072C7" w:rsidRPr="00CC6EA7">
        <w:t>.</w:t>
      </w:r>
    </w:p>
    <w:p w14:paraId="0546055D" w14:textId="5AFFCEBC" w:rsidR="00D072C7" w:rsidRDefault="00D072C7" w:rsidP="00550872">
      <w:pPr>
        <w:pStyle w:val="ListParagraph"/>
        <w:numPr>
          <w:ilvl w:val="0"/>
          <w:numId w:val="24"/>
        </w:numPr>
        <w:ind w:left="720"/>
      </w:pPr>
      <w:r w:rsidRPr="00680C88">
        <w:t>Cal. Civ. Code §</w:t>
      </w:r>
      <w:r w:rsidR="00FA63D4">
        <w:t xml:space="preserve"> </w:t>
      </w:r>
      <w:r w:rsidR="00C37435" w:rsidRPr="00680C88">
        <w:t>56.30</w:t>
      </w:r>
      <w:r w:rsidRPr="00680C88">
        <w:t>.</w:t>
      </w:r>
    </w:p>
    <w:p w14:paraId="62AB2B99" w14:textId="268D2E04" w:rsidR="001A7F61" w:rsidRDefault="00D072C7" w:rsidP="00550872">
      <w:pPr>
        <w:pStyle w:val="ListParagraph"/>
        <w:numPr>
          <w:ilvl w:val="0"/>
          <w:numId w:val="24"/>
        </w:numPr>
        <w:ind w:left="720"/>
      </w:pPr>
      <w:r w:rsidRPr="00903231">
        <w:t>Cal. Welf. &amp; Inst. Code §</w:t>
      </w:r>
      <w:r>
        <w:t xml:space="preserve"> 4514</w:t>
      </w:r>
      <w:r w:rsidR="00550872">
        <w:t>.</w:t>
      </w:r>
    </w:p>
    <w:p w14:paraId="77E31FE2" w14:textId="2DF9D385" w:rsidR="002A3DD7" w:rsidRPr="00550872" w:rsidRDefault="001A7F61" w:rsidP="00550872">
      <w:pPr>
        <w:pStyle w:val="ListParagraph"/>
        <w:numPr>
          <w:ilvl w:val="0"/>
          <w:numId w:val="24"/>
        </w:numPr>
        <w:ind w:left="720"/>
      </w:pPr>
      <w:r w:rsidRPr="00903231">
        <w:t>Cal. Welf. &amp; Inst. Code §</w:t>
      </w:r>
      <w:r>
        <w:t xml:space="preserve"> </w:t>
      </w:r>
      <w:r w:rsidR="00D072C7" w:rsidRPr="00903231">
        <w:t>4514.5</w:t>
      </w:r>
      <w:r w:rsidR="00550872">
        <w:t>.</w:t>
      </w:r>
      <w:r w:rsidR="00C37435">
        <w:t xml:space="preserve"> </w:t>
      </w:r>
    </w:p>
    <w:p w14:paraId="7CEEBBEF" w14:textId="73D61B52" w:rsidR="00A61DB8" w:rsidRPr="00550872" w:rsidRDefault="001A7F61" w:rsidP="00550872">
      <w:pPr>
        <w:pStyle w:val="ListParagraph"/>
        <w:numPr>
          <w:ilvl w:val="0"/>
          <w:numId w:val="24"/>
        </w:numPr>
        <w:ind w:left="720"/>
      </w:pPr>
      <w:r w:rsidRPr="00903231">
        <w:t>Cal. Welf. &amp; Inst. Code §</w:t>
      </w:r>
      <w:r>
        <w:t xml:space="preserve"> </w:t>
      </w:r>
      <w:r w:rsidR="00C37435" w:rsidRPr="00903231">
        <w:t>4515</w:t>
      </w:r>
      <w:r w:rsidR="00D072C7">
        <w:t>.</w:t>
      </w:r>
      <w:r w:rsidR="00A61DB8">
        <w:br w:type="page"/>
      </w:r>
    </w:p>
    <w:p w14:paraId="7BE2E52F" w14:textId="2232A62A" w:rsidR="00D072C7" w:rsidRDefault="005D7DB1" w:rsidP="00CE2857">
      <w:pPr>
        <w:pStyle w:val="Heading6"/>
        <w:spacing w:after="240"/>
        <w:rPr>
          <w:b w:val="0"/>
          <w:i w:val="0"/>
        </w:rPr>
      </w:pPr>
      <w:bookmarkStart w:id="74" w:name="_Toc79412927"/>
      <w:bookmarkStart w:id="75" w:name="_Toc83024099"/>
      <w:r>
        <w:t xml:space="preserve">Scenario </w:t>
      </w:r>
      <w:r w:rsidR="00A61DB8">
        <w:t>3 – Regional Center</w:t>
      </w:r>
      <w:r w:rsidR="003A4872">
        <w:t xml:space="preserve"> / R</w:t>
      </w:r>
      <w:r w:rsidR="00550872">
        <w:t xml:space="preserve">egional </w:t>
      </w:r>
      <w:r w:rsidR="003A4872">
        <w:t>C</w:t>
      </w:r>
      <w:r w:rsidR="00550872">
        <w:t>enter</w:t>
      </w:r>
      <w:r w:rsidR="003A4872">
        <w:t xml:space="preserve"> Vendor</w:t>
      </w:r>
      <w:r w:rsidR="00A61DB8">
        <w:t xml:space="preserve"> </w:t>
      </w:r>
      <w:r w:rsidR="003A4872">
        <w:t>to</w:t>
      </w:r>
      <w:r w:rsidR="00A61DB8">
        <w:t xml:space="preserve"> Caregiver</w:t>
      </w:r>
      <w:bookmarkEnd w:id="74"/>
      <w:bookmarkEnd w:id="75"/>
    </w:p>
    <w:p w14:paraId="71AE7631" w14:textId="77777777" w:rsidR="00D072C7" w:rsidRPr="00E02446" w:rsidRDefault="00D072C7" w:rsidP="008A0AE8">
      <w:pPr>
        <w:spacing w:before="240"/>
        <w:rPr>
          <w:rFonts w:eastAsiaTheme="majorEastAsia"/>
          <w:b/>
          <w:i/>
        </w:rPr>
      </w:pPr>
      <w:r w:rsidRPr="00E02446">
        <w:rPr>
          <w:rFonts w:eastAsiaTheme="majorEastAsia"/>
          <w:b/>
          <w:i/>
        </w:rPr>
        <w:t>Description</w:t>
      </w:r>
    </w:p>
    <w:p w14:paraId="4CF9255E" w14:textId="5D52B5E2" w:rsidR="00D072C7" w:rsidRDefault="00D072C7" w:rsidP="00D072C7">
      <w:r>
        <w:t xml:space="preserve">A </w:t>
      </w:r>
      <w:hyperlink w:anchor="Regionalcenter_Def" w:history="1">
        <w:r w:rsidR="00AB6672">
          <w:rPr>
            <w:rStyle w:val="Hyperlink"/>
          </w:rPr>
          <w:t>R</w:t>
        </w:r>
        <w:r w:rsidR="00AB6672" w:rsidRPr="00E701E8">
          <w:rPr>
            <w:rStyle w:val="Hyperlink"/>
          </w:rPr>
          <w:t xml:space="preserve">egional </w:t>
        </w:r>
        <w:r w:rsidR="00AB6672">
          <w:rPr>
            <w:rStyle w:val="Hyperlink"/>
          </w:rPr>
          <w:t>C</w:t>
        </w:r>
        <w:r w:rsidR="00AB6672" w:rsidRPr="00E701E8">
          <w:rPr>
            <w:rStyle w:val="Hyperlink"/>
          </w:rPr>
          <w:t>enter</w:t>
        </w:r>
      </w:hyperlink>
      <w:r w:rsidR="006E5C84">
        <w:t xml:space="preserve"> (RC) </w:t>
      </w:r>
      <w:r w:rsidR="00071E41">
        <w:t xml:space="preserve">or a </w:t>
      </w:r>
      <w:hyperlink w:anchor="Regionalcentervendors" w:history="1">
        <w:r w:rsidR="00AB6672">
          <w:rPr>
            <w:rStyle w:val="Hyperlink"/>
          </w:rPr>
          <w:t>R</w:t>
        </w:r>
        <w:r w:rsidR="00AB6672" w:rsidRPr="00071E41">
          <w:rPr>
            <w:rStyle w:val="Hyperlink"/>
          </w:rPr>
          <w:t xml:space="preserve">egional </w:t>
        </w:r>
        <w:r w:rsidR="00AB6672">
          <w:rPr>
            <w:rStyle w:val="Hyperlink"/>
          </w:rPr>
          <w:t>C</w:t>
        </w:r>
        <w:r w:rsidR="00AB6672" w:rsidRPr="00071E41">
          <w:rPr>
            <w:rStyle w:val="Hyperlink"/>
          </w:rPr>
          <w:t xml:space="preserve">enter </w:t>
        </w:r>
        <w:r w:rsidR="00AB6672">
          <w:rPr>
            <w:rStyle w:val="Hyperlink"/>
          </w:rPr>
          <w:t>V</w:t>
        </w:r>
        <w:r w:rsidR="00AB6672" w:rsidRPr="00071E41">
          <w:rPr>
            <w:rStyle w:val="Hyperlink"/>
          </w:rPr>
          <w:t>endor</w:t>
        </w:r>
      </w:hyperlink>
      <w:r w:rsidR="00071E41">
        <w:t xml:space="preserve"> </w:t>
      </w:r>
      <w:r w:rsidR="006F48B9">
        <w:t xml:space="preserve">(RC vendor) </w:t>
      </w:r>
      <w:r>
        <w:t xml:space="preserve">would like to notify a </w:t>
      </w:r>
      <w:hyperlink w:anchor="Caregiver_Def" w:history="1">
        <w:r w:rsidRPr="006629C9">
          <w:rPr>
            <w:rStyle w:val="Hyperlink"/>
          </w:rPr>
          <w:t>caregiver</w:t>
        </w:r>
      </w:hyperlink>
      <w:r>
        <w:t xml:space="preserve"> of a </w:t>
      </w:r>
      <w:hyperlink w:anchor="Patientconsumer_Def" w:history="1">
        <w:r w:rsidR="005C23B2" w:rsidRPr="006629C9">
          <w:rPr>
            <w:rStyle w:val="Hyperlink"/>
          </w:rPr>
          <w:t>patient</w:t>
        </w:r>
        <w:r w:rsidR="00550872">
          <w:rPr>
            <w:rStyle w:val="Hyperlink"/>
          </w:rPr>
          <w:t>’s</w:t>
        </w:r>
        <w:r w:rsidR="005C23B2" w:rsidRPr="006629C9">
          <w:rPr>
            <w:rStyle w:val="Hyperlink"/>
          </w:rPr>
          <w:t>/</w:t>
        </w:r>
        <w:r w:rsidRPr="006629C9">
          <w:rPr>
            <w:rStyle w:val="Hyperlink"/>
          </w:rPr>
          <w:t>consumer’s</w:t>
        </w:r>
      </w:hyperlink>
      <w:r>
        <w:t xml:space="preserve"> location and general condition</w:t>
      </w:r>
      <w:r w:rsidR="00550872">
        <w:t xml:space="preserve"> or </w:t>
      </w:r>
      <w:r>
        <w:t>provid</w:t>
      </w:r>
      <w:r w:rsidR="00550872">
        <w:t>e</w:t>
      </w:r>
      <w:r>
        <w:t xml:space="preserve"> </w:t>
      </w:r>
      <w:hyperlink w:anchor="Healthinformation_Def" w:history="1">
        <w:r w:rsidRPr="006629C9">
          <w:rPr>
            <w:rStyle w:val="Hyperlink"/>
          </w:rPr>
          <w:t>health information</w:t>
        </w:r>
      </w:hyperlink>
      <w:r>
        <w:t xml:space="preserve"> the caregiver needs to successfully care for the </w:t>
      </w:r>
      <w:r w:rsidR="00550872">
        <w:t>person</w:t>
      </w:r>
      <w:r>
        <w:t xml:space="preserve"> living with a</w:t>
      </w:r>
      <w:r w:rsidR="005C23B2">
        <w:t xml:space="preserve">n </w:t>
      </w:r>
      <w:hyperlink w:anchor="Intellectualanddevelopmentaldisabili_Def" w:history="1">
        <w:r w:rsidR="00BC5446" w:rsidRPr="006629C9">
          <w:rPr>
            <w:rStyle w:val="Hyperlink"/>
          </w:rPr>
          <w:t>intellectual and/or</w:t>
        </w:r>
        <w:r w:rsidR="00E701E8" w:rsidRPr="006629C9">
          <w:rPr>
            <w:rStyle w:val="Hyperlink"/>
          </w:rPr>
          <w:t xml:space="preserve"> development disability</w:t>
        </w:r>
      </w:hyperlink>
      <w:r w:rsidR="00E701E8">
        <w:t xml:space="preserve">, for example: </w:t>
      </w:r>
    </w:p>
    <w:p w14:paraId="6005BE51" w14:textId="162F3654" w:rsidR="00E701E8" w:rsidRPr="00274389" w:rsidRDefault="00E701E8" w:rsidP="002A3DD7">
      <w:pPr>
        <w:pStyle w:val="ListParagraph"/>
        <w:numPr>
          <w:ilvl w:val="0"/>
          <w:numId w:val="32"/>
        </w:numPr>
      </w:pPr>
      <w:r w:rsidRPr="00274389">
        <w:t xml:space="preserve">Sharing the name and location of a </w:t>
      </w:r>
      <w:hyperlink w:anchor="Healthprovider_Def" w:history="1">
        <w:r w:rsidRPr="00F1381C">
          <w:rPr>
            <w:rStyle w:val="Hyperlink"/>
          </w:rPr>
          <w:t>health provider</w:t>
        </w:r>
      </w:hyperlink>
      <w:r w:rsidRPr="00274389">
        <w:t xml:space="preserve"> </w:t>
      </w:r>
    </w:p>
    <w:p w14:paraId="5763122D" w14:textId="77777777" w:rsidR="00E701E8" w:rsidRPr="00274389" w:rsidRDefault="00E701E8" w:rsidP="002A3DD7">
      <w:pPr>
        <w:pStyle w:val="ListParagraph"/>
        <w:numPr>
          <w:ilvl w:val="0"/>
          <w:numId w:val="32"/>
        </w:numPr>
      </w:pPr>
      <w:r w:rsidRPr="00274389">
        <w:t xml:space="preserve">Sharing the date and time for a </w:t>
      </w:r>
      <w:r>
        <w:t>health</w:t>
      </w:r>
      <w:r w:rsidRPr="00274389">
        <w:t xml:space="preserve"> provider appointment  </w:t>
      </w:r>
    </w:p>
    <w:p w14:paraId="0EBD1FA4" w14:textId="77777777" w:rsidR="00E701E8" w:rsidRDefault="00E701E8" w:rsidP="002A3DD7">
      <w:pPr>
        <w:pStyle w:val="ListParagraph"/>
        <w:numPr>
          <w:ilvl w:val="0"/>
          <w:numId w:val="32"/>
        </w:numPr>
      </w:pPr>
      <w:r w:rsidRPr="00274389">
        <w:t xml:space="preserve">Sharing whether the </w:t>
      </w:r>
      <w:r>
        <w:t>patient/</w:t>
      </w:r>
      <w:r w:rsidRPr="00274389">
        <w:t xml:space="preserve">consumer attended a </w:t>
      </w:r>
      <w:r>
        <w:t>health</w:t>
      </w:r>
      <w:r w:rsidRPr="00274389">
        <w:t xml:space="preserve"> appointment </w:t>
      </w:r>
    </w:p>
    <w:p w14:paraId="0873A183" w14:textId="77777777" w:rsidR="00E701E8" w:rsidRDefault="00E701E8" w:rsidP="002A3DD7">
      <w:pPr>
        <w:pStyle w:val="ListParagraph"/>
        <w:numPr>
          <w:ilvl w:val="0"/>
          <w:numId w:val="32"/>
        </w:numPr>
      </w:pPr>
      <w:r>
        <w:t>Sharing changes in patient/consumer medication administration</w:t>
      </w:r>
    </w:p>
    <w:p w14:paraId="0D1B72D3" w14:textId="474BC95A" w:rsidR="00D072C7" w:rsidRDefault="00073983" w:rsidP="00AD493F">
      <w:hyperlink w:anchor="DevelopmentalServiceRecords_Def" w:history="1">
        <w:r w:rsidR="00D01C08" w:rsidRPr="00D01C08">
          <w:rPr>
            <w:rStyle w:val="Hyperlink"/>
          </w:rPr>
          <w:t>Developmental service records</w:t>
        </w:r>
      </w:hyperlink>
      <w:r w:rsidR="00E701E8" w:rsidRPr="00D9667B">
        <w:t xml:space="preserve"> information</w:t>
      </w:r>
      <w:r w:rsidR="00E701E8">
        <w:t xml:space="preserve"> sharing with a caregiver by an RC </w:t>
      </w:r>
      <w:r w:rsidR="00071E41">
        <w:t xml:space="preserve">or RC vendor </w:t>
      </w:r>
      <w:r w:rsidR="00E701E8">
        <w:t xml:space="preserve">is regulated by the Health Insurance Portability and Accountability Act (HIPAA) and the Lanterman Developmental Disabilities Services Act (Lanterman).  </w:t>
      </w:r>
    </w:p>
    <w:p w14:paraId="4178637A" w14:textId="77777777" w:rsidR="001A7F61" w:rsidRDefault="001A7F61" w:rsidP="00AD493F">
      <w:pPr>
        <w:rPr>
          <w:rFonts w:cs="Arial"/>
          <w:i/>
          <w:color w:val="808080" w:themeColor="background1" w:themeShade="80"/>
        </w:rPr>
      </w:pPr>
    </w:p>
    <w:p w14:paraId="7110BCCD" w14:textId="4209B548" w:rsidR="00D072C7" w:rsidRDefault="00D072C7" w:rsidP="00D072C7">
      <w:pPr>
        <w:ind w:left="720"/>
      </w:pPr>
      <w:r>
        <w:rPr>
          <w:noProof/>
        </w:rPr>
        <mc:AlternateContent>
          <mc:Choice Requires="wps">
            <w:drawing>
              <wp:inline distT="0" distB="0" distL="0" distR="0" wp14:anchorId="27B69E69" wp14:editId="42EF0D7B">
                <wp:extent cx="4876800" cy="996950"/>
                <wp:effectExtent l="0" t="0" r="19050" b="12700"/>
                <wp:docPr id="8" name="Text Box 8" title="What patient health information can a behavioral health provider share with a physical health provider to provide treatment to the pati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996950"/>
                        </a:xfrm>
                        <a:prstGeom prst="rect">
                          <a:avLst/>
                        </a:prstGeom>
                        <a:solidFill>
                          <a:srgbClr val="FFFFFF"/>
                        </a:solidFill>
                        <a:ln w="25400" cmpd="dbl">
                          <a:solidFill>
                            <a:schemeClr val="tx2">
                              <a:lumMod val="60000"/>
                              <a:lumOff val="40000"/>
                            </a:schemeClr>
                          </a:solidFill>
                          <a:miter lim="800000"/>
                          <a:headEnd/>
                          <a:tailEnd/>
                        </a:ln>
                      </wps:spPr>
                      <wps:txbx>
                        <w:txbxContent>
                          <w:p w14:paraId="1BABA1B9" w14:textId="77777777" w:rsidR="00073983" w:rsidRPr="006D77BE" w:rsidRDefault="00073983" w:rsidP="00D072C7">
                            <w:pPr>
                              <w:jc w:val="center"/>
                              <w:rPr>
                                <w:color w:val="0033CC"/>
                                <w:sz w:val="16"/>
                                <w:szCs w:val="16"/>
                              </w:rPr>
                            </w:pPr>
                          </w:p>
                          <w:p w14:paraId="2267F3E0" w14:textId="272D16E4" w:rsidR="00073983" w:rsidRPr="00936590" w:rsidRDefault="00073983" w:rsidP="00D072C7">
                            <w:pPr>
                              <w:jc w:val="center"/>
                              <w:rPr>
                                <w:color w:val="0033CC"/>
                                <w:sz w:val="28"/>
                                <w:szCs w:val="28"/>
                              </w:rPr>
                            </w:pPr>
                            <w:r w:rsidRPr="006576CA">
                              <w:rPr>
                                <w:color w:val="0033CC"/>
                                <w:sz w:val="28"/>
                                <w:szCs w:val="28"/>
                              </w:rPr>
                              <w:t xml:space="preserve">What </w:t>
                            </w:r>
                            <w:r>
                              <w:rPr>
                                <w:color w:val="0033CC"/>
                                <w:sz w:val="28"/>
                                <w:szCs w:val="28"/>
                              </w:rPr>
                              <w:t>developmental service records</w:t>
                            </w:r>
                            <w:r w:rsidRPr="006576CA">
                              <w:rPr>
                                <w:color w:val="0033CC"/>
                                <w:sz w:val="28"/>
                                <w:szCs w:val="28"/>
                              </w:rPr>
                              <w:t xml:space="preserve"> information can a </w:t>
                            </w:r>
                            <w:r>
                              <w:rPr>
                                <w:color w:val="0033CC"/>
                                <w:sz w:val="28"/>
                                <w:szCs w:val="28"/>
                              </w:rPr>
                              <w:t xml:space="preserve">RC or RC vendor </w:t>
                            </w:r>
                            <w:r w:rsidRPr="006576CA">
                              <w:rPr>
                                <w:color w:val="0033CC"/>
                                <w:sz w:val="28"/>
                                <w:szCs w:val="28"/>
                              </w:rPr>
                              <w:t xml:space="preserve">share </w:t>
                            </w:r>
                            <w:r>
                              <w:rPr>
                                <w:color w:val="0033CC"/>
                                <w:sz w:val="28"/>
                                <w:szCs w:val="28"/>
                              </w:rPr>
                              <w:t xml:space="preserve">with a patient’s/consumer’s caregiver? </w:t>
                            </w:r>
                            <w:r w:rsidRPr="006576CA">
                              <w:rPr>
                                <w:color w:val="0033CC"/>
                                <w:sz w:val="28"/>
                                <w:szCs w:val="28"/>
                              </w:rPr>
                              <w:t xml:space="preserve"> </w:t>
                            </w:r>
                            <w:r>
                              <w:rPr>
                                <w:color w:val="0033CC"/>
                                <w:sz w:val="28"/>
                                <w:szCs w:val="28"/>
                              </w:rPr>
                              <w:t xml:space="preserve"> </w:t>
                            </w:r>
                          </w:p>
                        </w:txbxContent>
                      </wps:txbx>
                      <wps:bodyPr rot="0" vert="horz" wrap="square" lIns="91440" tIns="45720" rIns="91440" bIns="45720" anchor="t" anchorCtr="0">
                        <a:noAutofit/>
                      </wps:bodyPr>
                    </wps:wsp>
                  </a:graphicData>
                </a:graphic>
              </wp:inline>
            </w:drawing>
          </mc:Choice>
          <mc:Fallback>
            <w:pict>
              <v:shape w14:anchorId="27B69E69" id="Text Box 8" o:spid="_x0000_s1030" type="#_x0000_t202" alt="Title: What patient health information can a behavioral health provider share with a physical health provider to provide treatment to the patient?" style="width:384pt;height: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" strokecolor="#8496b0 [1951]" strokeweight="2pt">
                <v:stroke linestyle="thinThin"/>
                <v:textbox>
                  <w:txbxContent>
                    <w:p w14:paraId="1BABA1B9" w14:textId="77777777" w:rsidR="00073983" w:rsidRPr="006D77BE" w:rsidRDefault="00073983" w:rsidP="00D072C7">
                      <w:pPr>
                        <w:jc w:val="center"/>
                        <w:rPr>
                          <w:color w:val="0033CC"/>
                          <w:sz w:val="16"/>
                          <w:szCs w:val="16"/>
                        </w:rPr>
                      </w:pPr>
                    </w:p>
                    <w:p w14:paraId="2267F3E0" w14:textId="272D16E4" w:rsidR="00073983" w:rsidRPr="00936590" w:rsidRDefault="00073983" w:rsidP="00D072C7">
                      <w:pPr>
                        <w:jc w:val="center"/>
                        <w:rPr>
                          <w:color w:val="0033CC"/>
                          <w:sz w:val="28"/>
                          <w:szCs w:val="28"/>
                        </w:rPr>
                      </w:pPr>
                      <w:r w:rsidRPr="006576CA">
                        <w:rPr>
                          <w:color w:val="0033CC"/>
                          <w:sz w:val="28"/>
                          <w:szCs w:val="28"/>
                        </w:rPr>
                        <w:t xml:space="preserve">What </w:t>
                      </w:r>
                      <w:r>
                        <w:rPr>
                          <w:color w:val="0033CC"/>
                          <w:sz w:val="28"/>
                          <w:szCs w:val="28"/>
                        </w:rPr>
                        <w:t>developmental service records</w:t>
                      </w:r>
                      <w:r w:rsidRPr="006576CA">
                        <w:rPr>
                          <w:color w:val="0033CC"/>
                          <w:sz w:val="28"/>
                          <w:szCs w:val="28"/>
                        </w:rPr>
                        <w:t xml:space="preserve"> information can a </w:t>
                      </w:r>
                      <w:r>
                        <w:rPr>
                          <w:color w:val="0033CC"/>
                          <w:sz w:val="28"/>
                          <w:szCs w:val="28"/>
                        </w:rPr>
                        <w:t xml:space="preserve">RC or RC vendor </w:t>
                      </w:r>
                      <w:r w:rsidRPr="006576CA">
                        <w:rPr>
                          <w:color w:val="0033CC"/>
                          <w:sz w:val="28"/>
                          <w:szCs w:val="28"/>
                        </w:rPr>
                        <w:t xml:space="preserve">share </w:t>
                      </w:r>
                      <w:r>
                        <w:rPr>
                          <w:color w:val="0033CC"/>
                          <w:sz w:val="28"/>
                          <w:szCs w:val="28"/>
                        </w:rPr>
                        <w:t xml:space="preserve">with a patient’s/consumer’s caregiver? </w:t>
                      </w:r>
                      <w:r w:rsidRPr="006576CA">
                        <w:rPr>
                          <w:color w:val="0033CC"/>
                          <w:sz w:val="28"/>
                          <w:szCs w:val="28"/>
                        </w:rPr>
                        <w:t xml:space="preserve"> </w:t>
                      </w:r>
                      <w:r>
                        <w:rPr>
                          <w:color w:val="0033CC"/>
                          <w:sz w:val="28"/>
                          <w:szCs w:val="28"/>
                        </w:rPr>
                        <w:t xml:space="preserve"> </w:t>
                      </w:r>
                    </w:p>
                  </w:txbxContent>
                </v:textbox>
                <w10:anchorlock/>
              </v:shape>
            </w:pict>
          </mc:Fallback>
        </mc:AlternateContent>
      </w:r>
    </w:p>
    <w:p w14:paraId="097C62D3" w14:textId="47CCB2D7" w:rsidR="001A7F61" w:rsidRDefault="001A7F61" w:rsidP="00D072C7">
      <w:pPr>
        <w:ind w:left="720"/>
      </w:pPr>
    </w:p>
    <w:p w14:paraId="12F5B727" w14:textId="77777777" w:rsidR="00550872" w:rsidRDefault="00550872" w:rsidP="00D072C7">
      <w:pPr>
        <w:ind w:left="720"/>
      </w:pPr>
    </w:p>
    <w:p w14:paraId="575F61F0" w14:textId="77777777" w:rsidR="00D072C7" w:rsidRDefault="00D072C7" w:rsidP="00D072C7">
      <w:pPr>
        <w:ind w:left="720"/>
        <w:rPr>
          <w:rFonts w:eastAsiaTheme="majorEastAsia"/>
        </w:rPr>
      </w:pPr>
      <w:r>
        <w:rPr>
          <w:noProof/>
        </w:rPr>
        <mc:AlternateContent>
          <mc:Choice Requires="wps">
            <w:drawing>
              <wp:inline distT="0" distB="0" distL="0" distR="0" wp14:anchorId="1461D3BE" wp14:editId="0E1E771C">
                <wp:extent cx="4848225" cy="2343150"/>
                <wp:effectExtent l="0" t="0" r="28575" b="19050"/>
                <wp:docPr id="9" name="Text Box 9" descr="• There is no patient or patient representative authorization&#10;• There is no medical emergency&#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2343150"/>
                        </a:xfrm>
                        <a:prstGeom prst="rect">
                          <a:avLst/>
                        </a:prstGeom>
                        <a:solidFill>
                          <a:srgbClr val="FFFFFF"/>
                        </a:solidFill>
                        <a:ln w="9525">
                          <a:solidFill>
                            <a:srgbClr val="000000"/>
                          </a:solidFill>
                          <a:miter lim="800000"/>
                          <a:headEnd/>
                          <a:tailEnd/>
                        </a:ln>
                      </wps:spPr>
                      <wps:txbx>
                        <w:txbxContent>
                          <w:p w14:paraId="6AEA7B67" w14:textId="77777777" w:rsidR="00073983" w:rsidRDefault="00073983" w:rsidP="00D072C7">
                            <w:r>
                              <w:t>Important Scenario Guidance Assumptions:</w:t>
                            </w:r>
                          </w:p>
                          <w:p w14:paraId="0101E9C2" w14:textId="34210217" w:rsidR="00073983" w:rsidRDefault="00073983" w:rsidP="00B12DE9">
                            <w:pPr>
                              <w:pStyle w:val="ListParagraph"/>
                              <w:numPr>
                                <w:ilvl w:val="0"/>
                                <w:numId w:val="23"/>
                              </w:numPr>
                              <w:spacing w:after="0" w:line="276" w:lineRule="auto"/>
                            </w:pPr>
                            <w:r>
                              <w:t xml:space="preserve">There is no patient/consumer or </w:t>
                            </w:r>
                            <w:hyperlink w:anchor="Patientsconsumersrep_Def" w:history="1">
                              <w:r w:rsidRPr="006629C9">
                                <w:rPr>
                                  <w:rStyle w:val="Hyperlink"/>
                                </w:rPr>
                                <w:t>patient’s/consumer’s representative</w:t>
                              </w:r>
                            </w:hyperlink>
                            <w:r>
                              <w:t xml:space="preserve"> </w:t>
                            </w:r>
                            <w:hyperlink w:anchor="Authorization_Def" w:history="1">
                              <w:r w:rsidRPr="000045B0">
                                <w:rPr>
                                  <w:rStyle w:val="Hyperlink"/>
                                </w:rPr>
                                <w:t>authorization</w:t>
                              </w:r>
                            </w:hyperlink>
                          </w:p>
                          <w:p w14:paraId="41715B4B" w14:textId="01CA8546" w:rsidR="00073983" w:rsidRDefault="00073983" w:rsidP="00B12DE9">
                            <w:pPr>
                              <w:pStyle w:val="ListParagraph"/>
                              <w:numPr>
                                <w:ilvl w:val="0"/>
                                <w:numId w:val="23"/>
                              </w:numPr>
                              <w:spacing w:after="0" w:line="276" w:lineRule="auto"/>
                            </w:pPr>
                            <w:r>
                              <w:t>The patient/consumer is 18 years of age or older</w:t>
                            </w:r>
                          </w:p>
                          <w:p w14:paraId="34C81F58" w14:textId="1A3CDC30" w:rsidR="00073983" w:rsidRPr="008711B1" w:rsidRDefault="00073983" w:rsidP="00B12DE9">
                            <w:pPr>
                              <w:pStyle w:val="ListParagraph"/>
                              <w:numPr>
                                <w:ilvl w:val="0"/>
                                <w:numId w:val="23"/>
                              </w:numPr>
                              <w:spacing w:after="0" w:line="276" w:lineRule="auto"/>
                              <w:rPr>
                                <w:rStyle w:val="Hyperlink"/>
                                <w:color w:val="auto"/>
                              </w:rPr>
                            </w:pPr>
                            <w:r>
                              <w:t xml:space="preserve">The patient/consumer has </w:t>
                            </w:r>
                            <w:hyperlink w:anchor="Capacity_Def" w:history="1">
                              <w:r w:rsidRPr="005D499D">
                                <w:rPr>
                                  <w:rStyle w:val="Hyperlink"/>
                                </w:rPr>
                                <w:t>capacity</w:t>
                              </w:r>
                            </w:hyperlink>
                          </w:p>
                          <w:p w14:paraId="7C6742C4" w14:textId="2DF998F6" w:rsidR="00073983" w:rsidRDefault="00073983" w:rsidP="00B12DE9">
                            <w:pPr>
                              <w:pStyle w:val="ListParagraph"/>
                              <w:numPr>
                                <w:ilvl w:val="0"/>
                                <w:numId w:val="23"/>
                              </w:numPr>
                              <w:spacing w:after="0" w:line="276" w:lineRule="auto"/>
                            </w:pPr>
                            <w:r w:rsidRPr="008711B1">
                              <w:t xml:space="preserve">The </w:t>
                            </w:r>
                            <w:r>
                              <w:t>patient/</w:t>
                            </w:r>
                            <w:r w:rsidRPr="008711B1">
                              <w:t>consumer is not a dependent ward or conservatee</w:t>
                            </w:r>
                          </w:p>
                          <w:p w14:paraId="20794434" w14:textId="0557E0E6" w:rsidR="00073983" w:rsidRDefault="00073983" w:rsidP="00B12DE9">
                            <w:pPr>
                              <w:pStyle w:val="ListParagraph"/>
                              <w:numPr>
                                <w:ilvl w:val="0"/>
                                <w:numId w:val="23"/>
                              </w:numPr>
                              <w:spacing w:after="0" w:line="276" w:lineRule="auto"/>
                            </w:pPr>
                            <w:r>
                              <w:t xml:space="preserve">There is no medical </w:t>
                            </w:r>
                            <w:hyperlink w:anchor="Emergency_Def" w:history="1">
                              <w:r w:rsidRPr="007C25CA">
                                <w:rPr>
                                  <w:rStyle w:val="Hyperlink"/>
                                </w:rPr>
                                <w:t>emergency</w:t>
                              </w:r>
                            </w:hyperlink>
                          </w:p>
                          <w:p w14:paraId="673A410D" w14:textId="77777777" w:rsidR="00073983" w:rsidRDefault="00073983" w:rsidP="00B12DE9">
                            <w:pPr>
                              <w:pStyle w:val="ListParagraph"/>
                              <w:numPr>
                                <w:ilvl w:val="0"/>
                                <w:numId w:val="23"/>
                              </w:numPr>
                              <w:spacing w:after="0" w:line="276" w:lineRule="auto"/>
                            </w:pPr>
                            <w:r>
                              <w:t>There is no court order</w:t>
                            </w:r>
                          </w:p>
                          <w:p w14:paraId="70DDBBAC" w14:textId="77777777" w:rsidR="00073983" w:rsidRDefault="00073983" w:rsidP="00550872">
                            <w:pPr>
                              <w:pStyle w:val="ListParagraph"/>
                              <w:numPr>
                                <w:ilvl w:val="0"/>
                                <w:numId w:val="23"/>
                              </w:numPr>
                              <w:spacing w:after="0" w:line="276" w:lineRule="auto"/>
                            </w:pPr>
                            <w:r>
                              <w:t>Organizations participating in this information exchange are not subject to California Consumer Privacy Act</w:t>
                            </w:r>
                          </w:p>
                          <w:p w14:paraId="40DE7879" w14:textId="13C46830" w:rsidR="00073983" w:rsidRDefault="00073983" w:rsidP="00550872">
                            <w:pPr>
                              <w:pStyle w:val="ListParagraph"/>
                              <w:numPr>
                                <w:ilvl w:val="0"/>
                                <w:numId w:val="23"/>
                              </w:numPr>
                              <w:spacing w:after="0" w:line="276" w:lineRule="auto"/>
                            </w:pPr>
                          </w:p>
                        </w:txbxContent>
                      </wps:txbx>
                      <wps:bodyPr rot="0" vert="horz" wrap="square" lIns="91440" tIns="45720" rIns="91440" bIns="45720" anchor="t" anchorCtr="0">
                        <a:noAutofit/>
                      </wps:bodyPr>
                    </wps:wsp>
                  </a:graphicData>
                </a:graphic>
              </wp:inline>
            </w:drawing>
          </mc:Choice>
          <mc:Fallback>
            <w:pict>
              <v:shape w14:anchorId="1461D3BE" id="Text Box 9" o:spid="_x0000_s1031" type="#_x0000_t202" alt="Title: Important Scenario Guidance Assumptions: - Description: • There is no patient or patient representative authorization&#10;• There is no medical emergency&#10;• There is no court order&#10;" style="width:381.75pt;height:1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">
                <v:textbox>
                  <w:txbxContent>
                    <w:p w14:paraId="6AEA7B67" w14:textId="77777777" w:rsidR="00073983" w:rsidRDefault="00073983" w:rsidP="00D072C7">
                      <w:r>
                        <w:t>Important Scenario Guidance Assumptions:</w:t>
                      </w:r>
                    </w:p>
                    <w:p w14:paraId="0101E9C2" w14:textId="34210217" w:rsidR="00073983" w:rsidRDefault="00073983" w:rsidP="00B12DE9">
                      <w:pPr>
                        <w:pStyle w:val="ListParagraph"/>
                        <w:numPr>
                          <w:ilvl w:val="0"/>
                          <w:numId w:val="23"/>
                        </w:numPr>
                        <w:spacing w:after="0" w:line="276" w:lineRule="auto"/>
                      </w:pPr>
                      <w:r>
                        <w:t xml:space="preserve">There is no patient/consumer or </w:t>
                      </w:r>
                      <w:hyperlink w:anchor="Patientsconsumersrep_Def" w:history="1">
                        <w:r w:rsidRPr="006629C9">
                          <w:rPr>
                            <w:rStyle w:val="Hyperlink"/>
                          </w:rPr>
                          <w:t>patient’s/consumer’s representative</w:t>
                        </w:r>
                      </w:hyperlink>
                      <w:r>
                        <w:t xml:space="preserve"> </w:t>
                      </w:r>
                      <w:hyperlink w:anchor="Authorization_Def" w:history="1">
                        <w:r w:rsidRPr="000045B0">
                          <w:rPr>
                            <w:rStyle w:val="Hyperlink"/>
                          </w:rPr>
                          <w:t>authorization</w:t>
                        </w:r>
                      </w:hyperlink>
                    </w:p>
                    <w:p w14:paraId="41715B4B" w14:textId="01CA8546" w:rsidR="00073983" w:rsidRDefault="00073983" w:rsidP="00B12DE9">
                      <w:pPr>
                        <w:pStyle w:val="ListParagraph"/>
                        <w:numPr>
                          <w:ilvl w:val="0"/>
                          <w:numId w:val="23"/>
                        </w:numPr>
                        <w:spacing w:after="0" w:line="276" w:lineRule="auto"/>
                      </w:pPr>
                      <w:r>
                        <w:t>The patient/consumer is 18 years of age or older</w:t>
                      </w:r>
                    </w:p>
                    <w:p w14:paraId="34C81F58" w14:textId="1A3CDC30" w:rsidR="00073983" w:rsidRPr="008711B1" w:rsidRDefault="00073983" w:rsidP="00B12DE9">
                      <w:pPr>
                        <w:pStyle w:val="ListParagraph"/>
                        <w:numPr>
                          <w:ilvl w:val="0"/>
                          <w:numId w:val="23"/>
                        </w:numPr>
                        <w:spacing w:after="0" w:line="276" w:lineRule="auto"/>
                        <w:rPr>
                          <w:rStyle w:val="Hyperlink"/>
                          <w:color w:val="auto"/>
                        </w:rPr>
                      </w:pPr>
                      <w:r>
                        <w:t xml:space="preserve">The patient/consumer has </w:t>
                      </w:r>
                      <w:hyperlink w:anchor="Capacity_Def" w:history="1">
                        <w:r w:rsidRPr="005D499D">
                          <w:rPr>
                            <w:rStyle w:val="Hyperlink"/>
                          </w:rPr>
                          <w:t>capacity</w:t>
                        </w:r>
                      </w:hyperlink>
                    </w:p>
                    <w:p w14:paraId="7C6742C4" w14:textId="2DF998F6" w:rsidR="00073983" w:rsidRDefault="00073983" w:rsidP="00B12DE9">
                      <w:pPr>
                        <w:pStyle w:val="ListParagraph"/>
                        <w:numPr>
                          <w:ilvl w:val="0"/>
                          <w:numId w:val="23"/>
                        </w:numPr>
                        <w:spacing w:after="0" w:line="276" w:lineRule="auto"/>
                      </w:pPr>
                      <w:r w:rsidRPr="008711B1">
                        <w:t xml:space="preserve">The </w:t>
                      </w:r>
                      <w:r>
                        <w:t>patient/</w:t>
                      </w:r>
                      <w:r w:rsidRPr="008711B1">
                        <w:t>consumer is not a dependent ward or conservatee</w:t>
                      </w:r>
                    </w:p>
                    <w:p w14:paraId="20794434" w14:textId="0557E0E6" w:rsidR="00073983" w:rsidRDefault="00073983" w:rsidP="00B12DE9">
                      <w:pPr>
                        <w:pStyle w:val="ListParagraph"/>
                        <w:numPr>
                          <w:ilvl w:val="0"/>
                          <w:numId w:val="23"/>
                        </w:numPr>
                        <w:spacing w:after="0" w:line="276" w:lineRule="auto"/>
                      </w:pPr>
                      <w:r>
                        <w:t xml:space="preserve">There is no medical </w:t>
                      </w:r>
                      <w:hyperlink w:anchor="Emergency_Def" w:history="1">
                        <w:r w:rsidRPr="007C25CA">
                          <w:rPr>
                            <w:rStyle w:val="Hyperlink"/>
                          </w:rPr>
                          <w:t>emergency</w:t>
                        </w:r>
                      </w:hyperlink>
                    </w:p>
                    <w:p w14:paraId="673A410D" w14:textId="77777777" w:rsidR="00073983" w:rsidRDefault="00073983" w:rsidP="00B12DE9">
                      <w:pPr>
                        <w:pStyle w:val="ListParagraph"/>
                        <w:numPr>
                          <w:ilvl w:val="0"/>
                          <w:numId w:val="23"/>
                        </w:numPr>
                        <w:spacing w:after="0" w:line="276" w:lineRule="auto"/>
                      </w:pPr>
                      <w:r>
                        <w:t>There is no court order</w:t>
                      </w:r>
                    </w:p>
                    <w:p w14:paraId="70DDBBAC" w14:textId="77777777" w:rsidR="00073983" w:rsidRDefault="00073983" w:rsidP="00550872">
                      <w:pPr>
                        <w:pStyle w:val="ListParagraph"/>
                        <w:numPr>
                          <w:ilvl w:val="0"/>
                          <w:numId w:val="23"/>
                        </w:numPr>
                        <w:spacing w:after="0" w:line="276" w:lineRule="auto"/>
                      </w:pPr>
                      <w:r>
                        <w:t>Organizations participating in this information exchange are not subject to California Consumer Privacy Act</w:t>
                      </w:r>
                    </w:p>
                    <w:p w14:paraId="40DE7879" w14:textId="13C46830" w:rsidR="00073983" w:rsidRDefault="00073983" w:rsidP="00550872">
                      <w:pPr>
                        <w:pStyle w:val="ListParagraph"/>
                        <w:numPr>
                          <w:ilvl w:val="0"/>
                          <w:numId w:val="23"/>
                        </w:numPr>
                        <w:spacing w:after="0" w:line="276" w:lineRule="auto"/>
                      </w:pPr>
                    </w:p>
                  </w:txbxContent>
                </v:textbox>
                <w10:anchorlock/>
              </v:shape>
            </w:pict>
          </mc:Fallback>
        </mc:AlternateContent>
      </w:r>
    </w:p>
    <w:p w14:paraId="32D0D03B" w14:textId="37C4F847" w:rsidR="00D072C7" w:rsidRDefault="00D072C7" w:rsidP="001634D4">
      <w:pPr>
        <w:spacing w:after="160" w:line="259" w:lineRule="auto"/>
        <w:rPr>
          <w:rFonts w:eastAsiaTheme="minorHAnsi"/>
          <w:b/>
        </w:rPr>
      </w:pPr>
      <w:r w:rsidRPr="20BA64A4">
        <w:rPr>
          <w:rFonts w:eastAsiaTheme="majorEastAsia"/>
          <w:b/>
          <w:bCs/>
          <w:i/>
          <w:iCs/>
        </w:rPr>
        <w:br w:type="page"/>
      </w:r>
      <w:r w:rsidRPr="00272B99">
        <w:rPr>
          <w:rFonts w:eastAsiaTheme="majorEastAsia"/>
          <w:b/>
          <w:bCs/>
          <w:i/>
          <w:iCs/>
        </w:rPr>
        <w:t xml:space="preserve">Graphic – Regional Center </w:t>
      </w:r>
      <w:r w:rsidR="003A4872" w:rsidRPr="00272B99">
        <w:rPr>
          <w:rFonts w:eastAsiaTheme="majorEastAsia"/>
          <w:b/>
          <w:bCs/>
          <w:i/>
          <w:iCs/>
        </w:rPr>
        <w:t>/ R</w:t>
      </w:r>
      <w:r w:rsidR="00550872">
        <w:rPr>
          <w:rFonts w:eastAsiaTheme="majorEastAsia"/>
          <w:b/>
          <w:bCs/>
          <w:i/>
          <w:iCs/>
        </w:rPr>
        <w:t xml:space="preserve">egional </w:t>
      </w:r>
      <w:r w:rsidR="003A4872" w:rsidRPr="00272B99">
        <w:rPr>
          <w:rFonts w:eastAsiaTheme="majorEastAsia"/>
          <w:b/>
          <w:bCs/>
          <w:i/>
          <w:iCs/>
        </w:rPr>
        <w:t>C</w:t>
      </w:r>
      <w:r w:rsidR="00550872">
        <w:rPr>
          <w:rFonts w:eastAsiaTheme="majorEastAsia"/>
          <w:b/>
          <w:bCs/>
          <w:i/>
          <w:iCs/>
        </w:rPr>
        <w:t>enter</w:t>
      </w:r>
      <w:r w:rsidR="003A4872" w:rsidRPr="00272B99">
        <w:rPr>
          <w:rFonts w:eastAsiaTheme="majorEastAsia"/>
          <w:b/>
          <w:bCs/>
          <w:i/>
          <w:iCs/>
        </w:rPr>
        <w:t xml:space="preserve"> Vendor to</w:t>
      </w:r>
      <w:r w:rsidRPr="00272B99">
        <w:rPr>
          <w:b/>
          <w:bCs/>
          <w:i/>
          <w:iCs/>
        </w:rPr>
        <w:t xml:space="preserve"> </w:t>
      </w:r>
      <w:r w:rsidRPr="00272B99">
        <w:rPr>
          <w:rFonts w:eastAsiaTheme="majorEastAsia"/>
          <w:b/>
          <w:bCs/>
          <w:i/>
          <w:iCs/>
        </w:rPr>
        <w:t>Caregiver</w:t>
      </w:r>
      <w:r w:rsidRPr="20BA64A4">
        <w:rPr>
          <w:rFonts w:eastAsiaTheme="majorEastAsia"/>
          <w:b/>
          <w:bCs/>
          <w:i/>
          <w:iCs/>
        </w:rPr>
        <w:t xml:space="preserve"> </w:t>
      </w:r>
      <w:r w:rsidRPr="00E8156E">
        <w:t xml:space="preserve"> </w:t>
      </w:r>
      <w:r w:rsidR="00073983">
        <w:object w:dxaOrig="8620" w:dyaOrig="7320" w14:anchorId="2CA709DA">
          <v:shape id="_x0000_i1027" type="#_x0000_t75" alt="The Regional Center (RC) / Regional Center Vendor to Caregiver graphic begins with a caregiver needing to know the whereabouts and health statsu of a patient/consumer.  Next is a decision diamond asking did the patient/consumer agree to share information?  If yes, the health information may be shared.  If no, health information may be shared with an authorization." style="width:477.4pt;height:405.4pt" o:ole="">
            <v:imagedata r:id="rId20" o:title=""/>
          </v:shape>
          <o:OLEObject Type="Embed" ProgID="Visio.Drawing.15" ShapeID="_x0000_i1027" DrawAspect="Content" ObjectID="_1693636857" r:id="rId21"/>
        </w:object>
      </w:r>
    </w:p>
    <w:p w14:paraId="0FD12DD5" w14:textId="77777777" w:rsidR="00D072C7" w:rsidRPr="00E574E3" w:rsidRDefault="00D072C7" w:rsidP="00D072C7">
      <w:pPr>
        <w:tabs>
          <w:tab w:val="left" w:pos="4680"/>
        </w:tabs>
        <w:jc w:val="center"/>
        <w:rPr>
          <w:rFonts w:eastAsiaTheme="minorHAnsi"/>
          <w:b/>
        </w:rPr>
      </w:pPr>
    </w:p>
    <w:p w14:paraId="66D7FDA9" w14:textId="77777777" w:rsidR="00D072C7" w:rsidRDefault="00D072C7" w:rsidP="00D072C7">
      <w:pPr>
        <w:spacing w:after="160" w:line="259" w:lineRule="auto"/>
        <w:jc w:val="center"/>
        <w:rPr>
          <w:rFonts w:eastAsiaTheme="majorEastAsia"/>
          <w:b/>
          <w:i/>
        </w:rPr>
      </w:pPr>
      <w:r>
        <w:rPr>
          <w:rFonts w:eastAsiaTheme="majorEastAsia"/>
          <w:b/>
          <w:i/>
        </w:rPr>
        <w:br w:type="page"/>
      </w:r>
    </w:p>
    <w:p w14:paraId="072B2436" w14:textId="4AC279B7" w:rsidR="00D072C7" w:rsidRPr="00E02446" w:rsidRDefault="00D072C7" w:rsidP="00D072C7">
      <w:pPr>
        <w:spacing w:before="240"/>
        <w:rPr>
          <w:rFonts w:eastAsiaTheme="majorEastAsia"/>
          <w:b/>
          <w:bCs/>
          <w:i/>
          <w:iCs/>
        </w:rPr>
      </w:pPr>
      <w:r w:rsidRPr="20BA64A4">
        <w:rPr>
          <w:rFonts w:eastAsiaTheme="majorEastAsia"/>
          <w:b/>
          <w:bCs/>
          <w:i/>
          <w:iCs/>
        </w:rPr>
        <w:t xml:space="preserve">Scenario Guidance – Regional Center </w:t>
      </w:r>
      <w:r w:rsidR="003A4872">
        <w:rPr>
          <w:rFonts w:eastAsiaTheme="majorEastAsia"/>
          <w:b/>
          <w:bCs/>
          <w:i/>
          <w:iCs/>
        </w:rPr>
        <w:t>/ R</w:t>
      </w:r>
      <w:r w:rsidR="001634D4">
        <w:rPr>
          <w:rFonts w:eastAsiaTheme="majorEastAsia"/>
          <w:b/>
          <w:bCs/>
          <w:i/>
          <w:iCs/>
        </w:rPr>
        <w:t xml:space="preserve">egional </w:t>
      </w:r>
      <w:r w:rsidR="003A4872">
        <w:rPr>
          <w:rFonts w:eastAsiaTheme="majorEastAsia"/>
          <w:b/>
          <w:bCs/>
          <w:i/>
          <w:iCs/>
        </w:rPr>
        <w:t>C</w:t>
      </w:r>
      <w:r w:rsidR="001634D4">
        <w:rPr>
          <w:rFonts w:eastAsiaTheme="majorEastAsia"/>
          <w:b/>
          <w:bCs/>
          <w:i/>
          <w:iCs/>
        </w:rPr>
        <w:t>enter</w:t>
      </w:r>
      <w:r w:rsidR="003A4872">
        <w:rPr>
          <w:rFonts w:eastAsiaTheme="majorEastAsia"/>
          <w:b/>
          <w:bCs/>
          <w:i/>
          <w:iCs/>
        </w:rPr>
        <w:t xml:space="preserve"> Vendor </w:t>
      </w:r>
      <w:r w:rsidR="003A4872">
        <w:rPr>
          <w:b/>
          <w:bCs/>
          <w:i/>
        </w:rPr>
        <w:t>to</w:t>
      </w:r>
      <w:r w:rsidRPr="005C23B2">
        <w:rPr>
          <w:b/>
          <w:bCs/>
          <w:i/>
        </w:rPr>
        <w:t xml:space="preserve"> Caregiver</w:t>
      </w:r>
      <w:r w:rsidRPr="20BA64A4">
        <w:rPr>
          <w:b/>
          <w:bCs/>
        </w:rPr>
        <w:t xml:space="preserve"> </w:t>
      </w:r>
    </w:p>
    <w:p w14:paraId="5FF7930A" w14:textId="207D09B4" w:rsidR="006629C9" w:rsidRDefault="006629C9" w:rsidP="00C37BA8">
      <w:r>
        <w:t xml:space="preserve">A </w:t>
      </w:r>
      <w:r w:rsidRPr="00441C39">
        <w:t>caregiver</w:t>
      </w:r>
      <w:r>
        <w:t xml:space="preserve"> for a person living with an intellectual and/or developmental disability may include a</w:t>
      </w:r>
      <w:r w:rsidRPr="0021343E">
        <w:t xml:space="preserve"> family </w:t>
      </w:r>
      <w:r>
        <w:t xml:space="preserve">member, a professional or volunteer caregiver, or a friend. An authorized </w:t>
      </w:r>
      <w:r w:rsidRPr="006629C9">
        <w:t>patient’s/consumer’s representative</w:t>
      </w:r>
      <w:r>
        <w:t xml:space="preserve"> has legal authority to make healthcare decisions for another person. For the purposes of this scenario, caregiver is defined as someone who is not an </w:t>
      </w:r>
      <w:r w:rsidRPr="003A4153">
        <w:t xml:space="preserve">authorized </w:t>
      </w:r>
      <w:r w:rsidRPr="00392190">
        <w:t>patient’s</w:t>
      </w:r>
      <w:r>
        <w:t>/consumer’s</w:t>
      </w:r>
      <w:r w:rsidRPr="00392190">
        <w:t xml:space="preserve"> representative</w:t>
      </w:r>
      <w:r>
        <w:t xml:space="preserve"> and so does not have any legal authority over a patient’s/consumer’s healthcare and </w:t>
      </w:r>
      <w:hyperlink w:anchor="Disclose_Def" w:history="1">
        <w:r w:rsidRPr="00825CF5">
          <w:rPr>
            <w:rStyle w:val="Hyperlink"/>
          </w:rPr>
          <w:t>disclosure</w:t>
        </w:r>
      </w:hyperlink>
      <w:r>
        <w:t xml:space="preserve"> of </w:t>
      </w:r>
      <w:r w:rsidRPr="006629C9">
        <w:t>health information</w:t>
      </w:r>
      <w:r>
        <w:t xml:space="preserve">. </w:t>
      </w:r>
    </w:p>
    <w:p w14:paraId="1D18E550" w14:textId="6CA1057A" w:rsidR="00D072C7" w:rsidRDefault="00D072C7" w:rsidP="005C23B2">
      <w:r>
        <w:t xml:space="preserve">While HIPAA allows a </w:t>
      </w:r>
      <w:r w:rsidRPr="005D499D">
        <w:t>health provider</w:t>
      </w:r>
      <w:r w:rsidR="00674E4C">
        <w:t xml:space="preserve"> </w:t>
      </w:r>
      <w:r>
        <w:t xml:space="preserve">to </w:t>
      </w:r>
      <w:r w:rsidRPr="009C268D">
        <w:t>disclose</w:t>
      </w:r>
      <w:r>
        <w:t xml:space="preserve"> </w:t>
      </w:r>
      <w:r w:rsidRPr="005D499D">
        <w:t>health information</w:t>
      </w:r>
      <w:r>
        <w:t xml:space="preserve"> to a </w:t>
      </w:r>
      <w:r w:rsidRPr="005D499D">
        <w:t>caregiver</w:t>
      </w:r>
      <w:r>
        <w:t xml:space="preserve"> that relates to their involvement with the patient’s</w:t>
      </w:r>
      <w:r w:rsidR="005C23B2">
        <w:t>/consumer’s</w:t>
      </w:r>
      <w:r>
        <w:t xml:space="preserve"> healthcare, Lanterman does not. </w:t>
      </w:r>
    </w:p>
    <w:p w14:paraId="5F2202A8" w14:textId="1148BB50" w:rsidR="00D072C7" w:rsidRDefault="00D072C7" w:rsidP="00C37BA8">
      <w:pPr>
        <w:spacing w:after="0" w:line="259" w:lineRule="auto"/>
      </w:pPr>
      <w:r>
        <w:t>Lanterman requires a valid patient</w:t>
      </w:r>
      <w:r w:rsidR="005C23B2">
        <w:t>/consumer</w:t>
      </w:r>
      <w:r w:rsidR="00FA63D4">
        <w:t xml:space="preserve"> or patient</w:t>
      </w:r>
      <w:r w:rsidR="001634D4">
        <w:t>’s</w:t>
      </w:r>
      <w:r w:rsidR="00FA63D4">
        <w:t>/consumer</w:t>
      </w:r>
      <w:r w:rsidR="001634D4">
        <w:t>’s</w:t>
      </w:r>
      <w:r w:rsidR="00FA63D4">
        <w:t xml:space="preserve"> representative</w:t>
      </w:r>
      <w:r>
        <w:t xml:space="preserve"> </w:t>
      </w:r>
      <w:r w:rsidRPr="005D499D">
        <w:t>authorization</w:t>
      </w:r>
      <w:r>
        <w:t xml:space="preserve"> for any information sharing with caregivers. </w:t>
      </w:r>
    </w:p>
    <w:p w14:paraId="587888CA" w14:textId="77777777" w:rsidR="002D4D5E" w:rsidRDefault="00D072C7" w:rsidP="002D4D5E">
      <w:pPr>
        <w:rPr>
          <w:rFonts w:cs="Arial"/>
          <w:i/>
          <w:color w:val="808080" w:themeColor="background1" w:themeShade="80"/>
        </w:rPr>
      </w:pPr>
      <w:r>
        <w:rPr>
          <w:rFonts w:cs="Arial"/>
          <w:i/>
          <w:color w:val="808080" w:themeColor="background1" w:themeShade="80"/>
        </w:rPr>
        <w:t>[</w:t>
      </w:r>
      <w:r w:rsidR="00FA63D4">
        <w:rPr>
          <w:rFonts w:cs="Arial"/>
          <w:i/>
          <w:color w:val="808080" w:themeColor="background1" w:themeShade="80"/>
        </w:rPr>
        <w:t xml:space="preserve">45 C.F.R. § 164.508; </w:t>
      </w:r>
      <w:r>
        <w:rPr>
          <w:rFonts w:cs="Arial"/>
          <w:i/>
          <w:color w:val="808080" w:themeColor="background1" w:themeShade="80"/>
        </w:rPr>
        <w:t>Cal. Welf. &amp; Inst. Code §§ 4514(b), 4515</w:t>
      </w:r>
      <w:r w:rsidRPr="0055009E">
        <w:rPr>
          <w:rFonts w:cs="Arial"/>
          <w:i/>
          <w:color w:val="808080" w:themeColor="background1" w:themeShade="80"/>
        </w:rPr>
        <w:t>.</w:t>
      </w:r>
      <w:r>
        <w:rPr>
          <w:rFonts w:cs="Arial"/>
          <w:i/>
          <w:color w:val="808080" w:themeColor="background1" w:themeShade="80"/>
        </w:rPr>
        <w:t>]</w:t>
      </w:r>
    </w:p>
    <w:p w14:paraId="6C8A92FB" w14:textId="56807423" w:rsidR="001634D4" w:rsidRDefault="001634D4" w:rsidP="00091564">
      <w:pPr>
        <w:spacing w:before="240"/>
        <w:rPr>
          <w:iCs/>
          <w:color w:val="000000" w:themeColor="text1"/>
        </w:rPr>
      </w:pPr>
      <w:r w:rsidRPr="000776A7">
        <w:rPr>
          <w:b/>
        </w:rPr>
        <w:t>C</w:t>
      </w:r>
      <w:r>
        <w:rPr>
          <w:b/>
        </w:rPr>
        <w:t>AUTION</w:t>
      </w:r>
      <w:r w:rsidRPr="000776A7">
        <w:rPr>
          <w:b/>
        </w:rPr>
        <w:t>!</w:t>
      </w:r>
      <w:r>
        <w:t xml:space="preserve"> </w:t>
      </w:r>
      <w:r w:rsidRPr="00CB44C4">
        <w:t>RC</w:t>
      </w:r>
      <w:r>
        <w:rPr>
          <w:color w:val="000000" w:themeColor="text1"/>
        </w:rPr>
        <w:t xml:space="preserve"> </w:t>
      </w:r>
      <w:r>
        <w:rPr>
          <w:iCs/>
          <w:color w:val="000000" w:themeColor="text1"/>
        </w:rPr>
        <w:t>v</w:t>
      </w:r>
      <w:r w:rsidRPr="00A137E3">
        <w:rPr>
          <w:iCs/>
          <w:color w:val="000000" w:themeColor="text1"/>
        </w:rPr>
        <w:t xml:space="preserve">endors </w:t>
      </w:r>
      <w:r>
        <w:rPr>
          <w:iCs/>
          <w:color w:val="000000" w:themeColor="text1"/>
        </w:rPr>
        <w:t>that are</w:t>
      </w:r>
      <w:r w:rsidRPr="00A137E3">
        <w:rPr>
          <w:iCs/>
          <w:color w:val="000000" w:themeColor="text1"/>
        </w:rPr>
        <w:t xml:space="preserve"> a </w:t>
      </w:r>
      <w:hyperlink w:anchor="Psychiatrichealthfacility_Def" w:history="1">
        <w:r w:rsidRPr="00F807BC">
          <w:rPr>
            <w:rStyle w:val="Hyperlink"/>
            <w:iCs/>
          </w:rPr>
          <w:t>Psychiatric Health Facilities</w:t>
        </w:r>
      </w:hyperlink>
      <w:r>
        <w:rPr>
          <w:iCs/>
          <w:color w:val="000000" w:themeColor="text1"/>
        </w:rPr>
        <w:t xml:space="preserve"> </w:t>
      </w:r>
      <w:r w:rsidRPr="00A137E3">
        <w:rPr>
          <w:iCs/>
          <w:color w:val="000000" w:themeColor="text1"/>
        </w:rPr>
        <w:t>(PHF) must also comply with Lanterman-Petris-Short Act (LPS)</w:t>
      </w:r>
      <w:r>
        <w:rPr>
          <w:iCs/>
          <w:color w:val="000000" w:themeColor="text1"/>
        </w:rPr>
        <w:t>.</w:t>
      </w:r>
    </w:p>
    <w:p w14:paraId="687A57E5" w14:textId="47719C6B" w:rsidR="00D072C7" w:rsidRPr="00857EE7" w:rsidRDefault="00D072C7" w:rsidP="00091564">
      <w:pPr>
        <w:spacing w:before="240"/>
        <w:rPr>
          <w:rFonts w:eastAsiaTheme="majorEastAsia"/>
          <w:b/>
          <w:i/>
        </w:rPr>
      </w:pPr>
      <w:r w:rsidRPr="00E02446">
        <w:rPr>
          <w:rFonts w:eastAsiaTheme="majorEastAsia"/>
          <w:b/>
          <w:i/>
        </w:rPr>
        <w:t>Citations and Related Guidance</w:t>
      </w:r>
    </w:p>
    <w:p w14:paraId="1CEE16F6" w14:textId="5473F4A3" w:rsidR="00FA63D4" w:rsidRPr="001634D4" w:rsidRDefault="00FA63D4" w:rsidP="00B12DE9">
      <w:pPr>
        <w:pStyle w:val="ListParagraph"/>
        <w:numPr>
          <w:ilvl w:val="0"/>
          <w:numId w:val="24"/>
        </w:numPr>
        <w:ind w:left="720"/>
      </w:pPr>
      <w:r w:rsidRPr="001634D4">
        <w:t>45 C.F.R. § 164.508</w:t>
      </w:r>
      <w:r w:rsidR="002A3DD7" w:rsidRPr="001634D4">
        <w:t>.</w:t>
      </w:r>
    </w:p>
    <w:p w14:paraId="388AECEB" w14:textId="050814A6" w:rsidR="00D072C7" w:rsidRPr="00903231" w:rsidRDefault="00D072C7" w:rsidP="00B12DE9">
      <w:pPr>
        <w:pStyle w:val="ListParagraph"/>
        <w:numPr>
          <w:ilvl w:val="0"/>
          <w:numId w:val="24"/>
        </w:numPr>
        <w:ind w:left="720"/>
      </w:pPr>
      <w:r>
        <w:t>Cal. Welf. &amp; Inst. Code §4514(b)</w:t>
      </w:r>
      <w:r w:rsidR="001634D4">
        <w:t>.</w:t>
      </w:r>
    </w:p>
    <w:p w14:paraId="53E1BD6C" w14:textId="66F3A420" w:rsidR="0062553B" w:rsidRPr="00903231" w:rsidRDefault="0062553B" w:rsidP="0062553B">
      <w:pPr>
        <w:pStyle w:val="ListParagraph"/>
        <w:numPr>
          <w:ilvl w:val="0"/>
          <w:numId w:val="24"/>
        </w:numPr>
        <w:ind w:left="720"/>
      </w:pPr>
      <w:r>
        <w:t>Cal. Welf. &amp; Inst. Code §</w:t>
      </w:r>
      <w:r w:rsidRPr="005C23B2">
        <w:t xml:space="preserve"> </w:t>
      </w:r>
      <w:r w:rsidRPr="00903231">
        <w:t>4515.</w:t>
      </w:r>
    </w:p>
    <w:p w14:paraId="13C34729" w14:textId="77777777" w:rsidR="009110A8" w:rsidRDefault="009110A8" w:rsidP="00A61DB8">
      <w:pPr>
        <w:pStyle w:val="Heading3"/>
        <w:spacing w:line="240" w:lineRule="auto"/>
        <w:rPr>
          <w:rFonts w:asciiTheme="majorHAnsi" w:hAnsiTheme="majorHAnsi"/>
          <w:color w:val="2E74B5" w:themeColor="accent1" w:themeShade="BF"/>
          <w:sz w:val="26"/>
          <w:szCs w:val="26"/>
        </w:rPr>
      </w:pPr>
      <w:r>
        <w:br w:type="page"/>
      </w:r>
    </w:p>
    <w:p w14:paraId="0A9CD988" w14:textId="5CCE6DEF" w:rsidR="00113604" w:rsidRPr="00CE2857" w:rsidRDefault="005D7DB1" w:rsidP="00CE2857">
      <w:pPr>
        <w:pStyle w:val="Heading6"/>
        <w:spacing w:after="240"/>
      </w:pPr>
      <w:bookmarkStart w:id="76" w:name="_CalFresh_Program_Scenarios"/>
      <w:bookmarkStart w:id="77" w:name="_Toc79412928"/>
      <w:bookmarkStart w:id="78" w:name="_Toc83024100"/>
      <w:bookmarkEnd w:id="76"/>
      <w:r>
        <w:t xml:space="preserve">Scenario </w:t>
      </w:r>
      <w:r w:rsidR="00A61DB8">
        <w:t>4</w:t>
      </w:r>
      <w:r w:rsidR="005E1C0B">
        <w:t xml:space="preserve"> – Health Provider </w:t>
      </w:r>
      <w:r w:rsidR="003A4872">
        <w:t>to</w:t>
      </w:r>
      <w:r w:rsidR="005E1C0B">
        <w:t xml:space="preserve"> </w:t>
      </w:r>
      <w:r w:rsidR="006E0103">
        <w:t xml:space="preserve">Regional </w:t>
      </w:r>
      <w:r w:rsidR="00B34F62">
        <w:t>C</w:t>
      </w:r>
      <w:r w:rsidR="006E0103">
        <w:t>enter</w:t>
      </w:r>
      <w:bookmarkStart w:id="79" w:name="_Scenario_2a_–"/>
      <w:bookmarkEnd w:id="79"/>
      <w:r w:rsidR="003A4872">
        <w:t xml:space="preserve"> / R</w:t>
      </w:r>
      <w:r w:rsidR="001634D4">
        <w:t xml:space="preserve">egional </w:t>
      </w:r>
      <w:r w:rsidR="003A4872">
        <w:t>C</w:t>
      </w:r>
      <w:r w:rsidR="001634D4">
        <w:t>enter</w:t>
      </w:r>
      <w:r w:rsidR="003A4872">
        <w:t xml:space="preserve"> Vendor</w:t>
      </w:r>
      <w:bookmarkEnd w:id="77"/>
      <w:bookmarkEnd w:id="78"/>
    </w:p>
    <w:p w14:paraId="3E51E948" w14:textId="77777777" w:rsidR="00113604" w:rsidRPr="00E02446" w:rsidRDefault="00113604" w:rsidP="008A0AE8">
      <w:pPr>
        <w:spacing w:before="240"/>
        <w:rPr>
          <w:rFonts w:eastAsiaTheme="majorEastAsia"/>
          <w:b/>
          <w:i/>
        </w:rPr>
      </w:pPr>
      <w:r w:rsidRPr="00E02446">
        <w:rPr>
          <w:rFonts w:eastAsiaTheme="majorEastAsia"/>
          <w:b/>
          <w:i/>
        </w:rPr>
        <w:t>Description</w:t>
      </w:r>
    </w:p>
    <w:p w14:paraId="3B130569" w14:textId="723840E7" w:rsidR="00ED0A4D" w:rsidRDefault="00113604" w:rsidP="00C37BA8">
      <w:r>
        <w:t xml:space="preserve">A </w:t>
      </w:r>
      <w:hyperlink w:anchor="Healthprovider_Def" w:history="1">
        <w:r w:rsidRPr="00ED0A4D">
          <w:rPr>
            <w:rStyle w:val="Hyperlink"/>
          </w:rPr>
          <w:t>health provider</w:t>
        </w:r>
      </w:hyperlink>
      <w:r>
        <w:t xml:space="preserve"> </w:t>
      </w:r>
      <w:r w:rsidRPr="00112358">
        <w:t>(e.g., physician, nurse practitioner, registered nurse)</w:t>
      </w:r>
      <w:r>
        <w:t xml:space="preserve"> may share </w:t>
      </w:r>
      <w:hyperlink w:anchor="Healthinformation_Def" w:history="1">
        <w:r w:rsidR="00ED0A4D" w:rsidRPr="00ED0A4D">
          <w:rPr>
            <w:rStyle w:val="Hyperlink"/>
          </w:rPr>
          <w:t>health information</w:t>
        </w:r>
      </w:hyperlink>
      <w:r w:rsidR="00ED0A4D">
        <w:t xml:space="preserve"> about their </w:t>
      </w:r>
      <w:hyperlink w:anchor="Patientconsumer_Def" w:history="1">
        <w:r w:rsidR="00ED0A4D" w:rsidRPr="00ED0A4D">
          <w:rPr>
            <w:rStyle w:val="Hyperlink"/>
          </w:rPr>
          <w:t>patient/consumer</w:t>
        </w:r>
      </w:hyperlink>
      <w:r w:rsidR="00ED0A4D">
        <w:t xml:space="preserve"> living with an </w:t>
      </w:r>
      <w:hyperlink w:anchor="Intellectualanddevelopmentaldisabili_Def" w:history="1">
        <w:r w:rsidR="00ED0A4D" w:rsidRPr="00ED0A4D">
          <w:rPr>
            <w:rStyle w:val="Hyperlink"/>
          </w:rPr>
          <w:t>intellectual and/or developmental disability</w:t>
        </w:r>
      </w:hyperlink>
      <w:r w:rsidR="00ED0A4D">
        <w:t xml:space="preserve"> with</w:t>
      </w:r>
      <w:r w:rsidR="00674E4C">
        <w:t xml:space="preserve"> a</w:t>
      </w:r>
      <w:r w:rsidR="00ED0A4D">
        <w:t xml:space="preserve"> </w:t>
      </w:r>
      <w:hyperlink w:anchor="Regionalcenter_Def" w:history="1">
        <w:r w:rsidR="00674E4C" w:rsidRPr="00304D92">
          <w:rPr>
            <w:rStyle w:val="Hyperlink"/>
          </w:rPr>
          <w:t>Regional Center</w:t>
        </w:r>
      </w:hyperlink>
      <w:r w:rsidR="00ED0A4D">
        <w:t xml:space="preserve"> (RC) </w:t>
      </w:r>
      <w:r w:rsidR="00204EB9">
        <w:t xml:space="preserve">or </w:t>
      </w:r>
      <w:hyperlink w:anchor="Regionalcentervendors" w:history="1">
        <w:r w:rsidR="00304D92" w:rsidRPr="00304D92">
          <w:rPr>
            <w:rStyle w:val="Hyperlink"/>
          </w:rPr>
          <w:t>Regional</w:t>
        </w:r>
        <w:r w:rsidR="00674E4C" w:rsidRPr="00304D92">
          <w:rPr>
            <w:rStyle w:val="Hyperlink"/>
          </w:rPr>
          <w:t xml:space="preserve"> Center Vendor</w:t>
        </w:r>
      </w:hyperlink>
      <w:r w:rsidR="006F48B9">
        <w:t xml:space="preserve"> (RC vendor)</w:t>
      </w:r>
      <w:r w:rsidR="00204EB9">
        <w:t xml:space="preserve">, </w:t>
      </w:r>
      <w:r w:rsidR="00ED0A4D">
        <w:t>so that RC</w:t>
      </w:r>
      <w:r w:rsidR="00204EB9">
        <w:t xml:space="preserve"> or </w:t>
      </w:r>
      <w:r w:rsidR="006F48B9">
        <w:t>RC</w:t>
      </w:r>
      <w:r w:rsidR="00204EB9">
        <w:t xml:space="preserve"> vendor</w:t>
      </w:r>
      <w:r w:rsidR="00ED0A4D">
        <w:t xml:space="preserve"> staff can provide </w:t>
      </w:r>
      <w:hyperlink w:anchor="Treatment_Def" w:history="1">
        <w:r w:rsidR="00ED0A4D" w:rsidRPr="00412DEA">
          <w:rPr>
            <w:rStyle w:val="Hyperlink"/>
          </w:rPr>
          <w:t>treatment</w:t>
        </w:r>
      </w:hyperlink>
      <w:r w:rsidR="00ED0A4D" w:rsidRPr="008C4C2A">
        <w:t xml:space="preserve"> and care coordination</w:t>
      </w:r>
      <w:r w:rsidR="00ED0A4D">
        <w:t xml:space="preserve">. Healthcare </w:t>
      </w:r>
      <w:r w:rsidR="0076384A">
        <w:t xml:space="preserve">initial treatment and any </w:t>
      </w:r>
      <w:r w:rsidR="00ED0A4D">
        <w:t xml:space="preserve">changes are documented within the patient’s/consumer’s </w:t>
      </w:r>
      <w:hyperlink w:anchor="Individualprogramplan_Def" w:history="1">
        <w:r w:rsidR="00ED0A4D" w:rsidRPr="00ED0A4D">
          <w:rPr>
            <w:rStyle w:val="Hyperlink"/>
          </w:rPr>
          <w:t>Individual Program Plan</w:t>
        </w:r>
      </w:hyperlink>
      <w:r w:rsidR="00ED0A4D">
        <w:t xml:space="preserve"> (IPP) at a RC.</w:t>
      </w:r>
      <w:r w:rsidR="001C53B2">
        <w:t xml:space="preserve"> Health information sharing may include:</w:t>
      </w:r>
    </w:p>
    <w:p w14:paraId="28F7DBC7" w14:textId="4739E30F" w:rsidR="00E23956" w:rsidRDefault="00E23956" w:rsidP="00304D92">
      <w:pPr>
        <w:pStyle w:val="ListParagraph"/>
        <w:numPr>
          <w:ilvl w:val="0"/>
          <w:numId w:val="32"/>
        </w:numPr>
      </w:pPr>
      <w:r>
        <w:t xml:space="preserve">A referral of the </w:t>
      </w:r>
      <w:r w:rsidRPr="00F611C1">
        <w:t>patient/consumer</w:t>
      </w:r>
      <w:r>
        <w:t xml:space="preserve"> to the RC for </w:t>
      </w:r>
      <w:hyperlink w:anchor="Eligibilityassessment_Def" w:history="1">
        <w:r w:rsidRPr="00CF699C">
          <w:rPr>
            <w:rStyle w:val="Hyperlink"/>
          </w:rPr>
          <w:t>eligibility assessment</w:t>
        </w:r>
      </w:hyperlink>
    </w:p>
    <w:p w14:paraId="47B724CE" w14:textId="77777777" w:rsidR="00E23956" w:rsidRDefault="00E23956" w:rsidP="00304D92">
      <w:pPr>
        <w:pStyle w:val="ListParagraph"/>
        <w:numPr>
          <w:ilvl w:val="0"/>
          <w:numId w:val="32"/>
        </w:numPr>
      </w:pPr>
      <w:r>
        <w:t>A referral of the patient/consumer to the RC for diagnosis, treatment and care coordination services</w:t>
      </w:r>
    </w:p>
    <w:p w14:paraId="580BBF90" w14:textId="4A3EBFBF" w:rsidR="00E23956" w:rsidRDefault="00E23956" w:rsidP="00304D92">
      <w:pPr>
        <w:pStyle w:val="ListParagraph"/>
        <w:numPr>
          <w:ilvl w:val="0"/>
          <w:numId w:val="32"/>
        </w:numPr>
      </w:pPr>
      <w:r w:rsidRPr="00304D92">
        <w:t xml:space="preserve">To coordinate treatment provided by </w:t>
      </w:r>
      <w:r w:rsidR="006F48B9" w:rsidRPr="00304D92">
        <w:t>RC</w:t>
      </w:r>
      <w:r w:rsidR="00204EB9" w:rsidRPr="00304D92">
        <w:t xml:space="preserve"> vendor</w:t>
      </w:r>
      <w:r w:rsidR="00032927" w:rsidRPr="00304D92">
        <w:t xml:space="preserve"> staff</w:t>
      </w:r>
    </w:p>
    <w:p w14:paraId="55C0D127" w14:textId="41978E74" w:rsidR="00E23956" w:rsidRDefault="00E23956" w:rsidP="00304D92">
      <w:pPr>
        <w:pStyle w:val="ListParagraph"/>
        <w:numPr>
          <w:ilvl w:val="0"/>
          <w:numId w:val="32"/>
        </w:numPr>
      </w:pPr>
      <w:r>
        <w:t>To monitor patient/consumer progress and health outcomes or identify any new health conditions</w:t>
      </w:r>
      <w:r w:rsidR="007A10F5">
        <w:t>, to provide input on an IPP, or for medication management</w:t>
      </w:r>
    </w:p>
    <w:p w14:paraId="129A09EF" w14:textId="1AD3C0A1" w:rsidR="0076384A" w:rsidRDefault="0076384A" w:rsidP="00C37BA8">
      <w:r w:rsidRPr="00D9667B">
        <w:t>Health information</w:t>
      </w:r>
      <w:r>
        <w:t xml:space="preserve"> sharing </w:t>
      </w:r>
      <w:r w:rsidR="005C10E0">
        <w:t>from a health provide</w:t>
      </w:r>
      <w:r w:rsidR="00636A3D">
        <w:t>r</w:t>
      </w:r>
      <w:r w:rsidR="005C10E0">
        <w:t xml:space="preserve"> to</w:t>
      </w:r>
      <w:r>
        <w:t xml:space="preserve"> a RC </w:t>
      </w:r>
      <w:r w:rsidR="00204EB9">
        <w:t xml:space="preserve">or </w:t>
      </w:r>
      <w:r w:rsidR="006F48B9">
        <w:t>RC</w:t>
      </w:r>
      <w:r w:rsidR="00204EB9">
        <w:t xml:space="preserve"> vendor </w:t>
      </w:r>
      <w:r>
        <w:t>is regulated by the Health Insurance Portability and Accountability Act (HIPAA)</w:t>
      </w:r>
      <w:r w:rsidR="005C10E0">
        <w:t>, the Confidentiality of Medical Information Act (CMIA)</w:t>
      </w:r>
      <w:r w:rsidR="00A27FD0">
        <w:t>,</w:t>
      </w:r>
      <w:r>
        <w:t xml:space="preserve"> and</w:t>
      </w:r>
      <w:r w:rsidR="00A27FD0">
        <w:t>/or</w:t>
      </w:r>
      <w:r>
        <w:t xml:space="preserve"> the Lanterman Developmental Disabilities Services Act (Lanterman).  </w:t>
      </w:r>
    </w:p>
    <w:p w14:paraId="489194DD" w14:textId="77777777" w:rsidR="0062553B" w:rsidRDefault="0062553B" w:rsidP="00C37BA8"/>
    <w:p w14:paraId="4D5D5BFB" w14:textId="7D205F8B" w:rsidR="00113604" w:rsidRDefault="00113604" w:rsidP="00113604">
      <w:pPr>
        <w:ind w:left="720"/>
      </w:pPr>
      <w:r>
        <w:rPr>
          <w:noProof/>
        </w:rPr>
        <mc:AlternateContent>
          <mc:Choice Requires="wps">
            <w:drawing>
              <wp:inline distT="0" distB="0" distL="0" distR="0" wp14:anchorId="2D76A282" wp14:editId="3B4525B3">
                <wp:extent cx="4823460" cy="848563"/>
                <wp:effectExtent l="0" t="0" r="15240" b="27940"/>
                <wp:docPr id="2" name="Text Box 2" title="What patient health information can a behavioral health provider share with a physical health provider to provide treatment to the pati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848563"/>
                        </a:xfrm>
                        <a:prstGeom prst="rect">
                          <a:avLst/>
                        </a:prstGeom>
                        <a:solidFill>
                          <a:srgbClr val="FFFFFF"/>
                        </a:solidFill>
                        <a:ln w="25400" cmpd="dbl">
                          <a:solidFill>
                            <a:schemeClr val="tx2">
                              <a:lumMod val="60000"/>
                              <a:lumOff val="40000"/>
                            </a:schemeClr>
                          </a:solidFill>
                          <a:miter lim="800000"/>
                          <a:headEnd/>
                          <a:tailEnd/>
                        </a:ln>
                      </wps:spPr>
                      <wps:txbx>
                        <w:txbxContent>
                          <w:p w14:paraId="379F8AAE" w14:textId="71110C77" w:rsidR="00073983" w:rsidRPr="00936590" w:rsidRDefault="00073983" w:rsidP="00113604">
                            <w:pPr>
                              <w:spacing w:before="120"/>
                              <w:jc w:val="center"/>
                              <w:rPr>
                                <w:color w:val="0033CC"/>
                                <w:sz w:val="28"/>
                                <w:szCs w:val="28"/>
                              </w:rPr>
                            </w:pPr>
                            <w:r w:rsidRPr="006576CA">
                              <w:rPr>
                                <w:color w:val="0033CC"/>
                                <w:sz w:val="28"/>
                                <w:szCs w:val="28"/>
                              </w:rPr>
                              <w:t xml:space="preserve">What </w:t>
                            </w:r>
                            <w:r>
                              <w:rPr>
                                <w:color w:val="0033CC"/>
                                <w:sz w:val="28"/>
                                <w:szCs w:val="28"/>
                              </w:rPr>
                              <w:t>patient/consumer</w:t>
                            </w:r>
                            <w:r w:rsidRPr="006576CA">
                              <w:rPr>
                                <w:color w:val="0033CC"/>
                                <w:sz w:val="28"/>
                                <w:szCs w:val="28"/>
                              </w:rPr>
                              <w:t xml:space="preserve"> health information can a health provider share with </w:t>
                            </w:r>
                            <w:r>
                              <w:rPr>
                                <w:color w:val="0033CC"/>
                                <w:sz w:val="28"/>
                                <w:szCs w:val="28"/>
                              </w:rPr>
                              <w:t>a RC or RC vendor</w:t>
                            </w:r>
                            <w:r w:rsidRPr="00612C6E">
                              <w:rPr>
                                <w:color w:val="0033CC"/>
                                <w:sz w:val="28"/>
                                <w:szCs w:val="28"/>
                              </w:rPr>
                              <w:t>?</w:t>
                            </w:r>
                          </w:p>
                        </w:txbxContent>
                      </wps:txbx>
                      <wps:bodyPr rot="0" vert="horz" wrap="square" lIns="91440" tIns="45720" rIns="91440" bIns="45720" anchor="t" anchorCtr="0">
                        <a:noAutofit/>
                      </wps:bodyPr>
                    </wps:wsp>
                  </a:graphicData>
                </a:graphic>
              </wp:inline>
            </w:drawing>
          </mc:Choice>
          <mc:Fallback>
            <w:pict>
              <v:shape w14:anchorId="2D76A282" id="Text Box 2" o:spid="_x0000_s1032" type="#_x0000_t202" alt="Title: What patient health information can a behavioral health provider share with a physical health provider to provide treatment to the patient?" style="width:379.8pt;height:6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" strokecolor="#8496b0 [1951]" strokeweight="2pt">
                <v:stroke linestyle="thinThin"/>
                <v:textbox>
                  <w:txbxContent>
                    <w:p w14:paraId="379F8AAE" w14:textId="71110C77" w:rsidR="00073983" w:rsidRPr="00936590" w:rsidRDefault="00073983" w:rsidP="00113604">
                      <w:pPr>
                        <w:spacing w:before="120"/>
                        <w:jc w:val="center"/>
                        <w:rPr>
                          <w:color w:val="0033CC"/>
                          <w:sz w:val="28"/>
                          <w:szCs w:val="28"/>
                        </w:rPr>
                      </w:pPr>
                      <w:r w:rsidRPr="006576CA">
                        <w:rPr>
                          <w:color w:val="0033CC"/>
                          <w:sz w:val="28"/>
                          <w:szCs w:val="28"/>
                        </w:rPr>
                        <w:t xml:space="preserve">What </w:t>
                      </w:r>
                      <w:r>
                        <w:rPr>
                          <w:color w:val="0033CC"/>
                          <w:sz w:val="28"/>
                          <w:szCs w:val="28"/>
                        </w:rPr>
                        <w:t>patient/consumer</w:t>
                      </w:r>
                      <w:r w:rsidRPr="006576CA">
                        <w:rPr>
                          <w:color w:val="0033CC"/>
                          <w:sz w:val="28"/>
                          <w:szCs w:val="28"/>
                        </w:rPr>
                        <w:t xml:space="preserve"> health information can a health provider share with </w:t>
                      </w:r>
                      <w:r>
                        <w:rPr>
                          <w:color w:val="0033CC"/>
                          <w:sz w:val="28"/>
                          <w:szCs w:val="28"/>
                        </w:rPr>
                        <w:t>a RC or RC vendor</w:t>
                      </w:r>
                      <w:r w:rsidRPr="00612C6E">
                        <w:rPr>
                          <w:color w:val="0033CC"/>
                          <w:sz w:val="28"/>
                          <w:szCs w:val="28"/>
                        </w:rPr>
                        <w:t>?</w:t>
                      </w:r>
                    </w:p>
                  </w:txbxContent>
                </v:textbox>
                <w10:anchorlock/>
              </v:shape>
            </w:pict>
          </mc:Fallback>
        </mc:AlternateContent>
      </w:r>
    </w:p>
    <w:p w14:paraId="5DFE5CB8" w14:textId="5410833D" w:rsidR="0062553B" w:rsidRDefault="0062553B" w:rsidP="00113604">
      <w:pPr>
        <w:ind w:left="720"/>
      </w:pPr>
    </w:p>
    <w:p w14:paraId="27905D2D" w14:textId="77777777" w:rsidR="00113604" w:rsidRDefault="00113604" w:rsidP="00113604">
      <w:pPr>
        <w:ind w:left="720"/>
      </w:pPr>
      <w:r>
        <w:rPr>
          <w:noProof/>
        </w:rPr>
        <mc:AlternateContent>
          <mc:Choice Requires="wps">
            <w:drawing>
              <wp:inline distT="0" distB="0" distL="0" distR="0" wp14:anchorId="66C42103" wp14:editId="664CC38A">
                <wp:extent cx="4792980" cy="1750562"/>
                <wp:effectExtent l="0" t="0" r="26670" b="21590"/>
                <wp:docPr id="3" name="Text Box 3" descr="• There is no patient or patient representative authorization&#10;• There is no medical emergency&#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1750562"/>
                        </a:xfrm>
                        <a:prstGeom prst="rect">
                          <a:avLst/>
                        </a:prstGeom>
                        <a:solidFill>
                          <a:srgbClr val="FFFFFF"/>
                        </a:solidFill>
                        <a:ln w="9525">
                          <a:solidFill>
                            <a:srgbClr val="000000"/>
                          </a:solidFill>
                          <a:miter lim="800000"/>
                          <a:headEnd/>
                          <a:tailEnd/>
                        </a:ln>
                      </wps:spPr>
                      <wps:txbx>
                        <w:txbxContent>
                          <w:p w14:paraId="2BC5490A" w14:textId="77777777" w:rsidR="00073983" w:rsidRDefault="00073983" w:rsidP="00113604">
                            <w:r>
                              <w:t>Important Scenario Guidance Assumptions:</w:t>
                            </w:r>
                          </w:p>
                          <w:p w14:paraId="4A8FE105" w14:textId="7EB3490E" w:rsidR="00073983" w:rsidRPr="00612C6E" w:rsidRDefault="00073983" w:rsidP="00B12DE9">
                            <w:pPr>
                              <w:pStyle w:val="ListParagraph"/>
                              <w:numPr>
                                <w:ilvl w:val="0"/>
                                <w:numId w:val="23"/>
                              </w:numPr>
                              <w:spacing w:after="0" w:line="276" w:lineRule="auto"/>
                            </w:pPr>
                            <w:r w:rsidRPr="00612C6E">
                              <w:t xml:space="preserve">There is no </w:t>
                            </w:r>
                            <w:r>
                              <w:t>patient/consumer</w:t>
                            </w:r>
                            <w:r w:rsidRPr="00612C6E">
                              <w:t xml:space="preserve"> or </w:t>
                            </w:r>
                            <w:hyperlink w:anchor="Patientsconsumersrep_Def" w:history="1">
                              <w:r w:rsidRPr="00814B76">
                                <w:rPr>
                                  <w:rStyle w:val="Hyperlink"/>
                                </w:rPr>
                                <w:t>patient</w:t>
                              </w:r>
                              <w:r>
                                <w:rPr>
                                  <w:rStyle w:val="Hyperlink"/>
                                </w:rPr>
                                <w:t>’s/consumer’s</w:t>
                              </w:r>
                              <w:r w:rsidRPr="00814B76">
                                <w:rPr>
                                  <w:rStyle w:val="Hyperlink"/>
                                </w:rPr>
                                <w:t xml:space="preserve"> representative</w:t>
                              </w:r>
                            </w:hyperlink>
                            <w:r w:rsidRPr="00A67BC0">
                              <w:t xml:space="preserve"> </w:t>
                            </w:r>
                            <w:hyperlink w:anchor="Authorization_Def" w:history="1">
                              <w:r w:rsidRPr="00821FD8">
                                <w:rPr>
                                  <w:rStyle w:val="Hyperlink"/>
                                </w:rPr>
                                <w:t>authorization</w:t>
                              </w:r>
                            </w:hyperlink>
                          </w:p>
                          <w:p w14:paraId="0CB8553C" w14:textId="42731F6A" w:rsidR="00073983" w:rsidRDefault="00073983" w:rsidP="00B12DE9">
                            <w:pPr>
                              <w:pStyle w:val="ListParagraph"/>
                              <w:numPr>
                                <w:ilvl w:val="0"/>
                                <w:numId w:val="23"/>
                              </w:numPr>
                              <w:spacing w:after="0" w:line="276" w:lineRule="auto"/>
                            </w:pPr>
                            <w:r>
                              <w:t xml:space="preserve">There is no medical </w:t>
                            </w:r>
                            <w:hyperlink w:anchor="Emergency_Def" w:history="1">
                              <w:r w:rsidRPr="007C25CA">
                                <w:rPr>
                                  <w:rStyle w:val="Hyperlink"/>
                                </w:rPr>
                                <w:t>emergency</w:t>
                              </w:r>
                            </w:hyperlink>
                          </w:p>
                          <w:p w14:paraId="16AA9F2A" w14:textId="77777777" w:rsidR="00073983" w:rsidRDefault="00073983" w:rsidP="00B12DE9">
                            <w:pPr>
                              <w:pStyle w:val="ListParagraph"/>
                              <w:numPr>
                                <w:ilvl w:val="0"/>
                                <w:numId w:val="23"/>
                              </w:numPr>
                              <w:spacing w:after="0" w:line="276" w:lineRule="auto"/>
                            </w:pPr>
                            <w:r>
                              <w:t>There is no court order</w:t>
                            </w:r>
                          </w:p>
                          <w:p w14:paraId="4F541419" w14:textId="77777777" w:rsidR="00073983" w:rsidRDefault="00073983" w:rsidP="001634D4">
                            <w:pPr>
                              <w:pStyle w:val="ListParagraph"/>
                              <w:numPr>
                                <w:ilvl w:val="0"/>
                                <w:numId w:val="23"/>
                              </w:numPr>
                              <w:spacing w:after="0" w:line="276" w:lineRule="auto"/>
                            </w:pPr>
                            <w:r>
                              <w:t>Organizations participating in this information exchange are not subject to California Consumer Privacy Act</w:t>
                            </w:r>
                          </w:p>
                          <w:p w14:paraId="2AA8C2DC" w14:textId="169AE51C" w:rsidR="00073983" w:rsidRPr="002A5E4D" w:rsidRDefault="00073983" w:rsidP="001634D4">
                            <w:pPr>
                              <w:pStyle w:val="ListParagraph"/>
                              <w:numPr>
                                <w:ilvl w:val="0"/>
                                <w:numId w:val="23"/>
                              </w:numPr>
                              <w:spacing w:after="0" w:line="276" w:lineRule="auto"/>
                            </w:pPr>
                          </w:p>
                        </w:txbxContent>
                      </wps:txbx>
                      <wps:bodyPr rot="0" vert="horz" wrap="square" lIns="91440" tIns="45720" rIns="91440" bIns="45720" anchor="t" anchorCtr="0">
                        <a:noAutofit/>
                      </wps:bodyPr>
                    </wps:wsp>
                  </a:graphicData>
                </a:graphic>
              </wp:inline>
            </w:drawing>
          </mc:Choice>
          <mc:Fallback>
            <w:pict>
              <v:shape w14:anchorId="66C42103" id="Text Box 3" o:spid="_x0000_s1033" type="#_x0000_t202" alt="Title: Important Scenario Guidance Assumptions: - Description: • There is no patient or patient representative authorization&#10;• There is no medical emergency&#10;• There is no court order&#10;" style="width:377.4pt;height:13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">
                <v:textbox>
                  <w:txbxContent>
                    <w:p w14:paraId="2BC5490A" w14:textId="77777777" w:rsidR="00073983" w:rsidRDefault="00073983" w:rsidP="00113604">
                      <w:r>
                        <w:t>Important Scenario Guidance Assumptions:</w:t>
                      </w:r>
                    </w:p>
                    <w:p w14:paraId="4A8FE105" w14:textId="7EB3490E" w:rsidR="00073983" w:rsidRPr="00612C6E" w:rsidRDefault="00073983" w:rsidP="00B12DE9">
                      <w:pPr>
                        <w:pStyle w:val="ListParagraph"/>
                        <w:numPr>
                          <w:ilvl w:val="0"/>
                          <w:numId w:val="23"/>
                        </w:numPr>
                        <w:spacing w:after="0" w:line="276" w:lineRule="auto"/>
                      </w:pPr>
                      <w:r w:rsidRPr="00612C6E">
                        <w:t xml:space="preserve">There is no </w:t>
                      </w:r>
                      <w:r>
                        <w:t>patient/consumer</w:t>
                      </w:r>
                      <w:r w:rsidRPr="00612C6E">
                        <w:t xml:space="preserve"> or </w:t>
                      </w:r>
                      <w:hyperlink w:anchor="Patientsconsumersrep_Def" w:history="1">
                        <w:r w:rsidRPr="00814B76">
                          <w:rPr>
                            <w:rStyle w:val="Hyperlink"/>
                          </w:rPr>
                          <w:t>patient</w:t>
                        </w:r>
                        <w:r>
                          <w:rPr>
                            <w:rStyle w:val="Hyperlink"/>
                          </w:rPr>
                          <w:t>’s/consumer’s</w:t>
                        </w:r>
                        <w:r w:rsidRPr="00814B76">
                          <w:rPr>
                            <w:rStyle w:val="Hyperlink"/>
                          </w:rPr>
                          <w:t xml:space="preserve"> representative</w:t>
                        </w:r>
                      </w:hyperlink>
                      <w:r w:rsidRPr="00A67BC0">
                        <w:t xml:space="preserve"> </w:t>
                      </w:r>
                      <w:hyperlink w:anchor="Authorization_Def" w:history="1">
                        <w:r w:rsidRPr="00821FD8">
                          <w:rPr>
                            <w:rStyle w:val="Hyperlink"/>
                          </w:rPr>
                          <w:t>authorization</w:t>
                        </w:r>
                      </w:hyperlink>
                    </w:p>
                    <w:p w14:paraId="0CB8553C" w14:textId="42731F6A" w:rsidR="00073983" w:rsidRDefault="00073983" w:rsidP="00B12DE9">
                      <w:pPr>
                        <w:pStyle w:val="ListParagraph"/>
                        <w:numPr>
                          <w:ilvl w:val="0"/>
                          <w:numId w:val="23"/>
                        </w:numPr>
                        <w:spacing w:after="0" w:line="276" w:lineRule="auto"/>
                      </w:pPr>
                      <w:r>
                        <w:t xml:space="preserve">There is no medical </w:t>
                      </w:r>
                      <w:hyperlink w:anchor="Emergency_Def" w:history="1">
                        <w:r w:rsidRPr="007C25CA">
                          <w:rPr>
                            <w:rStyle w:val="Hyperlink"/>
                          </w:rPr>
                          <w:t>emergency</w:t>
                        </w:r>
                      </w:hyperlink>
                    </w:p>
                    <w:p w14:paraId="16AA9F2A" w14:textId="77777777" w:rsidR="00073983" w:rsidRDefault="00073983" w:rsidP="00B12DE9">
                      <w:pPr>
                        <w:pStyle w:val="ListParagraph"/>
                        <w:numPr>
                          <w:ilvl w:val="0"/>
                          <w:numId w:val="23"/>
                        </w:numPr>
                        <w:spacing w:after="0" w:line="276" w:lineRule="auto"/>
                      </w:pPr>
                      <w:r>
                        <w:t>There is no court order</w:t>
                      </w:r>
                    </w:p>
                    <w:p w14:paraId="4F541419" w14:textId="77777777" w:rsidR="00073983" w:rsidRDefault="00073983" w:rsidP="001634D4">
                      <w:pPr>
                        <w:pStyle w:val="ListParagraph"/>
                        <w:numPr>
                          <w:ilvl w:val="0"/>
                          <w:numId w:val="23"/>
                        </w:numPr>
                        <w:spacing w:after="0" w:line="276" w:lineRule="auto"/>
                      </w:pPr>
                      <w:r>
                        <w:t>Organizations participating in this information exchange are not subject to California Consumer Privacy Act</w:t>
                      </w:r>
                    </w:p>
                    <w:p w14:paraId="2AA8C2DC" w14:textId="169AE51C" w:rsidR="00073983" w:rsidRPr="002A5E4D" w:rsidRDefault="00073983" w:rsidP="001634D4">
                      <w:pPr>
                        <w:pStyle w:val="ListParagraph"/>
                        <w:numPr>
                          <w:ilvl w:val="0"/>
                          <w:numId w:val="23"/>
                        </w:numPr>
                        <w:spacing w:after="0" w:line="276" w:lineRule="auto"/>
                      </w:pPr>
                    </w:p>
                  </w:txbxContent>
                </v:textbox>
                <w10:anchorlock/>
              </v:shape>
            </w:pict>
          </mc:Fallback>
        </mc:AlternateContent>
      </w:r>
    </w:p>
    <w:p w14:paraId="744EE94E" w14:textId="77777777" w:rsidR="00EA2596" w:rsidRDefault="00EA2596" w:rsidP="00113604">
      <w:pPr>
        <w:rPr>
          <w:rFonts w:eastAsiaTheme="majorEastAsia"/>
          <w:b/>
          <w:bCs/>
          <w:i/>
          <w:iCs/>
        </w:rPr>
      </w:pPr>
    </w:p>
    <w:p w14:paraId="50066E27" w14:textId="77777777" w:rsidR="0062553B" w:rsidRDefault="0062553B">
      <w:pPr>
        <w:spacing w:after="160" w:line="259" w:lineRule="auto"/>
        <w:rPr>
          <w:rFonts w:eastAsiaTheme="majorEastAsia"/>
          <w:b/>
          <w:bCs/>
          <w:i/>
          <w:iCs/>
        </w:rPr>
      </w:pPr>
      <w:r>
        <w:rPr>
          <w:rFonts w:eastAsiaTheme="majorEastAsia"/>
          <w:b/>
          <w:bCs/>
          <w:i/>
          <w:iCs/>
        </w:rPr>
        <w:br w:type="page"/>
      </w:r>
    </w:p>
    <w:p w14:paraId="23B96E76" w14:textId="071DFE94" w:rsidR="00113604" w:rsidRDefault="00113604" w:rsidP="00113604">
      <w:pPr>
        <w:rPr>
          <w:rFonts w:eastAsiaTheme="minorHAnsi"/>
          <w:b/>
        </w:rPr>
      </w:pPr>
      <w:r w:rsidRPr="00272B99">
        <w:rPr>
          <w:rFonts w:eastAsiaTheme="majorEastAsia"/>
          <w:b/>
          <w:bCs/>
          <w:i/>
          <w:iCs/>
        </w:rPr>
        <w:t xml:space="preserve">Graphic – </w:t>
      </w:r>
      <w:r w:rsidRPr="00272B99">
        <w:rPr>
          <w:b/>
          <w:bCs/>
          <w:i/>
          <w:iCs/>
        </w:rPr>
        <w:t>Health Provider</w:t>
      </w:r>
      <w:r w:rsidR="00F863D0" w:rsidRPr="00272B99">
        <w:rPr>
          <w:b/>
          <w:bCs/>
          <w:i/>
          <w:iCs/>
        </w:rPr>
        <w:t xml:space="preserve"> </w:t>
      </w:r>
      <w:r w:rsidR="003A4872" w:rsidRPr="00272B99">
        <w:rPr>
          <w:b/>
          <w:bCs/>
          <w:i/>
          <w:iCs/>
        </w:rPr>
        <w:t>to</w:t>
      </w:r>
      <w:r w:rsidRPr="00272B99">
        <w:rPr>
          <w:b/>
          <w:bCs/>
          <w:i/>
          <w:iCs/>
        </w:rPr>
        <w:t xml:space="preserve"> Regional Center </w:t>
      </w:r>
      <w:r w:rsidR="003A4872" w:rsidRPr="00272B99">
        <w:rPr>
          <w:b/>
          <w:bCs/>
          <w:i/>
          <w:iCs/>
        </w:rPr>
        <w:t>/ R</w:t>
      </w:r>
      <w:r w:rsidR="001634D4">
        <w:rPr>
          <w:b/>
          <w:bCs/>
          <w:i/>
          <w:iCs/>
        </w:rPr>
        <w:t xml:space="preserve">egional </w:t>
      </w:r>
      <w:r w:rsidR="003A4872" w:rsidRPr="00272B99">
        <w:rPr>
          <w:b/>
          <w:bCs/>
          <w:i/>
          <w:iCs/>
        </w:rPr>
        <w:t>C</w:t>
      </w:r>
      <w:r w:rsidR="001634D4">
        <w:rPr>
          <w:b/>
          <w:bCs/>
          <w:i/>
          <w:iCs/>
        </w:rPr>
        <w:t>enter</w:t>
      </w:r>
      <w:r w:rsidR="003A4872" w:rsidRPr="00272B99">
        <w:rPr>
          <w:b/>
          <w:bCs/>
          <w:i/>
          <w:iCs/>
        </w:rPr>
        <w:t xml:space="preserve"> Vendor</w:t>
      </w:r>
    </w:p>
    <w:p w14:paraId="7F70F7A0" w14:textId="500C0EF1" w:rsidR="00113604" w:rsidRPr="00E574E3" w:rsidRDefault="00073983" w:rsidP="00113604">
      <w:pPr>
        <w:tabs>
          <w:tab w:val="left" w:pos="4680"/>
        </w:tabs>
        <w:jc w:val="center"/>
        <w:rPr>
          <w:rFonts w:eastAsiaTheme="minorHAnsi"/>
          <w:b/>
        </w:rPr>
      </w:pPr>
      <w:r>
        <w:object w:dxaOrig="8501" w:dyaOrig="9700" w14:anchorId="2CE0C8F0">
          <v:shape id="_x0000_i1028" type="#_x0000_t75" alt="The Health Provider to Regional Center (RC) / Regional Center Vendor begins with a health provider needing to share health information with RC or RC vendor state to provide diagnosis, treatment and coordination of care.  Next is a decision diamond asking is the patient/consumer health regulated by Lanterman? If yes, the health information may be shared.  If no, a decision diamond asks is the infomration to be shared between qualified professionals for purposes of diagnosis, treatment, or care coordination?  If yes, the health information may be shared.  If no, health information may be shared with an authorization." style="width:446.9pt;height:510.5pt" o:ole="">
            <v:imagedata r:id="rId22" o:title=""/>
          </v:shape>
          <o:OLEObject Type="Embed" ProgID="Visio.Drawing.15" ShapeID="_x0000_i1028" DrawAspect="Content" ObjectID="_1693636858" r:id="rId23"/>
        </w:object>
      </w:r>
    </w:p>
    <w:p w14:paraId="2BD8AB37" w14:textId="77777777" w:rsidR="00113604" w:rsidRDefault="00113604" w:rsidP="00113604">
      <w:pPr>
        <w:spacing w:after="160" w:line="259" w:lineRule="auto"/>
        <w:rPr>
          <w:rFonts w:eastAsiaTheme="majorEastAsia"/>
          <w:b/>
          <w:bCs/>
          <w:i/>
          <w:iCs/>
        </w:rPr>
      </w:pPr>
      <w:r>
        <w:rPr>
          <w:rFonts w:eastAsiaTheme="majorEastAsia"/>
          <w:b/>
          <w:bCs/>
          <w:i/>
          <w:iCs/>
        </w:rPr>
        <w:br w:type="page"/>
      </w:r>
    </w:p>
    <w:p w14:paraId="322D1AA6" w14:textId="6B329785" w:rsidR="00113604" w:rsidRPr="00E02446" w:rsidRDefault="00113604" w:rsidP="00113604">
      <w:pPr>
        <w:spacing w:before="240"/>
        <w:rPr>
          <w:rFonts w:eastAsiaTheme="majorEastAsia"/>
          <w:b/>
          <w:bCs/>
          <w:i/>
          <w:iCs/>
        </w:rPr>
      </w:pPr>
      <w:r w:rsidRPr="10B36254">
        <w:rPr>
          <w:rFonts w:eastAsiaTheme="majorEastAsia"/>
          <w:b/>
          <w:bCs/>
          <w:i/>
          <w:iCs/>
        </w:rPr>
        <w:t xml:space="preserve">Scenario Guidance </w:t>
      </w:r>
      <w:r w:rsidRPr="00F863D0">
        <w:rPr>
          <w:rFonts w:eastAsiaTheme="majorEastAsia"/>
          <w:b/>
          <w:bCs/>
          <w:i/>
          <w:iCs/>
        </w:rPr>
        <w:t xml:space="preserve">– </w:t>
      </w:r>
      <w:r w:rsidRPr="00F863D0">
        <w:rPr>
          <w:b/>
          <w:bCs/>
          <w:i/>
        </w:rPr>
        <w:t xml:space="preserve">Health Provider </w:t>
      </w:r>
      <w:r w:rsidR="003A4872">
        <w:rPr>
          <w:b/>
          <w:bCs/>
          <w:i/>
        </w:rPr>
        <w:t>to</w:t>
      </w:r>
      <w:r w:rsidRPr="00F863D0">
        <w:rPr>
          <w:b/>
          <w:bCs/>
          <w:i/>
        </w:rPr>
        <w:t xml:space="preserve"> </w:t>
      </w:r>
      <w:r w:rsidR="00F17569" w:rsidRPr="53732224">
        <w:rPr>
          <w:b/>
          <w:bCs/>
          <w:i/>
          <w:iCs/>
        </w:rPr>
        <w:t xml:space="preserve">Regional Center </w:t>
      </w:r>
      <w:r w:rsidR="003A4872">
        <w:rPr>
          <w:b/>
          <w:bCs/>
          <w:i/>
          <w:iCs/>
        </w:rPr>
        <w:t>/ R</w:t>
      </w:r>
      <w:r w:rsidR="001634D4">
        <w:rPr>
          <w:b/>
          <w:bCs/>
          <w:i/>
          <w:iCs/>
        </w:rPr>
        <w:t xml:space="preserve">egional </w:t>
      </w:r>
      <w:r w:rsidR="003A4872">
        <w:rPr>
          <w:b/>
          <w:bCs/>
          <w:i/>
          <w:iCs/>
        </w:rPr>
        <w:t>C</w:t>
      </w:r>
      <w:r w:rsidR="001634D4">
        <w:rPr>
          <w:b/>
          <w:bCs/>
          <w:i/>
          <w:iCs/>
        </w:rPr>
        <w:t>enter</w:t>
      </w:r>
      <w:r w:rsidR="003A4872">
        <w:rPr>
          <w:b/>
          <w:bCs/>
          <w:i/>
          <w:iCs/>
        </w:rPr>
        <w:t xml:space="preserve"> Vendor</w:t>
      </w:r>
    </w:p>
    <w:p w14:paraId="07641897" w14:textId="62DC1FDA" w:rsidR="00113604" w:rsidRPr="002C72E9" w:rsidRDefault="00113604" w:rsidP="00C37BA8">
      <w:pPr>
        <w:spacing w:after="0"/>
      </w:pPr>
      <w:bookmarkStart w:id="80" w:name="_Toc474330926"/>
      <w:bookmarkStart w:id="81" w:name="_Toc474936855"/>
      <w:r>
        <w:t xml:space="preserve">HIPAA and </w:t>
      </w:r>
      <w:r w:rsidR="005C10E0">
        <w:t>CMIA</w:t>
      </w:r>
      <w:r>
        <w:t xml:space="preserve"> permit </w:t>
      </w:r>
      <w:r w:rsidRPr="00821FD8">
        <w:t>health providers</w:t>
      </w:r>
      <w:r>
        <w:t xml:space="preserve">, who are not regulated by Lanterman, to </w:t>
      </w:r>
      <w:hyperlink w:anchor="Disclose_Def" w:history="1">
        <w:r w:rsidRPr="00CF699C">
          <w:rPr>
            <w:rStyle w:val="Hyperlink"/>
          </w:rPr>
          <w:t>disclose</w:t>
        </w:r>
      </w:hyperlink>
      <w:r>
        <w:t xml:space="preserve"> patient</w:t>
      </w:r>
      <w:r w:rsidR="00F863D0">
        <w:t>/consumer</w:t>
      </w:r>
      <w:r>
        <w:t xml:space="preserve"> </w:t>
      </w:r>
      <w:r w:rsidRPr="0060532A">
        <w:t>health information</w:t>
      </w:r>
      <w:r>
        <w:t xml:space="preserve"> to </w:t>
      </w:r>
      <w:r w:rsidR="00A27FD0">
        <w:t xml:space="preserve">an </w:t>
      </w:r>
      <w:r>
        <w:t xml:space="preserve">RC </w:t>
      </w:r>
      <w:r w:rsidR="00204EB9">
        <w:t xml:space="preserve">or </w:t>
      </w:r>
      <w:r w:rsidR="006F48B9">
        <w:t>RC</w:t>
      </w:r>
      <w:r w:rsidR="00204EB9">
        <w:t xml:space="preserve"> vendor </w:t>
      </w:r>
      <w:r>
        <w:t xml:space="preserve">for diagnosis, </w:t>
      </w:r>
      <w:r w:rsidRPr="00821FD8">
        <w:t>treatment</w:t>
      </w:r>
      <w:r>
        <w:t xml:space="preserve">, or care coordination. </w:t>
      </w:r>
    </w:p>
    <w:p w14:paraId="26101ADF" w14:textId="77777777" w:rsidR="00113604" w:rsidRDefault="00113604" w:rsidP="00C37BA8">
      <w:pPr>
        <w:rPr>
          <w:rFonts w:cs="Arial"/>
          <w:i/>
          <w:color w:val="808080" w:themeColor="background1" w:themeShade="80"/>
        </w:rPr>
      </w:pPr>
      <w:r w:rsidRPr="002C72E9">
        <w:rPr>
          <w:rFonts w:cs="Arial"/>
          <w:i/>
          <w:color w:val="808080" w:themeColor="background1" w:themeShade="80"/>
        </w:rPr>
        <w:t xml:space="preserve">[45 C.F.R. § 164.506; Cal. Civ. Code § 56.10(c)(1).] </w:t>
      </w:r>
    </w:p>
    <w:p w14:paraId="52E39176" w14:textId="59F3A49E" w:rsidR="00113604" w:rsidRPr="0051205A" w:rsidRDefault="00113604" w:rsidP="00C37BA8">
      <w:pPr>
        <w:spacing w:after="0"/>
      </w:pPr>
      <w:r>
        <w:t>Lanterman allows sharing of health information</w:t>
      </w:r>
      <w:r w:rsidRPr="0051205A">
        <w:t xml:space="preserve"> between </w:t>
      </w:r>
      <w:hyperlink w:anchor="Qualifiedprofessionalpersons_Def" w:history="1">
        <w:r w:rsidRPr="00A60A23">
          <w:rPr>
            <w:rStyle w:val="Hyperlink"/>
          </w:rPr>
          <w:t>qualified professional persons</w:t>
        </w:r>
      </w:hyperlink>
      <w:r w:rsidRPr="0051205A">
        <w:t xml:space="preserve">, </w:t>
      </w:r>
      <w:r>
        <w:t>to</w:t>
      </w:r>
      <w:r w:rsidRPr="0051205A">
        <w:t xml:space="preserve"> provi</w:t>
      </w:r>
      <w:r>
        <w:t>de</w:t>
      </w:r>
      <w:r w:rsidRPr="0051205A">
        <w:t xml:space="preserve"> intake, assessment, </w:t>
      </w:r>
      <w:r>
        <w:t>health</w:t>
      </w:r>
      <w:r w:rsidRPr="0051205A">
        <w:t xml:space="preserve"> services or appropriate referrals</w:t>
      </w:r>
      <w:r>
        <w:t xml:space="preserve">. </w:t>
      </w:r>
    </w:p>
    <w:p w14:paraId="7F503B66" w14:textId="77777777" w:rsidR="00113604" w:rsidRDefault="00113604" w:rsidP="00C37BA8">
      <w:pPr>
        <w:rPr>
          <w:rFonts w:cs="Arial"/>
          <w:i/>
          <w:color w:val="808080" w:themeColor="background1" w:themeShade="80"/>
        </w:rPr>
      </w:pPr>
      <w:r w:rsidRPr="00A52A69">
        <w:rPr>
          <w:rFonts w:cs="Arial"/>
          <w:i/>
          <w:color w:val="808080" w:themeColor="background1" w:themeShade="80"/>
        </w:rPr>
        <w:t>[</w:t>
      </w:r>
      <w:r w:rsidRPr="002C72E9">
        <w:rPr>
          <w:rFonts w:cs="Arial"/>
          <w:i/>
          <w:color w:val="808080" w:themeColor="background1" w:themeShade="80"/>
        </w:rPr>
        <w:t xml:space="preserve">45 C.F.R. § 164.506; </w:t>
      </w:r>
      <w:r w:rsidRPr="00A52A69">
        <w:rPr>
          <w:rFonts w:cs="Arial"/>
          <w:i/>
          <w:color w:val="808080" w:themeColor="background1" w:themeShade="80"/>
        </w:rPr>
        <w:t>Cal. Welf. &amp; Inst. Code § 4514</w:t>
      </w:r>
      <w:r>
        <w:rPr>
          <w:rFonts w:cs="Arial"/>
          <w:i/>
          <w:color w:val="808080" w:themeColor="background1" w:themeShade="80"/>
        </w:rPr>
        <w:t>(a)</w:t>
      </w:r>
      <w:r w:rsidRPr="00A52A69">
        <w:rPr>
          <w:rFonts w:cs="Arial"/>
          <w:i/>
          <w:color w:val="808080" w:themeColor="background1" w:themeShade="80"/>
        </w:rPr>
        <w:t>.]</w:t>
      </w:r>
    </w:p>
    <w:p w14:paraId="4403A899" w14:textId="4B300F12" w:rsidR="00113604" w:rsidRDefault="00113604" w:rsidP="00C37BA8">
      <w:pPr>
        <w:spacing w:after="0"/>
        <w:rPr>
          <w:rFonts w:eastAsiaTheme="majorEastAsia"/>
        </w:rPr>
      </w:pPr>
      <w:r w:rsidRPr="00F863D0">
        <w:rPr>
          <w:rFonts w:eastAsiaTheme="majorEastAsia"/>
          <w:b/>
        </w:rPr>
        <w:t>Note:</w:t>
      </w:r>
      <w:r w:rsidRPr="66E2DA3D">
        <w:rPr>
          <w:rFonts w:eastAsiaTheme="majorEastAsia"/>
        </w:rPr>
        <w:t xml:space="preserve"> If </w:t>
      </w:r>
      <w:r>
        <w:t>Lanterman</w:t>
      </w:r>
      <w:r w:rsidR="00A27FD0">
        <w:t xml:space="preserve"> regulates the information</w:t>
      </w:r>
      <w:r w:rsidRPr="66E2DA3D">
        <w:rPr>
          <w:rFonts w:eastAsiaTheme="majorEastAsia"/>
        </w:rPr>
        <w:t>, CMIA does not.</w:t>
      </w:r>
    </w:p>
    <w:p w14:paraId="5B67C8D3" w14:textId="3DF871EA" w:rsidR="00113604" w:rsidRDefault="00F71959" w:rsidP="00113604">
      <w:pPr>
        <w:rPr>
          <w:rFonts w:cs="Arial"/>
          <w:i/>
          <w:iCs/>
          <w:color w:val="808080" w:themeColor="background1" w:themeShade="80"/>
        </w:rPr>
      </w:pPr>
      <w:r>
        <w:rPr>
          <w:rFonts w:cs="Arial"/>
          <w:i/>
          <w:iCs/>
          <w:color w:val="808080" w:themeColor="background1" w:themeShade="80"/>
        </w:rPr>
        <w:t>[Cal. Civ. Code</w:t>
      </w:r>
      <w:r w:rsidR="00972D64">
        <w:rPr>
          <w:rFonts w:cs="Arial"/>
          <w:i/>
          <w:iCs/>
          <w:color w:val="808080" w:themeColor="background1" w:themeShade="80"/>
        </w:rPr>
        <w:t xml:space="preserve"> </w:t>
      </w:r>
      <w:r w:rsidR="00972D64" w:rsidRPr="002C72E9">
        <w:rPr>
          <w:rFonts w:cs="Arial"/>
          <w:i/>
          <w:color w:val="808080" w:themeColor="background1" w:themeShade="80"/>
        </w:rPr>
        <w:t>§</w:t>
      </w:r>
      <w:r>
        <w:rPr>
          <w:rFonts w:cs="Arial"/>
          <w:i/>
          <w:iCs/>
          <w:color w:val="808080" w:themeColor="background1" w:themeShade="80"/>
        </w:rPr>
        <w:t xml:space="preserve"> 56.30</w:t>
      </w:r>
      <w:r w:rsidR="00113604" w:rsidRPr="66E2DA3D">
        <w:rPr>
          <w:rFonts w:cs="Arial"/>
          <w:i/>
          <w:iCs/>
          <w:color w:val="808080" w:themeColor="background1" w:themeShade="80"/>
        </w:rPr>
        <w:t>.]</w:t>
      </w:r>
    </w:p>
    <w:p w14:paraId="37903F4A" w14:textId="7B7513BD" w:rsidR="00113604" w:rsidRPr="00DD403C" w:rsidRDefault="00113604" w:rsidP="00C37BA8">
      <w:pPr>
        <w:spacing w:after="0"/>
      </w:pPr>
      <w:r>
        <w:t xml:space="preserve">For health provider </w:t>
      </w:r>
      <w:r w:rsidR="00F863D0">
        <w:t xml:space="preserve">sharing health information with </w:t>
      </w:r>
      <w:r>
        <w:t xml:space="preserve">RC </w:t>
      </w:r>
      <w:r w:rsidR="00204EB9">
        <w:t xml:space="preserve">or </w:t>
      </w:r>
      <w:r w:rsidR="006F48B9">
        <w:t>RC</w:t>
      </w:r>
      <w:r w:rsidR="00204EB9">
        <w:t xml:space="preserve"> vendor </w:t>
      </w:r>
      <w:r>
        <w:t>staff circumstances/situations not covered by this scenario, a valid patient</w:t>
      </w:r>
      <w:r w:rsidR="00A27FD0">
        <w:t>/consumer or patient</w:t>
      </w:r>
      <w:r w:rsidR="001634D4">
        <w:t>’s</w:t>
      </w:r>
      <w:r w:rsidR="00A27FD0">
        <w:t>/consumer</w:t>
      </w:r>
      <w:r w:rsidR="001634D4">
        <w:t>’s</w:t>
      </w:r>
      <w:r w:rsidR="00A27FD0">
        <w:t xml:space="preserve"> representative</w:t>
      </w:r>
      <w:r>
        <w:t xml:space="preserve"> </w:t>
      </w:r>
      <w:r w:rsidRPr="00821FD8">
        <w:t>authorization</w:t>
      </w:r>
      <w:r>
        <w:t xml:space="preserve"> may be needed to share the patient’s</w:t>
      </w:r>
      <w:r w:rsidR="00F863D0">
        <w:t>/consumer’s</w:t>
      </w:r>
      <w:r>
        <w:t xml:space="preserve"> information.</w:t>
      </w:r>
    </w:p>
    <w:p w14:paraId="33D8BE4B" w14:textId="77777777" w:rsidR="00113604" w:rsidRPr="00AB789A" w:rsidRDefault="00113604" w:rsidP="00C37BA8">
      <w:pPr>
        <w:rPr>
          <w:rFonts w:cs="Arial"/>
          <w:i/>
          <w:color w:val="808080" w:themeColor="background1" w:themeShade="80"/>
        </w:rPr>
      </w:pPr>
      <w:r w:rsidRPr="00AB789A">
        <w:rPr>
          <w:rFonts w:cs="Arial"/>
          <w:i/>
          <w:color w:val="808080" w:themeColor="background1" w:themeShade="80"/>
        </w:rPr>
        <w:t>[45 C.F.R. § 164.508; Cal. Civ. Code § 56.11; Cal. Welf. &amp; Inst. Code § 4515.]</w:t>
      </w:r>
    </w:p>
    <w:p w14:paraId="1D0916DE" w14:textId="77777777" w:rsidR="00113604" w:rsidRPr="00857EE7" w:rsidRDefault="00113604" w:rsidP="00091564">
      <w:pPr>
        <w:spacing w:before="240"/>
        <w:rPr>
          <w:rFonts w:eastAsiaTheme="majorEastAsia"/>
          <w:b/>
          <w:i/>
        </w:rPr>
      </w:pPr>
      <w:r w:rsidRPr="00E02446">
        <w:rPr>
          <w:rFonts w:eastAsiaTheme="majorEastAsia"/>
          <w:b/>
          <w:i/>
        </w:rPr>
        <w:t>Citations and Related Guidance</w:t>
      </w:r>
      <w:bookmarkEnd w:id="80"/>
      <w:bookmarkEnd w:id="81"/>
    </w:p>
    <w:p w14:paraId="56FC63E6" w14:textId="21C800FE" w:rsidR="00976D65" w:rsidRDefault="00113604" w:rsidP="0062553B">
      <w:pPr>
        <w:pStyle w:val="ListParagraph"/>
        <w:numPr>
          <w:ilvl w:val="0"/>
          <w:numId w:val="24"/>
        </w:numPr>
        <w:ind w:left="720"/>
      </w:pPr>
      <w:r w:rsidRPr="003B3400">
        <w:t>45 C.F.R. §</w:t>
      </w:r>
      <w:r w:rsidR="00F863D0">
        <w:t xml:space="preserve"> 164.506</w:t>
      </w:r>
      <w:r w:rsidR="001634D4">
        <w:t>.</w:t>
      </w:r>
      <w:r w:rsidR="00F863D0">
        <w:t xml:space="preserve"> </w:t>
      </w:r>
    </w:p>
    <w:p w14:paraId="00BF1167" w14:textId="4A3755BD" w:rsidR="00113604" w:rsidRDefault="00976D65" w:rsidP="0062553B">
      <w:pPr>
        <w:pStyle w:val="ListParagraph"/>
        <w:numPr>
          <w:ilvl w:val="0"/>
          <w:numId w:val="24"/>
        </w:numPr>
        <w:ind w:left="720"/>
      </w:pPr>
      <w:r>
        <w:t xml:space="preserve">45 C.F.R. </w:t>
      </w:r>
      <w:r w:rsidRPr="003B3400">
        <w:t>§</w:t>
      </w:r>
      <w:r>
        <w:t xml:space="preserve"> </w:t>
      </w:r>
      <w:r w:rsidR="00F863D0" w:rsidRPr="003B3400">
        <w:t>164.50</w:t>
      </w:r>
      <w:r w:rsidR="00F863D0">
        <w:t>8.</w:t>
      </w:r>
    </w:p>
    <w:p w14:paraId="03F429EE" w14:textId="23EBBE52" w:rsidR="00976D65" w:rsidRPr="001634D4" w:rsidRDefault="00113604" w:rsidP="00C37BA8">
      <w:pPr>
        <w:pStyle w:val="ListParagraph"/>
        <w:numPr>
          <w:ilvl w:val="0"/>
          <w:numId w:val="24"/>
        </w:numPr>
        <w:ind w:left="720"/>
      </w:pPr>
      <w:r w:rsidRPr="003B3400">
        <w:t>Cal. Civ. Code § 56.10(c)(1)</w:t>
      </w:r>
      <w:r w:rsidR="001634D4">
        <w:t>.</w:t>
      </w:r>
    </w:p>
    <w:p w14:paraId="7577FC33" w14:textId="1FEF57C0" w:rsidR="00113604" w:rsidRPr="001634D4" w:rsidRDefault="00976D65" w:rsidP="00C37BA8">
      <w:pPr>
        <w:pStyle w:val="ListParagraph"/>
        <w:numPr>
          <w:ilvl w:val="0"/>
          <w:numId w:val="24"/>
        </w:numPr>
        <w:ind w:left="720"/>
      </w:pPr>
      <w:r>
        <w:t xml:space="preserve">Cal. Civ. Code </w:t>
      </w:r>
      <w:r w:rsidRPr="003B3400">
        <w:t>§</w:t>
      </w:r>
      <w:r>
        <w:t xml:space="preserve"> </w:t>
      </w:r>
      <w:r w:rsidR="00F863D0" w:rsidRPr="003B3400">
        <w:t>56.1</w:t>
      </w:r>
      <w:r w:rsidR="00F863D0">
        <w:t>1</w:t>
      </w:r>
      <w:r w:rsidR="00F863D0" w:rsidRPr="003B3400">
        <w:t>.</w:t>
      </w:r>
    </w:p>
    <w:p w14:paraId="28C6D5F2" w14:textId="2177D9FF" w:rsidR="00976D65" w:rsidRPr="001634D4" w:rsidRDefault="00976D65" w:rsidP="00C37BA8">
      <w:pPr>
        <w:pStyle w:val="ListParagraph"/>
        <w:numPr>
          <w:ilvl w:val="0"/>
          <w:numId w:val="24"/>
        </w:numPr>
        <w:ind w:left="720"/>
      </w:pPr>
      <w:r>
        <w:t xml:space="preserve">Cal. Civ. Code </w:t>
      </w:r>
      <w:r w:rsidRPr="003B3400">
        <w:t>§</w:t>
      </w:r>
      <w:r>
        <w:t xml:space="preserve"> 56.30</w:t>
      </w:r>
      <w:r w:rsidR="001634D4">
        <w:t>.</w:t>
      </w:r>
    </w:p>
    <w:p w14:paraId="1E13BCA7" w14:textId="00D97D64" w:rsidR="00976D65" w:rsidRDefault="00113604" w:rsidP="00C37BA8">
      <w:pPr>
        <w:pStyle w:val="ListParagraph"/>
        <w:numPr>
          <w:ilvl w:val="0"/>
          <w:numId w:val="24"/>
        </w:numPr>
        <w:ind w:left="720"/>
      </w:pPr>
      <w:r w:rsidRPr="003B3400">
        <w:t>Cal. Welf. &amp; Inst. Code § 4514(a)</w:t>
      </w:r>
      <w:r w:rsidR="001634D4">
        <w:t>.</w:t>
      </w:r>
      <w:r w:rsidR="00F863D0">
        <w:t xml:space="preserve"> </w:t>
      </w:r>
    </w:p>
    <w:p w14:paraId="53AC256D" w14:textId="2AF72768" w:rsidR="00113604" w:rsidRDefault="00976D65" w:rsidP="00C37BA8">
      <w:pPr>
        <w:pStyle w:val="ListParagraph"/>
        <w:numPr>
          <w:ilvl w:val="0"/>
          <w:numId w:val="24"/>
        </w:numPr>
        <w:ind w:left="720"/>
      </w:pPr>
      <w:r>
        <w:t xml:space="preserve">Cal. Welf. &amp; Inst. Code </w:t>
      </w:r>
      <w:r w:rsidRPr="003B3400">
        <w:t>§</w:t>
      </w:r>
      <w:r>
        <w:t xml:space="preserve"> </w:t>
      </w:r>
      <w:r w:rsidR="00F863D0" w:rsidRPr="003B3400">
        <w:t>451</w:t>
      </w:r>
      <w:r w:rsidR="00F863D0">
        <w:t>5</w:t>
      </w:r>
      <w:r w:rsidR="00113604" w:rsidRPr="003B3400">
        <w:t>.</w:t>
      </w:r>
    </w:p>
    <w:p w14:paraId="1B08C6E8" w14:textId="77777777" w:rsidR="009110A8" w:rsidRDefault="009110A8" w:rsidP="009110A8">
      <w:pPr>
        <w:spacing w:after="160" w:line="259" w:lineRule="auto"/>
        <w:rPr>
          <w:rFonts w:asciiTheme="majorHAnsi" w:eastAsiaTheme="majorEastAsia" w:hAnsiTheme="majorHAnsi" w:cstheme="majorBidi"/>
          <w:color w:val="2E74B5" w:themeColor="accent1" w:themeShade="BF"/>
          <w:sz w:val="26"/>
          <w:szCs w:val="26"/>
        </w:rPr>
      </w:pPr>
      <w:r>
        <w:br w:type="page"/>
      </w:r>
    </w:p>
    <w:p w14:paraId="400B1D4D" w14:textId="083A91AC" w:rsidR="00113604" w:rsidRDefault="005D7DB1" w:rsidP="00CE2857">
      <w:pPr>
        <w:pStyle w:val="Heading6"/>
        <w:spacing w:after="240"/>
        <w:rPr>
          <w:b w:val="0"/>
          <w:i w:val="0"/>
        </w:rPr>
      </w:pPr>
      <w:bookmarkStart w:id="82" w:name="_Health_Provider_to"/>
      <w:bookmarkStart w:id="83" w:name="_Scenario_5_–"/>
      <w:bookmarkStart w:id="84" w:name="_Toc79412929"/>
      <w:bookmarkStart w:id="85" w:name="Scenario5"/>
      <w:bookmarkStart w:id="86" w:name="_Toc83024101"/>
      <w:bookmarkEnd w:id="82"/>
      <w:bookmarkEnd w:id="83"/>
      <w:r w:rsidRPr="00F1381C">
        <w:t xml:space="preserve">Scenario </w:t>
      </w:r>
      <w:r w:rsidR="00A61DB8" w:rsidRPr="00F1381C">
        <w:t>5</w:t>
      </w:r>
      <w:r w:rsidR="005E1C0B" w:rsidRPr="00F1381C">
        <w:t xml:space="preserve"> – </w:t>
      </w:r>
      <w:r w:rsidR="001904FB" w:rsidRPr="00F1381C">
        <w:t>Behavioral</w:t>
      </w:r>
      <w:r w:rsidR="005E1C0B" w:rsidRPr="00F1381C">
        <w:t xml:space="preserve"> Health Provider </w:t>
      </w:r>
      <w:r w:rsidR="003A4872" w:rsidRPr="00F1381C">
        <w:t>to</w:t>
      </w:r>
      <w:r w:rsidR="005E1C0B" w:rsidRPr="00F1381C">
        <w:t xml:space="preserve"> </w:t>
      </w:r>
      <w:r w:rsidR="00B34F62" w:rsidRPr="00F1381C">
        <w:t>Regional C</w:t>
      </w:r>
      <w:r w:rsidR="006E0103" w:rsidRPr="00F1381C">
        <w:t>enter</w:t>
      </w:r>
      <w:r w:rsidR="005E1C0B" w:rsidRPr="00F1381C">
        <w:t xml:space="preserve"> </w:t>
      </w:r>
      <w:r w:rsidR="003A4872" w:rsidRPr="00F1381C">
        <w:t>/ R</w:t>
      </w:r>
      <w:r w:rsidR="007538AB" w:rsidRPr="00F1381C">
        <w:t xml:space="preserve">egional </w:t>
      </w:r>
      <w:r w:rsidR="003A4872" w:rsidRPr="00F1381C">
        <w:t>C</w:t>
      </w:r>
      <w:r w:rsidR="007538AB" w:rsidRPr="00F1381C">
        <w:t>enter</w:t>
      </w:r>
      <w:r w:rsidR="003A4872" w:rsidRPr="00F1381C">
        <w:t xml:space="preserve"> Vendor </w:t>
      </w:r>
      <w:r w:rsidR="001904FB" w:rsidRPr="00F1381C">
        <w:t>– Mental Health Information</w:t>
      </w:r>
      <w:bookmarkEnd w:id="84"/>
      <w:bookmarkEnd w:id="86"/>
    </w:p>
    <w:p w14:paraId="637BC5A8" w14:textId="77777777" w:rsidR="00113604" w:rsidRPr="00E02446" w:rsidRDefault="00113604" w:rsidP="008A0AE8">
      <w:pPr>
        <w:spacing w:before="240"/>
        <w:rPr>
          <w:rFonts w:eastAsiaTheme="majorEastAsia"/>
          <w:b/>
          <w:i/>
        </w:rPr>
      </w:pPr>
      <w:bookmarkStart w:id="87" w:name="_Toc474330920"/>
      <w:bookmarkStart w:id="88" w:name="_Toc474936850"/>
      <w:bookmarkEnd w:id="85"/>
      <w:r w:rsidRPr="00E02446">
        <w:rPr>
          <w:rFonts w:eastAsiaTheme="majorEastAsia"/>
          <w:b/>
          <w:i/>
        </w:rPr>
        <w:t>Description</w:t>
      </w:r>
      <w:bookmarkEnd w:id="87"/>
      <w:bookmarkEnd w:id="88"/>
    </w:p>
    <w:p w14:paraId="6B370048" w14:textId="67B0BD9D" w:rsidR="00183A6B" w:rsidRDefault="00432EA2" w:rsidP="00C37BA8">
      <w:pPr>
        <w:spacing w:line="259" w:lineRule="auto"/>
      </w:pPr>
      <w:bookmarkStart w:id="89" w:name="_Toc474330921"/>
      <w:r>
        <w:t xml:space="preserve">Some </w:t>
      </w:r>
      <w:r w:rsidR="001904FB">
        <w:t xml:space="preserve">individuals have a dual diagnosis of </w:t>
      </w:r>
      <w:hyperlink w:anchor="Intellectualanddevelopmentaldisabili_Def" w:history="1">
        <w:r w:rsidR="001904FB" w:rsidRPr="00183A6B">
          <w:rPr>
            <w:rStyle w:val="Hyperlink"/>
          </w:rPr>
          <w:t>intellectual and/or developmental disabilities</w:t>
        </w:r>
      </w:hyperlink>
      <w:r w:rsidR="001904FB">
        <w:t xml:space="preserve"> </w:t>
      </w:r>
      <w:r w:rsidR="00A27FD0">
        <w:t>and</w:t>
      </w:r>
      <w:r w:rsidR="001904FB">
        <w:t xml:space="preserve"> mental illness. </w:t>
      </w:r>
      <w:hyperlink w:anchor="Behavioralhealth_Def" w:history="1">
        <w:r w:rsidR="001904FB" w:rsidRPr="00B02AAD">
          <w:rPr>
            <w:rStyle w:val="Hyperlink"/>
          </w:rPr>
          <w:t>Behavioral health</w:t>
        </w:r>
      </w:hyperlink>
      <w:r w:rsidR="001904FB" w:rsidRPr="000045B0">
        <w:t xml:space="preserve"> providers</w:t>
      </w:r>
      <w:r w:rsidR="001904FB">
        <w:t xml:space="preserve"> may refer a </w:t>
      </w:r>
      <w:hyperlink w:anchor="Patientconsumer_Def" w:history="1">
        <w:r w:rsidR="001904FB" w:rsidRPr="006964DE">
          <w:rPr>
            <w:rStyle w:val="Hyperlink"/>
          </w:rPr>
          <w:t>patient/consumer</w:t>
        </w:r>
      </w:hyperlink>
      <w:r w:rsidR="001904FB">
        <w:t xml:space="preserve"> to a </w:t>
      </w:r>
      <w:hyperlink w:anchor="Regionalcenter_Def" w:history="1">
        <w:r w:rsidR="0013225A">
          <w:rPr>
            <w:rStyle w:val="Hyperlink"/>
          </w:rPr>
          <w:t>Regional</w:t>
        </w:r>
      </w:hyperlink>
      <w:r w:rsidR="0013225A">
        <w:rPr>
          <w:rStyle w:val="Hyperlink"/>
        </w:rPr>
        <w:t xml:space="preserve"> Center</w:t>
      </w:r>
      <w:r w:rsidR="001904FB">
        <w:t xml:space="preserve"> (RC) </w:t>
      </w:r>
      <w:r w:rsidR="00071E41">
        <w:t xml:space="preserve">or </w:t>
      </w:r>
      <w:hyperlink w:anchor="Regionalcentervendors" w:history="1">
        <w:r w:rsidR="0013225A">
          <w:rPr>
            <w:rStyle w:val="Hyperlink"/>
          </w:rPr>
          <w:t>Regional</w:t>
        </w:r>
      </w:hyperlink>
      <w:r w:rsidR="0013225A">
        <w:rPr>
          <w:rStyle w:val="Hyperlink"/>
        </w:rPr>
        <w:t xml:space="preserve"> Center Vendor</w:t>
      </w:r>
      <w:r w:rsidR="00071E41">
        <w:t xml:space="preserve"> (RC vendor) </w:t>
      </w:r>
      <w:r w:rsidR="001904FB">
        <w:t xml:space="preserve">for </w:t>
      </w:r>
      <w:hyperlink w:anchor="Eligibilityassessment_Def" w:history="1">
        <w:r w:rsidR="001904FB" w:rsidRPr="001904FB">
          <w:rPr>
            <w:rStyle w:val="Hyperlink"/>
          </w:rPr>
          <w:t>eligibility assessment</w:t>
        </w:r>
      </w:hyperlink>
      <w:r w:rsidR="001904FB">
        <w:t xml:space="preserve">. </w:t>
      </w:r>
      <w:r w:rsidR="001904FB" w:rsidRPr="00764A68">
        <w:t>Behavioral health</w:t>
      </w:r>
      <w:r w:rsidR="001904FB">
        <w:t xml:space="preserve"> providers might be asked by a RC</w:t>
      </w:r>
      <w:r w:rsidR="00071E41">
        <w:t xml:space="preserve"> or RC vendor</w:t>
      </w:r>
      <w:r w:rsidR="001904FB">
        <w:t xml:space="preserve"> for </w:t>
      </w:r>
      <w:hyperlink w:anchor="Healthinformation_Def" w:history="1">
        <w:r w:rsidR="001904FB" w:rsidRPr="00D9667B">
          <w:rPr>
            <w:rStyle w:val="Hyperlink"/>
          </w:rPr>
          <w:t>health information</w:t>
        </w:r>
      </w:hyperlink>
      <w:r w:rsidR="001904FB">
        <w:t xml:space="preserve"> for </w:t>
      </w:r>
      <w:hyperlink w:anchor="Treatment_Def" w:history="1">
        <w:r w:rsidR="001904FB" w:rsidRPr="00412DEA">
          <w:rPr>
            <w:rStyle w:val="Hyperlink"/>
          </w:rPr>
          <w:t>treatment</w:t>
        </w:r>
      </w:hyperlink>
      <w:r w:rsidR="001904FB">
        <w:t xml:space="preserve"> purposes. </w:t>
      </w:r>
    </w:p>
    <w:p w14:paraId="616C7FB6" w14:textId="2AF7A60C" w:rsidR="001904FB" w:rsidRPr="005244A7" w:rsidRDefault="007538AB" w:rsidP="00C37BA8">
      <w:pPr>
        <w:spacing w:line="259" w:lineRule="auto"/>
      </w:pPr>
      <w:r>
        <w:t xml:space="preserve">Health information </w:t>
      </w:r>
      <w:r w:rsidR="001904FB">
        <w:t xml:space="preserve">that may be </w:t>
      </w:r>
      <w:hyperlink w:anchor="Def_disclose" w:history="1">
        <w:r w:rsidR="001904FB" w:rsidRPr="00D57B83">
          <w:rPr>
            <w:rStyle w:val="Hyperlink"/>
          </w:rPr>
          <w:t>disclosed</w:t>
        </w:r>
      </w:hyperlink>
      <w:r w:rsidR="001904FB">
        <w:t xml:space="preserve"> by a behavioral </w:t>
      </w:r>
      <w:r w:rsidR="001904FB" w:rsidRPr="007538AB">
        <w:t>health provider</w:t>
      </w:r>
      <w:r w:rsidR="001904FB">
        <w:t xml:space="preserve"> to a RC </w:t>
      </w:r>
      <w:r w:rsidR="00A27FD0">
        <w:t xml:space="preserve">or RC vendor </w:t>
      </w:r>
      <w:r w:rsidR="001904FB">
        <w:t xml:space="preserve">depends on whether the </w:t>
      </w:r>
      <w:r w:rsidR="001904FB" w:rsidRPr="00D9667B">
        <w:t>health information</w:t>
      </w:r>
      <w:r w:rsidR="001904FB">
        <w:t xml:space="preserve"> is regulated by the Health Insurance Portability and Accountability Act (HIPAA), </w:t>
      </w:r>
      <w:r w:rsidR="0013225A">
        <w:t xml:space="preserve">the Lanterman Developmental Disabilities Act (Lanterman), </w:t>
      </w:r>
      <w:r w:rsidR="001904FB">
        <w:t xml:space="preserve">the Lanterman-Petris-Short Act (LPS), </w:t>
      </w:r>
      <w:r w:rsidR="00A10E1F">
        <w:t>or the Confidentiality of Medical Information Act (CMIA)</w:t>
      </w:r>
      <w:r w:rsidR="001904FB">
        <w:t>.</w:t>
      </w:r>
    </w:p>
    <w:p w14:paraId="2D49C157" w14:textId="77777777" w:rsidR="00113604" w:rsidRDefault="00113604" w:rsidP="00113604"/>
    <w:bookmarkEnd w:id="89"/>
    <w:p w14:paraId="018AF416" w14:textId="77777777" w:rsidR="00113604" w:rsidRDefault="00113604" w:rsidP="00113604">
      <w:pPr>
        <w:ind w:left="720"/>
      </w:pPr>
      <w:r>
        <w:rPr>
          <w:noProof/>
        </w:rPr>
        <mc:AlternateContent>
          <mc:Choice Requires="wps">
            <w:drawing>
              <wp:inline distT="0" distB="0" distL="0" distR="0" wp14:anchorId="05697B20" wp14:editId="3AA53EA9">
                <wp:extent cx="4823460" cy="848563"/>
                <wp:effectExtent l="0" t="0" r="15240" b="27940"/>
                <wp:docPr id="16" name="Text Box 16" title="What patient health information can a behavioral health provider share with a physical health provider to provide treatment to the pati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848563"/>
                        </a:xfrm>
                        <a:prstGeom prst="rect">
                          <a:avLst/>
                        </a:prstGeom>
                        <a:solidFill>
                          <a:srgbClr val="FFFFFF"/>
                        </a:solidFill>
                        <a:ln w="25400" cmpd="dbl">
                          <a:solidFill>
                            <a:schemeClr val="tx2">
                              <a:lumMod val="60000"/>
                              <a:lumOff val="40000"/>
                            </a:schemeClr>
                          </a:solidFill>
                          <a:miter lim="800000"/>
                          <a:headEnd/>
                          <a:tailEnd/>
                        </a:ln>
                      </wps:spPr>
                      <wps:txbx>
                        <w:txbxContent>
                          <w:p w14:paraId="541AFDE5" w14:textId="77777777" w:rsidR="00073983" w:rsidRPr="000724D1" w:rsidRDefault="00073983" w:rsidP="00113604">
                            <w:pPr>
                              <w:jc w:val="center"/>
                              <w:rPr>
                                <w:color w:val="0033CC"/>
                                <w:sz w:val="4"/>
                                <w:szCs w:val="4"/>
                              </w:rPr>
                            </w:pPr>
                          </w:p>
                          <w:p w14:paraId="4C6450BA" w14:textId="5155E4C6" w:rsidR="00073983" w:rsidRPr="00936590" w:rsidRDefault="00073983" w:rsidP="00113604">
                            <w:pPr>
                              <w:jc w:val="center"/>
                              <w:rPr>
                                <w:color w:val="0033CC"/>
                                <w:sz w:val="28"/>
                                <w:szCs w:val="28"/>
                              </w:rPr>
                            </w:pPr>
                            <w:r w:rsidRPr="006576CA">
                              <w:rPr>
                                <w:color w:val="0033CC"/>
                                <w:sz w:val="28"/>
                                <w:szCs w:val="28"/>
                              </w:rPr>
                              <w:t xml:space="preserve">What </w:t>
                            </w:r>
                            <w:r>
                              <w:rPr>
                                <w:color w:val="0033CC"/>
                                <w:sz w:val="28"/>
                                <w:szCs w:val="28"/>
                              </w:rPr>
                              <w:t>patient/consumer</w:t>
                            </w:r>
                            <w:r w:rsidRPr="006576CA">
                              <w:rPr>
                                <w:color w:val="0033CC"/>
                                <w:sz w:val="28"/>
                                <w:szCs w:val="28"/>
                              </w:rPr>
                              <w:t xml:space="preserve"> </w:t>
                            </w:r>
                            <w:hyperlink w:anchor="Mentalhealthinformation_Def" w:history="1">
                              <w:r w:rsidRPr="00E0453A">
                                <w:rPr>
                                  <w:rStyle w:val="Hyperlink"/>
                                  <w:sz w:val="28"/>
                                  <w:szCs w:val="28"/>
                                </w:rPr>
                                <w:t>mental health information</w:t>
                              </w:r>
                            </w:hyperlink>
                            <w:r w:rsidRPr="006576CA">
                              <w:rPr>
                                <w:color w:val="0033CC"/>
                                <w:sz w:val="28"/>
                                <w:szCs w:val="28"/>
                              </w:rPr>
                              <w:t xml:space="preserve"> can a </w:t>
                            </w:r>
                            <w:r>
                              <w:rPr>
                                <w:color w:val="0033CC"/>
                                <w:sz w:val="28"/>
                                <w:szCs w:val="28"/>
                              </w:rPr>
                              <w:t>behavioral health provider</w:t>
                            </w:r>
                            <w:r w:rsidRPr="006576CA">
                              <w:rPr>
                                <w:color w:val="0033CC"/>
                                <w:sz w:val="28"/>
                                <w:szCs w:val="28"/>
                              </w:rPr>
                              <w:t xml:space="preserve"> share with </w:t>
                            </w:r>
                            <w:r>
                              <w:rPr>
                                <w:color w:val="0033CC"/>
                                <w:sz w:val="28"/>
                                <w:szCs w:val="28"/>
                              </w:rPr>
                              <w:t>a RC or RC vendor</w:t>
                            </w:r>
                            <w:r w:rsidRPr="00AE2047">
                              <w:rPr>
                                <w:color w:val="0033CC"/>
                                <w:sz w:val="28"/>
                                <w:szCs w:val="28"/>
                              </w:rPr>
                              <w:t>?</w:t>
                            </w:r>
                          </w:p>
                        </w:txbxContent>
                      </wps:txbx>
                      <wps:bodyPr rot="0" vert="horz" wrap="square" lIns="91440" tIns="45720" rIns="91440" bIns="45720" anchor="t" anchorCtr="0">
                        <a:noAutofit/>
                      </wps:bodyPr>
                    </wps:wsp>
                  </a:graphicData>
                </a:graphic>
              </wp:inline>
            </w:drawing>
          </mc:Choice>
          <mc:Fallback>
            <w:pict>
              <v:shape w14:anchorId="05697B20" id="Text Box 16" o:spid="_x0000_s1034" type="#_x0000_t202" alt="Title: What patient health information can a behavioral health provider share with a physical health provider to provide treatment to the patient?" style="width:379.8pt;height:6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" strokecolor="#8496b0 [1951]" strokeweight="2pt">
                <v:stroke linestyle="thinThin"/>
                <v:textbox>
                  <w:txbxContent>
                    <w:p w14:paraId="541AFDE5" w14:textId="77777777" w:rsidR="00073983" w:rsidRPr="000724D1" w:rsidRDefault="00073983" w:rsidP="00113604">
                      <w:pPr>
                        <w:jc w:val="center"/>
                        <w:rPr>
                          <w:color w:val="0033CC"/>
                          <w:sz w:val="4"/>
                          <w:szCs w:val="4"/>
                        </w:rPr>
                      </w:pPr>
                    </w:p>
                    <w:p w14:paraId="4C6450BA" w14:textId="5155E4C6" w:rsidR="00073983" w:rsidRPr="00936590" w:rsidRDefault="00073983" w:rsidP="00113604">
                      <w:pPr>
                        <w:jc w:val="center"/>
                        <w:rPr>
                          <w:color w:val="0033CC"/>
                          <w:sz w:val="28"/>
                          <w:szCs w:val="28"/>
                        </w:rPr>
                      </w:pPr>
                      <w:r w:rsidRPr="006576CA">
                        <w:rPr>
                          <w:color w:val="0033CC"/>
                          <w:sz w:val="28"/>
                          <w:szCs w:val="28"/>
                        </w:rPr>
                        <w:t xml:space="preserve">What </w:t>
                      </w:r>
                      <w:r>
                        <w:rPr>
                          <w:color w:val="0033CC"/>
                          <w:sz w:val="28"/>
                          <w:szCs w:val="28"/>
                        </w:rPr>
                        <w:t>patient/consumer</w:t>
                      </w:r>
                      <w:r w:rsidRPr="006576CA">
                        <w:rPr>
                          <w:color w:val="0033CC"/>
                          <w:sz w:val="28"/>
                          <w:szCs w:val="28"/>
                        </w:rPr>
                        <w:t xml:space="preserve"> </w:t>
                      </w:r>
                      <w:hyperlink w:anchor="Mentalhealthinformation_Def" w:history="1">
                        <w:r w:rsidRPr="00E0453A">
                          <w:rPr>
                            <w:rStyle w:val="Hyperlink"/>
                            <w:sz w:val="28"/>
                            <w:szCs w:val="28"/>
                          </w:rPr>
                          <w:t>mental health information</w:t>
                        </w:r>
                      </w:hyperlink>
                      <w:r w:rsidRPr="006576CA">
                        <w:rPr>
                          <w:color w:val="0033CC"/>
                          <w:sz w:val="28"/>
                          <w:szCs w:val="28"/>
                        </w:rPr>
                        <w:t xml:space="preserve"> can a </w:t>
                      </w:r>
                      <w:r>
                        <w:rPr>
                          <w:color w:val="0033CC"/>
                          <w:sz w:val="28"/>
                          <w:szCs w:val="28"/>
                        </w:rPr>
                        <w:t>behavioral health provider</w:t>
                      </w:r>
                      <w:r w:rsidRPr="006576CA">
                        <w:rPr>
                          <w:color w:val="0033CC"/>
                          <w:sz w:val="28"/>
                          <w:szCs w:val="28"/>
                        </w:rPr>
                        <w:t xml:space="preserve"> share with </w:t>
                      </w:r>
                      <w:r>
                        <w:rPr>
                          <w:color w:val="0033CC"/>
                          <w:sz w:val="28"/>
                          <w:szCs w:val="28"/>
                        </w:rPr>
                        <w:t>a RC or RC vendor</w:t>
                      </w:r>
                      <w:r w:rsidRPr="00AE2047">
                        <w:rPr>
                          <w:color w:val="0033CC"/>
                          <w:sz w:val="28"/>
                          <w:szCs w:val="28"/>
                        </w:rPr>
                        <w:t>?</w:t>
                      </w:r>
                    </w:p>
                  </w:txbxContent>
                </v:textbox>
                <w10:anchorlock/>
              </v:shape>
            </w:pict>
          </mc:Fallback>
        </mc:AlternateContent>
      </w:r>
    </w:p>
    <w:p w14:paraId="7E3D60BF" w14:textId="200E960D" w:rsidR="0062553B" w:rsidRDefault="0062553B" w:rsidP="00113604"/>
    <w:p w14:paraId="6A9F3B93" w14:textId="77777777" w:rsidR="007538AB" w:rsidRDefault="007538AB" w:rsidP="00113604"/>
    <w:p w14:paraId="26F7D06D" w14:textId="77777777" w:rsidR="00113604" w:rsidRDefault="00113604" w:rsidP="00113604">
      <w:pPr>
        <w:ind w:left="720"/>
        <w:rPr>
          <w:rFonts w:eastAsiaTheme="majorEastAsia"/>
        </w:rPr>
      </w:pPr>
      <w:r>
        <w:rPr>
          <w:noProof/>
        </w:rPr>
        <mc:AlternateContent>
          <mc:Choice Requires="wps">
            <w:drawing>
              <wp:inline distT="0" distB="0" distL="0" distR="0" wp14:anchorId="7061B089" wp14:editId="4AAC93A2">
                <wp:extent cx="4792980" cy="2082800"/>
                <wp:effectExtent l="0" t="0" r="26670" b="12700"/>
                <wp:docPr id="15" name="Text Box 15" descr="• There is no patient or patient representative authorization&#10;• There is no medical emergency&#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2082800"/>
                        </a:xfrm>
                        <a:prstGeom prst="rect">
                          <a:avLst/>
                        </a:prstGeom>
                        <a:solidFill>
                          <a:srgbClr val="FFFFFF"/>
                        </a:solidFill>
                        <a:ln w="9525">
                          <a:solidFill>
                            <a:srgbClr val="000000"/>
                          </a:solidFill>
                          <a:miter lim="800000"/>
                          <a:headEnd/>
                          <a:tailEnd/>
                        </a:ln>
                      </wps:spPr>
                      <wps:txbx>
                        <w:txbxContent>
                          <w:p w14:paraId="3E86CEF0" w14:textId="77777777" w:rsidR="00073983" w:rsidRDefault="00073983" w:rsidP="00113604">
                            <w:r>
                              <w:t>Important Scenario Guidance Assumptions:</w:t>
                            </w:r>
                          </w:p>
                          <w:p w14:paraId="54BD9E09" w14:textId="67B65B95" w:rsidR="00073983" w:rsidRPr="00612C6E" w:rsidRDefault="00073983" w:rsidP="00B12DE9">
                            <w:pPr>
                              <w:pStyle w:val="ListParagraph"/>
                              <w:numPr>
                                <w:ilvl w:val="0"/>
                                <w:numId w:val="23"/>
                              </w:numPr>
                              <w:spacing w:after="0" w:line="276" w:lineRule="auto"/>
                            </w:pPr>
                            <w:r w:rsidRPr="00612C6E">
                              <w:t xml:space="preserve">There is no </w:t>
                            </w:r>
                            <w:r>
                              <w:t>patient/consumer</w:t>
                            </w:r>
                            <w:r w:rsidRPr="00612C6E">
                              <w:t xml:space="preserve"> or </w:t>
                            </w:r>
                            <w:hyperlink w:anchor="Patientsconsumersrep_Def" w:history="1">
                              <w:r>
                                <w:rPr>
                                  <w:rStyle w:val="Hyperlink"/>
                                </w:rPr>
                                <w:t>patient</w:t>
                              </w:r>
                              <w:r w:rsidRPr="00A67BC0">
                                <w:rPr>
                                  <w:rStyle w:val="Hyperlink"/>
                                </w:rPr>
                                <w:t>’s</w:t>
                              </w:r>
                              <w:r>
                                <w:rPr>
                                  <w:rStyle w:val="Hyperlink"/>
                                </w:rPr>
                                <w:t>/consumer’s</w:t>
                              </w:r>
                              <w:r w:rsidRPr="00A67BC0">
                                <w:rPr>
                                  <w:rStyle w:val="Hyperlink"/>
                                </w:rPr>
                                <w:t xml:space="preserve"> representative</w:t>
                              </w:r>
                            </w:hyperlink>
                            <w:r w:rsidRPr="00A67BC0">
                              <w:t xml:space="preserve"> </w:t>
                            </w:r>
                            <w:hyperlink w:anchor="Authorization_Def" w:history="1">
                              <w:r w:rsidRPr="00D57B83">
                                <w:rPr>
                                  <w:rStyle w:val="Hyperlink"/>
                                </w:rPr>
                                <w:t>authorization</w:t>
                              </w:r>
                            </w:hyperlink>
                          </w:p>
                          <w:p w14:paraId="096498BD" w14:textId="2B26335D" w:rsidR="00073983" w:rsidRDefault="00073983" w:rsidP="00B12DE9">
                            <w:pPr>
                              <w:pStyle w:val="ListParagraph"/>
                              <w:numPr>
                                <w:ilvl w:val="0"/>
                                <w:numId w:val="23"/>
                              </w:numPr>
                              <w:spacing w:after="0" w:line="276" w:lineRule="auto"/>
                            </w:pPr>
                            <w:r>
                              <w:t xml:space="preserve">There is no medical </w:t>
                            </w:r>
                            <w:hyperlink w:anchor="Emergency_Def" w:history="1">
                              <w:r w:rsidRPr="007C25CA">
                                <w:rPr>
                                  <w:rStyle w:val="Hyperlink"/>
                                </w:rPr>
                                <w:t>emergency</w:t>
                              </w:r>
                            </w:hyperlink>
                          </w:p>
                          <w:p w14:paraId="7344397D" w14:textId="77777777" w:rsidR="00073983" w:rsidRDefault="00073983" w:rsidP="00B12DE9">
                            <w:pPr>
                              <w:pStyle w:val="ListParagraph"/>
                              <w:numPr>
                                <w:ilvl w:val="0"/>
                                <w:numId w:val="23"/>
                              </w:numPr>
                              <w:spacing w:after="0" w:line="276" w:lineRule="auto"/>
                            </w:pPr>
                            <w:r>
                              <w:t>There is no court order</w:t>
                            </w:r>
                          </w:p>
                          <w:p w14:paraId="0E588823" w14:textId="3D774F07" w:rsidR="00073983" w:rsidRDefault="00073983" w:rsidP="007538AB">
                            <w:pPr>
                              <w:pStyle w:val="ListParagraph"/>
                              <w:numPr>
                                <w:ilvl w:val="0"/>
                                <w:numId w:val="23"/>
                              </w:numPr>
                              <w:spacing w:after="0" w:line="276" w:lineRule="auto"/>
                            </w:pPr>
                            <w:r>
                              <w:t>Organizations participating in this information exchange are not subject to California Consumer Privacy Act</w:t>
                            </w:r>
                          </w:p>
                          <w:p w14:paraId="251F9EEE" w14:textId="6DF89B49" w:rsidR="00073983" w:rsidRDefault="00073983" w:rsidP="007538AB">
                            <w:pPr>
                              <w:pStyle w:val="ListParagraph"/>
                              <w:numPr>
                                <w:ilvl w:val="0"/>
                                <w:numId w:val="23"/>
                              </w:numPr>
                              <w:spacing w:after="0" w:line="276" w:lineRule="auto"/>
                            </w:pPr>
                            <w:r>
                              <w:t xml:space="preserve">The receiving entity at the RC or RC vendor is a </w:t>
                            </w:r>
                            <w:hyperlink w:anchor="Healthprovider_Def" w:history="1">
                              <w:r w:rsidRPr="00E0453A">
                                <w:rPr>
                                  <w:rStyle w:val="Hyperlink"/>
                                </w:rPr>
                                <w:t>health provider</w:t>
                              </w:r>
                            </w:hyperlink>
                          </w:p>
                        </w:txbxContent>
                      </wps:txbx>
                      <wps:bodyPr rot="0" vert="horz" wrap="square" lIns="91440" tIns="45720" rIns="91440" bIns="45720" anchor="t" anchorCtr="0">
                        <a:noAutofit/>
                      </wps:bodyPr>
                    </wps:wsp>
                  </a:graphicData>
                </a:graphic>
              </wp:inline>
            </w:drawing>
          </mc:Choice>
          <mc:Fallback>
            <w:pict>
              <v:shape w14:anchorId="7061B089" id="Text Box 15" o:spid="_x0000_s1035" type="#_x0000_t202" alt="Title: Important Scenario Guidance Assumptions: - Description: • There is no patient or patient representative authorization&#10;• There is no medical emergency&#10;• There is no court order&#10;" style="width:377.4pt;height:1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">
                <v:textbox>
                  <w:txbxContent>
                    <w:p w14:paraId="3E86CEF0" w14:textId="77777777" w:rsidR="00073983" w:rsidRDefault="00073983" w:rsidP="00113604">
                      <w:r>
                        <w:t>Important Scenario Guidance Assumptions:</w:t>
                      </w:r>
                    </w:p>
                    <w:p w14:paraId="54BD9E09" w14:textId="67B65B95" w:rsidR="00073983" w:rsidRPr="00612C6E" w:rsidRDefault="00073983" w:rsidP="00B12DE9">
                      <w:pPr>
                        <w:pStyle w:val="ListParagraph"/>
                        <w:numPr>
                          <w:ilvl w:val="0"/>
                          <w:numId w:val="23"/>
                        </w:numPr>
                        <w:spacing w:after="0" w:line="276" w:lineRule="auto"/>
                      </w:pPr>
                      <w:r w:rsidRPr="00612C6E">
                        <w:t xml:space="preserve">There is no </w:t>
                      </w:r>
                      <w:r>
                        <w:t>patient/consumer</w:t>
                      </w:r>
                      <w:r w:rsidRPr="00612C6E">
                        <w:t xml:space="preserve"> or </w:t>
                      </w:r>
                      <w:hyperlink w:anchor="Patientsconsumersrep_Def" w:history="1">
                        <w:r>
                          <w:rPr>
                            <w:rStyle w:val="Hyperlink"/>
                          </w:rPr>
                          <w:t>patient</w:t>
                        </w:r>
                        <w:r w:rsidRPr="00A67BC0">
                          <w:rPr>
                            <w:rStyle w:val="Hyperlink"/>
                          </w:rPr>
                          <w:t>’s</w:t>
                        </w:r>
                        <w:r>
                          <w:rPr>
                            <w:rStyle w:val="Hyperlink"/>
                          </w:rPr>
                          <w:t>/consumer’s</w:t>
                        </w:r>
                        <w:r w:rsidRPr="00A67BC0">
                          <w:rPr>
                            <w:rStyle w:val="Hyperlink"/>
                          </w:rPr>
                          <w:t xml:space="preserve"> representative</w:t>
                        </w:r>
                      </w:hyperlink>
                      <w:r w:rsidRPr="00A67BC0">
                        <w:t xml:space="preserve"> </w:t>
                      </w:r>
                      <w:hyperlink w:anchor="Authorization_Def" w:history="1">
                        <w:r w:rsidRPr="00D57B83">
                          <w:rPr>
                            <w:rStyle w:val="Hyperlink"/>
                          </w:rPr>
                          <w:t>authorization</w:t>
                        </w:r>
                      </w:hyperlink>
                    </w:p>
                    <w:p w14:paraId="096498BD" w14:textId="2B26335D" w:rsidR="00073983" w:rsidRDefault="00073983" w:rsidP="00B12DE9">
                      <w:pPr>
                        <w:pStyle w:val="ListParagraph"/>
                        <w:numPr>
                          <w:ilvl w:val="0"/>
                          <w:numId w:val="23"/>
                        </w:numPr>
                        <w:spacing w:after="0" w:line="276" w:lineRule="auto"/>
                      </w:pPr>
                      <w:r>
                        <w:t xml:space="preserve">There is no medical </w:t>
                      </w:r>
                      <w:hyperlink w:anchor="Emergency_Def" w:history="1">
                        <w:r w:rsidRPr="007C25CA">
                          <w:rPr>
                            <w:rStyle w:val="Hyperlink"/>
                          </w:rPr>
                          <w:t>emergency</w:t>
                        </w:r>
                      </w:hyperlink>
                    </w:p>
                    <w:p w14:paraId="7344397D" w14:textId="77777777" w:rsidR="00073983" w:rsidRDefault="00073983" w:rsidP="00B12DE9">
                      <w:pPr>
                        <w:pStyle w:val="ListParagraph"/>
                        <w:numPr>
                          <w:ilvl w:val="0"/>
                          <w:numId w:val="23"/>
                        </w:numPr>
                        <w:spacing w:after="0" w:line="276" w:lineRule="auto"/>
                      </w:pPr>
                      <w:r>
                        <w:t>There is no court order</w:t>
                      </w:r>
                    </w:p>
                    <w:p w14:paraId="0E588823" w14:textId="3D774F07" w:rsidR="00073983" w:rsidRDefault="00073983" w:rsidP="007538AB">
                      <w:pPr>
                        <w:pStyle w:val="ListParagraph"/>
                        <w:numPr>
                          <w:ilvl w:val="0"/>
                          <w:numId w:val="23"/>
                        </w:numPr>
                        <w:spacing w:after="0" w:line="276" w:lineRule="auto"/>
                      </w:pPr>
                      <w:r>
                        <w:t>Organizations participating in this information exchange are not subject to California Consumer Privacy Act</w:t>
                      </w:r>
                    </w:p>
                    <w:p w14:paraId="251F9EEE" w14:textId="6DF89B49" w:rsidR="00073983" w:rsidRDefault="00073983" w:rsidP="007538AB">
                      <w:pPr>
                        <w:pStyle w:val="ListParagraph"/>
                        <w:numPr>
                          <w:ilvl w:val="0"/>
                          <w:numId w:val="23"/>
                        </w:numPr>
                        <w:spacing w:after="0" w:line="276" w:lineRule="auto"/>
                      </w:pPr>
                      <w:r>
                        <w:t xml:space="preserve">The receiving entity at the RC or RC vendor is a </w:t>
                      </w:r>
                      <w:hyperlink w:anchor="Healthprovider_Def" w:history="1">
                        <w:r w:rsidRPr="00E0453A">
                          <w:rPr>
                            <w:rStyle w:val="Hyperlink"/>
                          </w:rPr>
                          <w:t>health provider</w:t>
                        </w:r>
                      </w:hyperlink>
                    </w:p>
                  </w:txbxContent>
                </v:textbox>
                <w10:anchorlock/>
              </v:shape>
            </w:pict>
          </mc:Fallback>
        </mc:AlternateContent>
      </w:r>
    </w:p>
    <w:p w14:paraId="0C03A7D6" w14:textId="77777777" w:rsidR="00113604" w:rsidRDefault="00113604" w:rsidP="00113604">
      <w:pPr>
        <w:spacing w:after="160" w:line="259" w:lineRule="auto"/>
        <w:rPr>
          <w:rFonts w:eastAsiaTheme="majorEastAsia"/>
          <w:b/>
          <w:bCs/>
          <w:i/>
          <w:iCs/>
        </w:rPr>
        <w:sectPr w:rsidR="00113604" w:rsidSect="00D0600E">
          <w:headerReference w:type="default" r:id="rId24"/>
          <w:footerReference w:type="default" r:id="rId25"/>
          <w:pgSz w:w="12240" w:h="15840"/>
          <w:pgMar w:top="1440" w:right="1440" w:bottom="1440" w:left="1440" w:header="540" w:footer="720" w:gutter="0"/>
          <w:pgNumType w:start="1"/>
          <w:cols w:space="720"/>
          <w:titlePg/>
          <w:docGrid w:linePitch="360"/>
        </w:sectPr>
      </w:pPr>
      <w:bookmarkStart w:id="90" w:name="_Toc474330922"/>
      <w:bookmarkStart w:id="91" w:name="_Toc474936851"/>
    </w:p>
    <w:p w14:paraId="5D074040" w14:textId="2378681C" w:rsidR="00113604" w:rsidRDefault="00113604" w:rsidP="00113604">
      <w:pPr>
        <w:rPr>
          <w:b/>
          <w:bCs/>
          <w:i/>
          <w:iCs/>
        </w:rPr>
      </w:pPr>
      <w:r w:rsidRPr="00F1381C">
        <w:rPr>
          <w:rFonts w:eastAsiaTheme="majorEastAsia"/>
          <w:b/>
          <w:bCs/>
          <w:i/>
          <w:iCs/>
        </w:rPr>
        <w:t xml:space="preserve">Graphic – </w:t>
      </w:r>
      <w:r w:rsidRPr="00F1381C">
        <w:rPr>
          <w:b/>
          <w:bCs/>
          <w:i/>
          <w:iCs/>
        </w:rPr>
        <w:t xml:space="preserve">Behavioral Health </w:t>
      </w:r>
      <w:r w:rsidR="007D1B22" w:rsidRPr="00F1381C">
        <w:rPr>
          <w:b/>
          <w:bCs/>
          <w:i/>
          <w:iCs/>
        </w:rPr>
        <w:t xml:space="preserve">Provider </w:t>
      </w:r>
      <w:r w:rsidR="003A4872" w:rsidRPr="00F1381C">
        <w:rPr>
          <w:b/>
          <w:bCs/>
          <w:i/>
          <w:iCs/>
        </w:rPr>
        <w:t>to</w:t>
      </w:r>
      <w:r w:rsidRPr="00F1381C">
        <w:rPr>
          <w:b/>
          <w:bCs/>
          <w:i/>
          <w:iCs/>
        </w:rPr>
        <w:t xml:space="preserve"> Regional Center </w:t>
      </w:r>
      <w:r w:rsidR="003A4872" w:rsidRPr="00F1381C">
        <w:rPr>
          <w:b/>
          <w:bCs/>
          <w:i/>
          <w:iCs/>
        </w:rPr>
        <w:t>/ R</w:t>
      </w:r>
      <w:r w:rsidR="007538AB" w:rsidRPr="00F1381C">
        <w:rPr>
          <w:b/>
          <w:bCs/>
          <w:i/>
          <w:iCs/>
        </w:rPr>
        <w:t xml:space="preserve">egional </w:t>
      </w:r>
      <w:r w:rsidR="003A4872" w:rsidRPr="00F1381C">
        <w:rPr>
          <w:b/>
          <w:bCs/>
          <w:i/>
          <w:iCs/>
        </w:rPr>
        <w:t>C</w:t>
      </w:r>
      <w:r w:rsidR="007538AB" w:rsidRPr="00F1381C">
        <w:rPr>
          <w:b/>
          <w:bCs/>
          <w:i/>
          <w:iCs/>
        </w:rPr>
        <w:t>enter</w:t>
      </w:r>
      <w:r w:rsidR="003A4872" w:rsidRPr="00F1381C">
        <w:rPr>
          <w:b/>
          <w:bCs/>
          <w:i/>
          <w:iCs/>
        </w:rPr>
        <w:t xml:space="preserve"> Vendor</w:t>
      </w:r>
      <w:r w:rsidR="007538AB" w:rsidRPr="00F1381C">
        <w:rPr>
          <w:b/>
          <w:bCs/>
          <w:i/>
          <w:iCs/>
        </w:rPr>
        <w:t xml:space="preserve"> – Mental Health Information</w:t>
      </w:r>
      <w:r w:rsidRPr="009D0EB1">
        <w:rPr>
          <w:b/>
          <w:bCs/>
          <w:i/>
          <w:iCs/>
        </w:rPr>
        <w:t xml:space="preserve"> </w:t>
      </w:r>
      <w:bookmarkEnd w:id="90"/>
      <w:bookmarkEnd w:id="91"/>
    </w:p>
    <w:p w14:paraId="7A38C8EA" w14:textId="59874369" w:rsidR="00113604" w:rsidRDefault="00073983" w:rsidP="00113604">
      <w:pPr>
        <w:rPr>
          <w:b/>
          <w:i/>
        </w:rPr>
      </w:pPr>
      <w:r>
        <w:object w:dxaOrig="8501" w:dyaOrig="9670" w14:anchorId="302FC088">
          <v:shape id="_x0000_i1029" type="#_x0000_t75" alt="The Behaviorial Health Provider to Regional Center (RC) / Regional Center Vendor for mental health information begins with a RC or RC vendor staff need mental health information for diagnosis, treatment and coordination of care.  Next is a decision diamond asking is the patient/consumer mental health information regulated by LPS? If no, the mental health information may be shared.  If yes, a decision diamond asks do the RC or RC vendor staff have medical or psychological responsibility for the patient's/consumer's care? If yes, the mental health information may be shared.  If no, health information may be shared with an authorization." style="width:476.1pt;height:541.6pt" o:ole="">
            <v:imagedata r:id="rId26" o:title=""/>
          </v:shape>
          <o:OLEObject Type="Embed" ProgID="Visio.Drawing.15" ShapeID="_x0000_i1029" DrawAspect="Content" ObjectID="_1693636859" r:id="rId27"/>
        </w:object>
      </w:r>
    </w:p>
    <w:p w14:paraId="6F80BEE7" w14:textId="77777777" w:rsidR="00113604" w:rsidRDefault="00113604" w:rsidP="00113604">
      <w:pPr>
        <w:spacing w:after="160" w:line="259" w:lineRule="auto"/>
        <w:rPr>
          <w:b/>
          <w:i/>
        </w:rPr>
      </w:pPr>
      <w:r>
        <w:rPr>
          <w:b/>
          <w:i/>
        </w:rPr>
        <w:br w:type="page"/>
      </w:r>
    </w:p>
    <w:p w14:paraId="39289489" w14:textId="77777777" w:rsidR="00113604" w:rsidRDefault="00113604" w:rsidP="00113604">
      <w:pPr>
        <w:spacing w:before="240"/>
        <w:rPr>
          <w:rFonts w:eastAsiaTheme="majorEastAsia"/>
          <w:b/>
          <w:i/>
        </w:rPr>
        <w:sectPr w:rsidR="00113604" w:rsidSect="00020DB5">
          <w:pgSz w:w="12240" w:h="15840"/>
          <w:pgMar w:top="1440" w:right="1440" w:bottom="1440" w:left="1440" w:header="540" w:footer="720" w:gutter="0"/>
          <w:cols w:space="720"/>
          <w:docGrid w:linePitch="360"/>
        </w:sectPr>
      </w:pPr>
    </w:p>
    <w:p w14:paraId="64D725E8" w14:textId="2006FF1D" w:rsidR="00113604" w:rsidRPr="00E02446" w:rsidRDefault="00113604" w:rsidP="00113604">
      <w:pPr>
        <w:spacing w:before="240"/>
        <w:rPr>
          <w:rFonts w:eastAsiaTheme="majorEastAsia"/>
          <w:b/>
          <w:bCs/>
          <w:i/>
          <w:iCs/>
        </w:rPr>
      </w:pPr>
      <w:r w:rsidRPr="70D03015">
        <w:rPr>
          <w:rFonts w:eastAsiaTheme="majorEastAsia"/>
          <w:b/>
          <w:bCs/>
          <w:i/>
          <w:iCs/>
        </w:rPr>
        <w:t xml:space="preserve">Scenario Guidance – </w:t>
      </w:r>
      <w:r w:rsidR="003F4311" w:rsidRPr="10C1A038">
        <w:rPr>
          <w:b/>
          <w:bCs/>
          <w:i/>
          <w:iCs/>
        </w:rPr>
        <w:t xml:space="preserve">Behavioral Health </w:t>
      </w:r>
      <w:r w:rsidR="007D1B22">
        <w:rPr>
          <w:b/>
          <w:bCs/>
          <w:i/>
          <w:iCs/>
        </w:rPr>
        <w:t xml:space="preserve">Provider </w:t>
      </w:r>
      <w:r w:rsidR="003A4872">
        <w:rPr>
          <w:b/>
          <w:bCs/>
          <w:i/>
          <w:iCs/>
        </w:rPr>
        <w:t>to</w:t>
      </w:r>
      <w:r w:rsidR="003F4311" w:rsidRPr="10C1A038">
        <w:rPr>
          <w:b/>
          <w:bCs/>
          <w:i/>
          <w:iCs/>
        </w:rPr>
        <w:t xml:space="preserve"> Regional Center </w:t>
      </w:r>
      <w:r w:rsidR="003A4872">
        <w:rPr>
          <w:b/>
          <w:bCs/>
          <w:i/>
          <w:iCs/>
        </w:rPr>
        <w:t>/ R</w:t>
      </w:r>
      <w:r w:rsidR="007538AB">
        <w:rPr>
          <w:b/>
          <w:bCs/>
          <w:i/>
          <w:iCs/>
        </w:rPr>
        <w:t xml:space="preserve">egional </w:t>
      </w:r>
      <w:r w:rsidR="003A4872">
        <w:rPr>
          <w:b/>
          <w:bCs/>
          <w:i/>
          <w:iCs/>
        </w:rPr>
        <w:t>C</w:t>
      </w:r>
      <w:r w:rsidR="007538AB">
        <w:rPr>
          <w:b/>
          <w:bCs/>
          <w:i/>
          <w:iCs/>
        </w:rPr>
        <w:t>enter</w:t>
      </w:r>
      <w:r w:rsidR="003A4872">
        <w:rPr>
          <w:b/>
          <w:bCs/>
          <w:i/>
          <w:iCs/>
        </w:rPr>
        <w:t xml:space="preserve"> Vendor</w:t>
      </w:r>
      <w:r w:rsidR="007538AB">
        <w:rPr>
          <w:b/>
          <w:bCs/>
          <w:i/>
          <w:iCs/>
        </w:rPr>
        <w:t xml:space="preserve"> – Mental Health Information</w:t>
      </w:r>
      <w:r w:rsidR="003F4311" w:rsidRPr="10C1A038">
        <w:rPr>
          <w:b/>
          <w:bCs/>
          <w:i/>
          <w:iCs/>
        </w:rPr>
        <w:t xml:space="preserve"> </w:t>
      </w:r>
    </w:p>
    <w:p w14:paraId="6FE50E6F" w14:textId="1B38C391" w:rsidR="000B4F65" w:rsidRDefault="00113604" w:rsidP="00C37BA8">
      <w:r>
        <w:t xml:space="preserve">A behavioral </w:t>
      </w:r>
      <w:r w:rsidRPr="00D57B83">
        <w:t>health provider</w:t>
      </w:r>
      <w:r>
        <w:t xml:space="preserve"> may need to share </w:t>
      </w:r>
      <w:hyperlink w:anchor="Mentalhealthinformation_Def" w:history="1">
        <w:r w:rsidR="002755E3" w:rsidRPr="009A432F">
          <w:rPr>
            <w:rStyle w:val="Hyperlink"/>
          </w:rPr>
          <w:t>mental</w:t>
        </w:r>
        <w:r w:rsidRPr="009A432F">
          <w:rPr>
            <w:rStyle w:val="Hyperlink"/>
          </w:rPr>
          <w:t xml:space="preserve"> health information</w:t>
        </w:r>
      </w:hyperlink>
      <w:r>
        <w:t xml:space="preserve"> with RC</w:t>
      </w:r>
      <w:r w:rsidR="00071E41">
        <w:t xml:space="preserve"> or RC vendor</w:t>
      </w:r>
      <w:r>
        <w:t xml:space="preserve"> staff for diagnosis, </w:t>
      </w:r>
      <w:r w:rsidRPr="00412DEA">
        <w:t>treatment</w:t>
      </w:r>
      <w:r>
        <w:t xml:space="preserve">, or care coordination purposes. LPS </w:t>
      </w:r>
      <w:r w:rsidR="00A27FD0">
        <w:t>regulates mental</w:t>
      </w:r>
      <w:r w:rsidRPr="00183A6B">
        <w:t xml:space="preserve"> health information</w:t>
      </w:r>
      <w:r>
        <w:t xml:space="preserve"> when obtained in the course of providing services to </w:t>
      </w:r>
      <w:r w:rsidR="000E2679">
        <w:t xml:space="preserve">involuntarily admitted </w:t>
      </w:r>
      <w:r w:rsidR="00EB43C1">
        <w:t>patients/consumers</w:t>
      </w:r>
      <w:r>
        <w:t xml:space="preserve"> of behavioral health services. </w:t>
      </w:r>
    </w:p>
    <w:p w14:paraId="2CD622D4" w14:textId="2FE545CB" w:rsidR="00113604" w:rsidRDefault="000B4F65" w:rsidP="00C37BA8">
      <w:pPr>
        <w:spacing w:after="0"/>
      </w:pPr>
      <w:r w:rsidRPr="000B4F65">
        <w:rPr>
          <w:b/>
        </w:rPr>
        <w:t>Note:</w:t>
      </w:r>
      <w:r>
        <w:t xml:space="preserve"> </w:t>
      </w:r>
      <w:r w:rsidR="00113604">
        <w:t xml:space="preserve">When LPS applies, the Confidentiality of Medical Information Act (CMIA) does not. </w:t>
      </w:r>
    </w:p>
    <w:p w14:paraId="2E02E7EC" w14:textId="674234B0" w:rsidR="00113604" w:rsidRPr="009751FC" w:rsidRDefault="00113604" w:rsidP="00C37BA8">
      <w:pPr>
        <w:rPr>
          <w:rFonts w:cs="Arial"/>
          <w:i/>
          <w:color w:val="808080" w:themeColor="background1" w:themeShade="80"/>
        </w:rPr>
      </w:pPr>
      <w:r w:rsidRPr="009751FC">
        <w:rPr>
          <w:rFonts w:cs="Arial"/>
          <w:i/>
          <w:color w:val="808080" w:themeColor="background1" w:themeShade="80"/>
        </w:rPr>
        <w:t xml:space="preserve">[Cal. Civ. Code </w:t>
      </w:r>
      <w:r w:rsidR="007538AB">
        <w:rPr>
          <w:rFonts w:cs="Arial"/>
          <w:i/>
          <w:color w:val="808080" w:themeColor="background1" w:themeShade="80"/>
        </w:rPr>
        <w:t xml:space="preserve">§ </w:t>
      </w:r>
      <w:r w:rsidRPr="009751FC">
        <w:rPr>
          <w:rFonts w:cs="Arial"/>
          <w:i/>
          <w:color w:val="808080" w:themeColor="background1" w:themeShade="80"/>
        </w:rPr>
        <w:t>56.</w:t>
      </w:r>
      <w:r>
        <w:rPr>
          <w:rFonts w:cs="Arial"/>
          <w:i/>
          <w:color w:val="808080" w:themeColor="background1" w:themeShade="80"/>
        </w:rPr>
        <w:t>30</w:t>
      </w:r>
      <w:r w:rsidRPr="009751FC">
        <w:rPr>
          <w:rFonts w:cs="Arial"/>
          <w:i/>
          <w:color w:val="808080" w:themeColor="background1" w:themeShade="80"/>
        </w:rPr>
        <w:t>.]</w:t>
      </w:r>
    </w:p>
    <w:p w14:paraId="401F2489" w14:textId="7DB7A8BA" w:rsidR="00113604" w:rsidRPr="00371E46" w:rsidRDefault="000B4F65" w:rsidP="00C37BA8">
      <w:r>
        <w:rPr>
          <w:b/>
          <w:bCs/>
        </w:rPr>
        <w:t xml:space="preserve">CAUTION! </w:t>
      </w:r>
      <w:r w:rsidR="00113604">
        <w:t>In some cases</w:t>
      </w:r>
      <w:r w:rsidR="00BB5946">
        <w:t>,</w:t>
      </w:r>
      <w:r w:rsidR="00113604">
        <w:t xml:space="preserve"> both LPS and </w:t>
      </w:r>
      <w:r w:rsidR="007538AB">
        <w:t>Lanterman</w:t>
      </w:r>
      <w:r w:rsidR="00113604">
        <w:t xml:space="preserve"> can apply. This is likely to occur if there is a patient</w:t>
      </w:r>
      <w:r>
        <w:t xml:space="preserve">/consumer </w:t>
      </w:r>
      <w:r w:rsidR="00113604">
        <w:t xml:space="preserve">residing in a </w:t>
      </w:r>
      <w:r w:rsidR="0078640E">
        <w:t>c</w:t>
      </w:r>
      <w:r w:rsidR="00113604">
        <w:t xml:space="preserve">ounty </w:t>
      </w:r>
      <w:hyperlink w:anchor="Psychiatrichealthfacility_Def" w:history="1">
        <w:r w:rsidR="00113604" w:rsidRPr="00D57B83">
          <w:rPr>
            <w:rStyle w:val="Hyperlink"/>
          </w:rPr>
          <w:t>Psychiatric Health Facility</w:t>
        </w:r>
      </w:hyperlink>
      <w:r w:rsidR="00113604">
        <w:t xml:space="preserve"> </w:t>
      </w:r>
      <w:r w:rsidR="00E53648">
        <w:t xml:space="preserve">(PHF) </w:t>
      </w:r>
      <w:r w:rsidR="00113604">
        <w:t xml:space="preserve">who is receiving both </w:t>
      </w:r>
      <w:r w:rsidR="00BC5446">
        <w:t>intellectual and/or</w:t>
      </w:r>
      <w:r>
        <w:t xml:space="preserve"> </w:t>
      </w:r>
      <w:r w:rsidR="00113604" w:rsidRPr="00D57B83">
        <w:t>developmental disability</w:t>
      </w:r>
      <w:r w:rsidR="00113604">
        <w:t xml:space="preserve"> and </w:t>
      </w:r>
      <w:r w:rsidR="003F2607">
        <w:t xml:space="preserve">mental </w:t>
      </w:r>
      <w:r w:rsidR="00113604">
        <w:t>health services. In these cases, the health provider must meet an exception under both LPS and Lanterman to share the health information.</w:t>
      </w:r>
    </w:p>
    <w:p w14:paraId="05C9620E" w14:textId="25CB0E6C" w:rsidR="00113604" w:rsidRDefault="00113604" w:rsidP="00C37BA8">
      <w:r>
        <w:t>When the patient</w:t>
      </w:r>
      <w:r w:rsidR="000B4F65">
        <w:t>/consumer</w:t>
      </w:r>
      <w:r>
        <w:t xml:space="preserve"> health information is </w:t>
      </w:r>
      <w:r w:rsidR="003F2607">
        <w:t>regulated by</w:t>
      </w:r>
      <w:r>
        <w:t xml:space="preserve"> LPS and HIPAA, the behavioral health provider may </w:t>
      </w:r>
      <w:r w:rsidRPr="002E3B21">
        <w:t>disclose</w:t>
      </w:r>
      <w:r>
        <w:t xml:space="preserve"> </w:t>
      </w:r>
      <w:r w:rsidRPr="00B52E1F">
        <w:t>mental health information</w:t>
      </w:r>
      <w:r>
        <w:t xml:space="preserve"> as follows:</w:t>
      </w:r>
    </w:p>
    <w:p w14:paraId="19C3751A" w14:textId="79F50DFD" w:rsidR="00113604" w:rsidRDefault="00113604" w:rsidP="00C37BA8">
      <w:pPr>
        <w:pStyle w:val="ListParagraph"/>
        <w:numPr>
          <w:ilvl w:val="0"/>
          <w:numId w:val="25"/>
        </w:numPr>
        <w:spacing w:after="0"/>
      </w:pPr>
      <w:r>
        <w:t xml:space="preserve">The RC </w:t>
      </w:r>
      <w:r w:rsidR="00071E41">
        <w:t xml:space="preserve">or RC vendor </w:t>
      </w:r>
      <w:r>
        <w:t xml:space="preserve">are </w:t>
      </w:r>
      <w:hyperlink w:anchor="Qualifiedprofessionalpersons_Def" w:history="1">
        <w:r w:rsidRPr="00D57B83">
          <w:rPr>
            <w:rStyle w:val="Hyperlink"/>
          </w:rPr>
          <w:t>qualified professional persons</w:t>
        </w:r>
      </w:hyperlink>
      <w:r>
        <w:t xml:space="preserve"> providing diagnosis, treatment, or care coordination services in the same facility as the mental health provider.</w:t>
      </w:r>
    </w:p>
    <w:p w14:paraId="7A701AE4" w14:textId="77777777" w:rsidR="00113604" w:rsidRDefault="00113604" w:rsidP="00C37BA8">
      <w:pPr>
        <w:ind w:left="720"/>
        <w:rPr>
          <w:rFonts w:cs="Arial"/>
          <w:i/>
          <w:color w:val="808080" w:themeColor="background1" w:themeShade="80"/>
        </w:rPr>
      </w:pPr>
      <w:r w:rsidRPr="00F63E5F">
        <w:rPr>
          <w:rFonts w:cs="Arial"/>
          <w:i/>
          <w:color w:val="808080" w:themeColor="background1" w:themeShade="80"/>
        </w:rPr>
        <w:t>[45 C.F.R. § 164.506; Cal. Welf. &amp; Inst. Code § 5328(a)</w:t>
      </w:r>
      <w:r>
        <w:rPr>
          <w:rFonts w:cs="Arial"/>
          <w:i/>
          <w:color w:val="808080" w:themeColor="background1" w:themeShade="80"/>
        </w:rPr>
        <w:t>(1)</w:t>
      </w:r>
      <w:r w:rsidRPr="00F63E5F">
        <w:rPr>
          <w:rFonts w:cs="Arial"/>
          <w:i/>
          <w:color w:val="808080" w:themeColor="background1" w:themeShade="80"/>
        </w:rPr>
        <w:t>.]</w:t>
      </w:r>
    </w:p>
    <w:p w14:paraId="39C4A2BA" w14:textId="08066034" w:rsidR="00113604" w:rsidRPr="00627B0E" w:rsidRDefault="003F2607" w:rsidP="00C37BA8">
      <w:pPr>
        <w:pStyle w:val="ListParagraph"/>
        <w:numPr>
          <w:ilvl w:val="0"/>
          <w:numId w:val="25"/>
        </w:numPr>
        <w:spacing w:after="0"/>
        <w:rPr>
          <w:color w:val="000000" w:themeColor="text1"/>
        </w:rPr>
      </w:pPr>
      <w:r>
        <w:t>The</w:t>
      </w:r>
      <w:r w:rsidR="00113604">
        <w:t xml:space="preserve"> RC </w:t>
      </w:r>
      <w:r w:rsidR="00071E41">
        <w:t xml:space="preserve">or RC vendor </w:t>
      </w:r>
      <w:r w:rsidR="00113604">
        <w:t>have responsibility for the patient’s</w:t>
      </w:r>
      <w:r w:rsidR="000B4F65">
        <w:t>/consumer’s</w:t>
      </w:r>
      <w:r w:rsidR="00113604">
        <w:t xml:space="preserve"> medical or psychological care. The information may include prescribed psychotropic medications, diagnosis and treatment information, and programs/services utilized (such as discharge plans for the physical health provider). If the </w:t>
      </w:r>
      <w:r>
        <w:t xml:space="preserve">RC or RC </w:t>
      </w:r>
      <w:r w:rsidR="007538AB">
        <w:t>v</w:t>
      </w:r>
      <w:r>
        <w:t>endor</w:t>
      </w:r>
      <w:r w:rsidR="00113604">
        <w:t xml:space="preserve"> does not have medical or psych</w:t>
      </w:r>
      <w:r>
        <w:t>ological</w:t>
      </w:r>
      <w:r w:rsidR="00113604">
        <w:t xml:space="preserve"> responsibilities for the patient</w:t>
      </w:r>
      <w:r w:rsidR="000B4F65">
        <w:t>/consumer</w:t>
      </w:r>
      <w:r w:rsidR="00113604">
        <w:t>, then LPS-regulated mental health information can be shared with a valid patient</w:t>
      </w:r>
      <w:r w:rsidR="000B4F65">
        <w:t>/consumer</w:t>
      </w:r>
      <w:r w:rsidR="00113604">
        <w:t xml:space="preserve"> or </w:t>
      </w:r>
      <w:r w:rsidR="00113604" w:rsidRPr="00D57B83">
        <w:t>patient’s</w:t>
      </w:r>
      <w:r w:rsidR="000B4F65">
        <w:t>/consumer’s</w:t>
      </w:r>
      <w:r w:rsidR="00113604" w:rsidRPr="00D57B83">
        <w:t xml:space="preserve"> representative</w:t>
      </w:r>
      <w:r w:rsidR="00113604">
        <w:t xml:space="preserve"> authorization.</w:t>
      </w:r>
    </w:p>
    <w:p w14:paraId="47A383D3" w14:textId="1B6F287B" w:rsidR="00113604" w:rsidRDefault="00113604" w:rsidP="00C37BA8">
      <w:pPr>
        <w:ind w:left="720"/>
        <w:rPr>
          <w:rFonts w:cs="Arial"/>
          <w:i/>
          <w:color w:val="808080" w:themeColor="background1" w:themeShade="80"/>
        </w:rPr>
      </w:pPr>
      <w:r w:rsidRPr="00960326">
        <w:rPr>
          <w:rFonts w:cs="Arial"/>
          <w:i/>
          <w:color w:val="808080" w:themeColor="background1" w:themeShade="80"/>
        </w:rPr>
        <w:t>[</w:t>
      </w:r>
      <w:r w:rsidRPr="00960326">
        <w:rPr>
          <w:rFonts w:eastAsiaTheme="minorHAnsi" w:cs="Arial"/>
          <w:i/>
          <w:iCs/>
          <w:color w:val="808080" w:themeColor="background1" w:themeShade="80"/>
        </w:rPr>
        <w:t xml:space="preserve">45 </w:t>
      </w:r>
      <w:r>
        <w:rPr>
          <w:rFonts w:eastAsiaTheme="minorHAnsi" w:cs="Arial"/>
          <w:i/>
          <w:iCs/>
          <w:color w:val="808080" w:themeColor="background1" w:themeShade="80"/>
        </w:rPr>
        <w:t xml:space="preserve">C.F.R. </w:t>
      </w:r>
      <w:r w:rsidRPr="00960326">
        <w:rPr>
          <w:rFonts w:eastAsiaTheme="minorHAnsi" w:cs="Arial"/>
          <w:i/>
          <w:iCs/>
          <w:color w:val="808080" w:themeColor="background1" w:themeShade="80"/>
        </w:rPr>
        <w:t>§ 164.50</w:t>
      </w:r>
      <w:r>
        <w:rPr>
          <w:rFonts w:eastAsiaTheme="minorHAnsi" w:cs="Arial"/>
          <w:i/>
          <w:iCs/>
          <w:color w:val="808080" w:themeColor="background1" w:themeShade="80"/>
        </w:rPr>
        <w:t xml:space="preserve">6; </w:t>
      </w:r>
      <w:r>
        <w:rPr>
          <w:rFonts w:cs="Arial"/>
          <w:i/>
          <w:color w:val="808080" w:themeColor="background1" w:themeShade="80"/>
        </w:rPr>
        <w:t>Cal. Welf. &amp; Inst. Code</w:t>
      </w:r>
      <w:r w:rsidRPr="00960326">
        <w:rPr>
          <w:rFonts w:cs="Arial"/>
          <w:i/>
          <w:color w:val="808080" w:themeColor="background1" w:themeShade="80"/>
        </w:rPr>
        <w:t xml:space="preserve"> § 5328</w:t>
      </w:r>
      <w:r>
        <w:rPr>
          <w:rFonts w:cs="Arial"/>
          <w:i/>
          <w:color w:val="808080" w:themeColor="background1" w:themeShade="80"/>
        </w:rPr>
        <w:t>(a)</w:t>
      </w:r>
      <w:r w:rsidR="003F2607">
        <w:rPr>
          <w:rFonts w:cs="Arial"/>
          <w:i/>
          <w:color w:val="808080" w:themeColor="background1" w:themeShade="80"/>
        </w:rPr>
        <w:t>(1)</w:t>
      </w:r>
      <w:r>
        <w:rPr>
          <w:rFonts w:eastAsiaTheme="minorHAnsi" w:cs="Arial"/>
          <w:i/>
          <w:iCs/>
          <w:color w:val="808080" w:themeColor="background1" w:themeShade="80"/>
        </w:rPr>
        <w:t>.]</w:t>
      </w:r>
    </w:p>
    <w:p w14:paraId="4512FA7A" w14:textId="3165FF64" w:rsidR="00113604" w:rsidRDefault="00113604" w:rsidP="00C37BA8">
      <w:pPr>
        <w:spacing w:after="0"/>
      </w:pPr>
      <w:r>
        <w:t xml:space="preserve">If the health provider is not subject to LPS, then </w:t>
      </w:r>
      <w:r w:rsidRPr="00371E46">
        <w:t xml:space="preserve">CMIA applies. </w:t>
      </w:r>
      <w:r w:rsidR="00064AC9">
        <w:t xml:space="preserve">Generally, </w:t>
      </w:r>
      <w:r w:rsidRPr="00371E46">
        <w:t xml:space="preserve">CMIA does not treat </w:t>
      </w:r>
      <w:hyperlink w:anchor="Behavioralhealthinformation_Def" w:history="1">
        <w:r w:rsidRPr="00B02AAD">
          <w:rPr>
            <w:rStyle w:val="Hyperlink"/>
          </w:rPr>
          <w:t>behavioral health information</w:t>
        </w:r>
      </w:hyperlink>
      <w:r>
        <w:t xml:space="preserve"> for </w:t>
      </w:r>
      <w:r w:rsidR="007538AB">
        <w:t>people</w:t>
      </w:r>
      <w:r>
        <w:t xml:space="preserve"> living with a</w:t>
      </w:r>
      <w:r w:rsidR="000B4F65">
        <w:t xml:space="preserve">n </w:t>
      </w:r>
      <w:r w:rsidR="00BC5446">
        <w:t>intellectual and/or</w:t>
      </w:r>
      <w:r w:rsidR="000B4F65">
        <w:t xml:space="preserve"> </w:t>
      </w:r>
      <w:r w:rsidRPr="00371E46">
        <w:t>developmenta</w:t>
      </w:r>
      <w:r>
        <w:t>l</w:t>
      </w:r>
      <w:r w:rsidRPr="00371E46">
        <w:t xml:space="preserve"> disab</w:t>
      </w:r>
      <w:r>
        <w:t>ility a</w:t>
      </w:r>
      <w:r w:rsidRPr="00371E46">
        <w:t xml:space="preserve">ny </w:t>
      </w:r>
      <w:r w:rsidRPr="00064AC9">
        <w:t>differently than other medical information</w:t>
      </w:r>
      <w:r w:rsidRPr="00371E46">
        <w:t>.</w:t>
      </w:r>
      <w:r>
        <w:t xml:space="preserve"> A behavioral </w:t>
      </w:r>
      <w:r w:rsidRPr="00F772BB">
        <w:t>health provider</w:t>
      </w:r>
      <w:r>
        <w:t xml:space="preserve"> may disclose patient</w:t>
      </w:r>
      <w:r w:rsidR="000B4F65">
        <w:t>/consumer</w:t>
      </w:r>
      <w:r>
        <w:t xml:space="preserve"> behavioral health information to other healthcare professionals for purposes of diagnosis or treatment of the patient</w:t>
      </w:r>
      <w:r w:rsidR="000B4F65">
        <w:t>/consumer</w:t>
      </w:r>
      <w:r>
        <w:t xml:space="preserve">. </w:t>
      </w:r>
    </w:p>
    <w:p w14:paraId="041FE9AC" w14:textId="3901F3BD" w:rsidR="00113604" w:rsidRDefault="00113604" w:rsidP="00C37BA8">
      <w:pPr>
        <w:rPr>
          <w:rFonts w:cs="Arial"/>
          <w:i/>
          <w:color w:val="808080" w:themeColor="background1" w:themeShade="80"/>
        </w:rPr>
      </w:pPr>
      <w:r w:rsidRPr="00F63E5F">
        <w:rPr>
          <w:rFonts w:cs="Arial"/>
          <w:i/>
          <w:color w:val="808080" w:themeColor="background1" w:themeShade="80"/>
        </w:rPr>
        <w:t>[45 C.F.R. § 164.506</w:t>
      </w:r>
      <w:r>
        <w:rPr>
          <w:rFonts w:cs="Arial"/>
          <w:i/>
          <w:color w:val="808080" w:themeColor="background1" w:themeShade="80"/>
        </w:rPr>
        <w:t xml:space="preserve">; </w:t>
      </w:r>
      <w:r w:rsidRPr="00F63E5F">
        <w:rPr>
          <w:rFonts w:cs="Arial"/>
          <w:i/>
          <w:color w:val="808080" w:themeColor="background1" w:themeShade="80"/>
        </w:rPr>
        <w:t xml:space="preserve">Cal. </w:t>
      </w:r>
      <w:r>
        <w:rPr>
          <w:rFonts w:cs="Arial"/>
          <w:i/>
          <w:color w:val="808080" w:themeColor="background1" w:themeShade="80"/>
        </w:rPr>
        <w:t>Civil</w:t>
      </w:r>
      <w:r w:rsidRPr="00F63E5F">
        <w:rPr>
          <w:rFonts w:cs="Arial"/>
          <w:i/>
          <w:color w:val="808080" w:themeColor="background1" w:themeShade="80"/>
        </w:rPr>
        <w:t xml:space="preserve"> Code §§ </w:t>
      </w:r>
      <w:r>
        <w:rPr>
          <w:rFonts w:cs="Arial"/>
          <w:i/>
          <w:color w:val="808080" w:themeColor="background1" w:themeShade="80"/>
        </w:rPr>
        <w:t>56.10</w:t>
      </w:r>
      <w:r w:rsidRPr="00F63E5F">
        <w:rPr>
          <w:rFonts w:cs="Arial"/>
          <w:i/>
          <w:color w:val="808080" w:themeColor="background1" w:themeShade="80"/>
        </w:rPr>
        <w:t>(</w:t>
      </w:r>
      <w:r>
        <w:rPr>
          <w:rFonts w:cs="Arial"/>
          <w:i/>
          <w:color w:val="808080" w:themeColor="background1" w:themeShade="80"/>
        </w:rPr>
        <w:t>c</w:t>
      </w:r>
      <w:r w:rsidRPr="00F63E5F">
        <w:rPr>
          <w:rFonts w:cs="Arial"/>
          <w:i/>
          <w:color w:val="808080" w:themeColor="background1" w:themeShade="80"/>
        </w:rPr>
        <w:t>)</w:t>
      </w:r>
      <w:r>
        <w:rPr>
          <w:rFonts w:cs="Arial"/>
          <w:i/>
          <w:color w:val="808080" w:themeColor="background1" w:themeShade="80"/>
        </w:rPr>
        <w:t>(1), 56.104</w:t>
      </w:r>
      <w:r w:rsidRPr="00F63E5F">
        <w:rPr>
          <w:rFonts w:cs="Arial"/>
          <w:i/>
          <w:color w:val="808080" w:themeColor="background1" w:themeShade="80"/>
        </w:rPr>
        <w:t>.]</w:t>
      </w:r>
    </w:p>
    <w:p w14:paraId="20FD1AB5" w14:textId="2227008E" w:rsidR="00A10E1F" w:rsidRDefault="00A10E1F" w:rsidP="00C37BA8">
      <w:pPr>
        <w:rPr>
          <w:i/>
          <w:iCs/>
          <w:color w:val="808080"/>
        </w:rPr>
      </w:pPr>
    </w:p>
    <w:p w14:paraId="0B4A69E2" w14:textId="77777777" w:rsidR="00064AC9" w:rsidRDefault="00064AC9">
      <w:pPr>
        <w:spacing w:after="160" w:line="259" w:lineRule="auto"/>
      </w:pPr>
      <w:r>
        <w:br w:type="page"/>
      </w:r>
    </w:p>
    <w:p w14:paraId="3C85D024" w14:textId="1270C536" w:rsidR="002E3B21" w:rsidRDefault="002E3B21" w:rsidP="00C37BA8">
      <w:pPr>
        <w:spacing w:after="0"/>
      </w:pPr>
      <w:r>
        <w:t xml:space="preserve">For health provider sharing health information with RC </w:t>
      </w:r>
      <w:r w:rsidR="00071E41">
        <w:t xml:space="preserve">or RC vendor </w:t>
      </w:r>
      <w:r>
        <w:t>staff circumstances/situations not covered by this scenario, a valid patient/consumer authorization may be needed to share the patient’s/consumer’s information</w:t>
      </w:r>
      <w:r w:rsidR="00295C7A">
        <w:t>.</w:t>
      </w:r>
    </w:p>
    <w:p w14:paraId="748ED3A2" w14:textId="1ABA06CE" w:rsidR="002E3B21" w:rsidRDefault="002E3B21" w:rsidP="00C37BA8">
      <w:pPr>
        <w:rPr>
          <w:rFonts w:cs="Arial"/>
          <w:i/>
          <w:color w:val="808080" w:themeColor="background1" w:themeShade="80"/>
        </w:rPr>
      </w:pPr>
      <w:r w:rsidRPr="00A52A69">
        <w:rPr>
          <w:rFonts w:cs="Arial"/>
          <w:i/>
          <w:color w:val="808080" w:themeColor="background1" w:themeShade="80"/>
        </w:rPr>
        <w:t>[</w:t>
      </w:r>
      <w:r w:rsidRPr="002C72E9">
        <w:rPr>
          <w:rFonts w:cs="Arial"/>
          <w:i/>
          <w:color w:val="808080" w:themeColor="background1" w:themeShade="80"/>
        </w:rPr>
        <w:t>45 C.F.R. § 164.50</w:t>
      </w:r>
      <w:r>
        <w:rPr>
          <w:rFonts w:cs="Arial"/>
          <w:i/>
          <w:color w:val="808080" w:themeColor="background1" w:themeShade="80"/>
        </w:rPr>
        <w:t>8</w:t>
      </w:r>
      <w:r w:rsidRPr="002C72E9">
        <w:rPr>
          <w:rFonts w:cs="Arial"/>
          <w:i/>
          <w:color w:val="808080" w:themeColor="background1" w:themeShade="80"/>
        </w:rPr>
        <w:t>; Cal. Civ. Code § 56.1</w:t>
      </w:r>
      <w:r>
        <w:rPr>
          <w:rFonts w:cs="Arial"/>
          <w:i/>
          <w:color w:val="808080" w:themeColor="background1" w:themeShade="80"/>
        </w:rPr>
        <w:t>1</w:t>
      </w:r>
      <w:r w:rsidRPr="00A52A69">
        <w:rPr>
          <w:rFonts w:cs="Arial"/>
          <w:i/>
          <w:color w:val="808080" w:themeColor="background1" w:themeShade="80"/>
        </w:rPr>
        <w:t>.]</w:t>
      </w:r>
    </w:p>
    <w:p w14:paraId="3BA3942E" w14:textId="4769668E" w:rsidR="00886143" w:rsidRDefault="00886143" w:rsidP="00C37BA8">
      <w:pPr>
        <w:rPr>
          <w:rFonts w:cs="Arial"/>
          <w:i/>
          <w:color w:val="808080" w:themeColor="background1" w:themeShade="80"/>
        </w:rPr>
      </w:pPr>
      <w:r w:rsidRPr="009C5376">
        <w:t>Behavioral</w:t>
      </w:r>
      <w:r>
        <w:rPr>
          <w:color w:val="000000" w:themeColor="text1"/>
        </w:rPr>
        <w:t xml:space="preserve"> health providers should refer to </w:t>
      </w:r>
      <w:r w:rsidRPr="00553C7D">
        <w:rPr>
          <w:i/>
          <w:color w:val="000000" w:themeColor="text1"/>
        </w:rPr>
        <w:t xml:space="preserve">SHIG Volume 1 – Sharing </w:t>
      </w:r>
      <w:r w:rsidRPr="00553C7D">
        <w:rPr>
          <w:i/>
        </w:rPr>
        <w:t>Behavioral Health Information</w:t>
      </w:r>
      <w:r w:rsidRPr="00553C7D">
        <w:rPr>
          <w:i/>
          <w:color w:val="000000" w:themeColor="text1"/>
        </w:rPr>
        <w:t xml:space="preserve"> in California</w:t>
      </w:r>
      <w:r w:rsidR="00A907E7">
        <w:rPr>
          <w:rStyle w:val="FootnoteReference"/>
          <w:color w:val="000000" w:themeColor="text1"/>
        </w:rPr>
        <w:footnoteReference w:id="8"/>
      </w:r>
      <w:r>
        <w:rPr>
          <w:color w:val="000000" w:themeColor="text1"/>
        </w:rPr>
        <w:t xml:space="preserve"> for additional guidance regarding the sharing of mental health or </w:t>
      </w:r>
      <w:r w:rsidRPr="00BC329E">
        <w:rPr>
          <w:color w:val="000000" w:themeColor="text1"/>
        </w:rPr>
        <w:t>substance use disorder</w:t>
      </w:r>
      <w:r>
        <w:rPr>
          <w:color w:val="000000" w:themeColor="text1"/>
        </w:rPr>
        <w:t xml:space="preserve"> </w:t>
      </w:r>
      <w:hyperlink w:anchor="Patientidentifyinginformation_Def" w:history="1">
        <w:r w:rsidRPr="008C2BFB">
          <w:rPr>
            <w:rStyle w:val="Hyperlink"/>
          </w:rPr>
          <w:t>patient</w:t>
        </w:r>
        <w:r w:rsidR="008C2BFB" w:rsidRPr="008C2BFB">
          <w:rPr>
            <w:rStyle w:val="Hyperlink"/>
          </w:rPr>
          <w:t>-</w:t>
        </w:r>
        <w:r w:rsidRPr="008C2BFB">
          <w:rPr>
            <w:rStyle w:val="Hyperlink"/>
          </w:rPr>
          <w:t>identifying information</w:t>
        </w:r>
      </w:hyperlink>
      <w:r>
        <w:rPr>
          <w:color w:val="000000" w:themeColor="text1"/>
        </w:rPr>
        <w:t xml:space="preserve">, as there are generally more stringent </w:t>
      </w:r>
      <w:hyperlink w:anchor="Privacy_Def" w:history="1">
        <w:r w:rsidRPr="00DC5433">
          <w:rPr>
            <w:rStyle w:val="Hyperlink"/>
          </w:rPr>
          <w:t>privacy</w:t>
        </w:r>
      </w:hyperlink>
      <w:r>
        <w:rPr>
          <w:color w:val="000000" w:themeColor="text1"/>
        </w:rPr>
        <w:t xml:space="preserve"> protections.</w:t>
      </w:r>
    </w:p>
    <w:p w14:paraId="240D946C" w14:textId="4B1C32FF" w:rsidR="001904FB" w:rsidRDefault="001904FB" w:rsidP="00C37BA8">
      <w:r w:rsidRPr="006C5774">
        <w:rPr>
          <w:b/>
          <w:bCs/>
        </w:rPr>
        <w:t>Note</w:t>
      </w:r>
      <w:r>
        <w:t xml:space="preserve">: </w:t>
      </w:r>
      <w:r w:rsidR="007538AB">
        <w:t>F</w:t>
      </w:r>
      <w:r>
        <w:t xml:space="preserve">or health information sharing guidance for non-behavioral health providers, refer to the </w:t>
      </w:r>
      <w:hyperlink w:anchor="_Scenario_7_–" w:history="1">
        <w:r w:rsidR="0062553B" w:rsidRPr="007538AB">
          <w:rPr>
            <w:rStyle w:val="Hyperlink"/>
          </w:rPr>
          <w:t xml:space="preserve">Scenario 7 - </w:t>
        </w:r>
        <w:r w:rsidRPr="007538AB">
          <w:rPr>
            <w:rStyle w:val="Hyperlink"/>
          </w:rPr>
          <w:t xml:space="preserve">Health Provider </w:t>
        </w:r>
        <w:r w:rsidR="0062553B" w:rsidRPr="007538AB">
          <w:rPr>
            <w:rStyle w:val="Hyperlink"/>
          </w:rPr>
          <w:t xml:space="preserve">to </w:t>
        </w:r>
        <w:r w:rsidRPr="007538AB">
          <w:rPr>
            <w:rStyle w:val="Hyperlink"/>
          </w:rPr>
          <w:t>Health Provider</w:t>
        </w:r>
      </w:hyperlink>
      <w:r>
        <w:t xml:space="preserve">. </w:t>
      </w:r>
    </w:p>
    <w:p w14:paraId="3CED799D" w14:textId="77777777" w:rsidR="000B4F65" w:rsidRPr="00406BBA" w:rsidRDefault="000B4F65" w:rsidP="00091564">
      <w:pPr>
        <w:spacing w:before="240"/>
        <w:rPr>
          <w:rFonts w:eastAsiaTheme="majorEastAsia"/>
          <w:b/>
          <w:i/>
        </w:rPr>
      </w:pPr>
      <w:r w:rsidRPr="00406BBA">
        <w:rPr>
          <w:rFonts w:eastAsiaTheme="majorEastAsia"/>
          <w:b/>
          <w:i/>
        </w:rPr>
        <w:t>Citations and Related Guidance</w:t>
      </w:r>
    </w:p>
    <w:p w14:paraId="1CB37C0B" w14:textId="0092F727" w:rsidR="00E9120A" w:rsidRDefault="000B4F65" w:rsidP="00C37BA8">
      <w:pPr>
        <w:pStyle w:val="ListParagraph"/>
        <w:numPr>
          <w:ilvl w:val="0"/>
          <w:numId w:val="24"/>
        </w:numPr>
        <w:ind w:left="720"/>
      </w:pPr>
      <w:r w:rsidRPr="00406BBA">
        <w:t>45 C.F.R. §164.506</w:t>
      </w:r>
      <w:r w:rsidR="007538AB">
        <w:t>.</w:t>
      </w:r>
      <w:r w:rsidR="00406BBA" w:rsidRPr="00406BBA">
        <w:t xml:space="preserve"> </w:t>
      </w:r>
    </w:p>
    <w:p w14:paraId="4110C44D" w14:textId="0F641577" w:rsidR="000B4F65" w:rsidRPr="00406BBA" w:rsidRDefault="00E9120A" w:rsidP="00C37BA8">
      <w:pPr>
        <w:pStyle w:val="ListParagraph"/>
        <w:numPr>
          <w:ilvl w:val="0"/>
          <w:numId w:val="24"/>
        </w:numPr>
        <w:ind w:left="720"/>
      </w:pPr>
      <w:r>
        <w:t xml:space="preserve">45 C.F.R </w:t>
      </w:r>
      <w:r w:rsidRPr="003B3400">
        <w:t>§</w:t>
      </w:r>
      <w:r>
        <w:t xml:space="preserve"> </w:t>
      </w:r>
      <w:r w:rsidR="00406BBA" w:rsidRPr="00406BBA">
        <w:t>164.508</w:t>
      </w:r>
      <w:r w:rsidR="000B4F65" w:rsidRPr="00406BBA">
        <w:t>.</w:t>
      </w:r>
    </w:p>
    <w:p w14:paraId="1F7C8AB6" w14:textId="4A710FB8" w:rsidR="00E9120A" w:rsidRDefault="000B4F65" w:rsidP="00C37BA8">
      <w:pPr>
        <w:pStyle w:val="ListParagraph"/>
        <w:numPr>
          <w:ilvl w:val="0"/>
          <w:numId w:val="24"/>
        </w:numPr>
        <w:ind w:left="720"/>
      </w:pPr>
      <w:r w:rsidRPr="00406BBA">
        <w:t>Cal. Civ. Code § 56.10(c)(1)</w:t>
      </w:r>
      <w:r w:rsidR="007538AB">
        <w:t>.</w:t>
      </w:r>
      <w:r w:rsidR="00406BBA" w:rsidRPr="00406BBA">
        <w:t xml:space="preserve"> </w:t>
      </w:r>
    </w:p>
    <w:p w14:paraId="08800570" w14:textId="47925FBA" w:rsidR="00E9120A" w:rsidRDefault="00E9120A" w:rsidP="00C37BA8">
      <w:pPr>
        <w:pStyle w:val="ListParagraph"/>
        <w:numPr>
          <w:ilvl w:val="0"/>
          <w:numId w:val="24"/>
        </w:numPr>
        <w:ind w:left="720"/>
      </w:pPr>
      <w:r>
        <w:t xml:space="preserve">Cal. Civ. Code </w:t>
      </w:r>
      <w:r w:rsidRPr="003B3400">
        <w:t>§</w:t>
      </w:r>
      <w:r>
        <w:t xml:space="preserve"> </w:t>
      </w:r>
      <w:r w:rsidR="00406BBA" w:rsidRPr="00406BBA">
        <w:t>56.11</w:t>
      </w:r>
      <w:r w:rsidR="007538AB">
        <w:t>.</w:t>
      </w:r>
      <w:r w:rsidR="00406BBA" w:rsidRPr="00406BBA">
        <w:t xml:space="preserve"> </w:t>
      </w:r>
    </w:p>
    <w:p w14:paraId="4018796C" w14:textId="1E6FD27A" w:rsidR="00E9120A" w:rsidRDefault="00E9120A" w:rsidP="00C37BA8">
      <w:pPr>
        <w:pStyle w:val="ListParagraph"/>
        <w:numPr>
          <w:ilvl w:val="0"/>
          <w:numId w:val="24"/>
        </w:numPr>
        <w:ind w:left="720"/>
      </w:pPr>
      <w:r>
        <w:t xml:space="preserve">Cal. Civ. Code </w:t>
      </w:r>
      <w:r w:rsidRPr="003B3400">
        <w:t>§</w:t>
      </w:r>
      <w:r>
        <w:t xml:space="preserve"> </w:t>
      </w:r>
      <w:r w:rsidR="00406BBA" w:rsidRPr="00406BBA">
        <w:t>56.30</w:t>
      </w:r>
      <w:r w:rsidR="007538AB">
        <w:t>.</w:t>
      </w:r>
      <w:r w:rsidR="00406BBA" w:rsidRPr="00406BBA">
        <w:t xml:space="preserve"> </w:t>
      </w:r>
    </w:p>
    <w:p w14:paraId="68B10384" w14:textId="4480EB91" w:rsidR="000B4F65" w:rsidRPr="00406BBA" w:rsidRDefault="00E9120A" w:rsidP="00C37BA8">
      <w:pPr>
        <w:pStyle w:val="ListParagraph"/>
        <w:numPr>
          <w:ilvl w:val="0"/>
          <w:numId w:val="24"/>
        </w:numPr>
        <w:ind w:left="720"/>
      </w:pPr>
      <w:r>
        <w:t xml:space="preserve">Cal. Civ. Code </w:t>
      </w:r>
      <w:r w:rsidRPr="003B3400">
        <w:t>§</w:t>
      </w:r>
      <w:r>
        <w:t xml:space="preserve"> </w:t>
      </w:r>
      <w:r w:rsidR="00406BBA" w:rsidRPr="00406BBA">
        <w:t>56.104</w:t>
      </w:r>
      <w:r w:rsidR="000B4F65" w:rsidRPr="00406BBA">
        <w:t>.</w:t>
      </w:r>
    </w:p>
    <w:p w14:paraId="59C61CDE" w14:textId="31A3B2B5" w:rsidR="000B4F65" w:rsidRDefault="000B4F65" w:rsidP="00C37BA8">
      <w:pPr>
        <w:pStyle w:val="ListParagraph"/>
        <w:numPr>
          <w:ilvl w:val="0"/>
          <w:numId w:val="24"/>
        </w:numPr>
        <w:ind w:left="720"/>
      </w:pPr>
      <w:r w:rsidRPr="00406BBA">
        <w:t>Cal. Welf. &amp; Inst. Code § 5328(a)(1).</w:t>
      </w:r>
    </w:p>
    <w:p w14:paraId="1BC53A81" w14:textId="2CD5A2E3" w:rsidR="008E6723" w:rsidRDefault="008E6723" w:rsidP="00295C7A">
      <w:pPr>
        <w:pStyle w:val="ListParagraph"/>
      </w:pPr>
    </w:p>
    <w:p w14:paraId="72D98E53" w14:textId="1C8DA6B1" w:rsidR="00045E3D" w:rsidRDefault="00045E3D">
      <w:pPr>
        <w:spacing w:after="160" w:line="259" w:lineRule="auto"/>
      </w:pPr>
      <w:r>
        <w:br w:type="page"/>
      </w:r>
    </w:p>
    <w:p w14:paraId="254573BB" w14:textId="7B0B6244" w:rsidR="00045E3D" w:rsidRDefault="005D7DB1" w:rsidP="00CE2857">
      <w:pPr>
        <w:pStyle w:val="Heading6"/>
        <w:spacing w:after="240"/>
        <w:rPr>
          <w:b w:val="0"/>
          <w:i w:val="0"/>
        </w:rPr>
      </w:pPr>
      <w:bookmarkStart w:id="92" w:name="_Scenario_6_–"/>
      <w:bookmarkStart w:id="93" w:name="Scenario6"/>
      <w:bookmarkStart w:id="94" w:name="_Toc79412930"/>
      <w:bookmarkStart w:id="95" w:name="_Toc83024102"/>
      <w:bookmarkEnd w:id="92"/>
      <w:r>
        <w:t xml:space="preserve">Scenario </w:t>
      </w:r>
      <w:r w:rsidR="00045E3D">
        <w:t xml:space="preserve">6 – Behavioral Health Provider </w:t>
      </w:r>
      <w:r w:rsidR="003A4872">
        <w:t>to</w:t>
      </w:r>
      <w:r w:rsidR="00045E3D">
        <w:t xml:space="preserve"> Regional Center</w:t>
      </w:r>
      <w:r w:rsidR="003A4872">
        <w:t xml:space="preserve"> / R</w:t>
      </w:r>
      <w:r w:rsidR="00EC6310">
        <w:t xml:space="preserve">egional </w:t>
      </w:r>
      <w:r w:rsidR="003A4872">
        <w:t>C</w:t>
      </w:r>
      <w:r w:rsidR="00EC6310">
        <w:t>enter</w:t>
      </w:r>
      <w:r w:rsidR="003A4872">
        <w:t xml:space="preserve"> Vendor</w:t>
      </w:r>
      <w:r w:rsidR="00045E3D">
        <w:t xml:space="preserve"> </w:t>
      </w:r>
      <w:r w:rsidR="001904FB">
        <w:t>– Substance Use Disorder Information</w:t>
      </w:r>
      <w:bookmarkEnd w:id="93"/>
      <w:bookmarkEnd w:id="94"/>
      <w:bookmarkEnd w:id="95"/>
    </w:p>
    <w:p w14:paraId="0EBC3FC3" w14:textId="2B7C5D54" w:rsidR="00045E3D" w:rsidRPr="00E02446" w:rsidRDefault="00045E3D" w:rsidP="008A0AE8">
      <w:pPr>
        <w:spacing w:before="240"/>
        <w:rPr>
          <w:rFonts w:eastAsiaTheme="majorEastAsia"/>
          <w:b/>
          <w:i/>
        </w:rPr>
      </w:pPr>
      <w:r w:rsidRPr="00E02446">
        <w:rPr>
          <w:rFonts w:eastAsiaTheme="majorEastAsia"/>
          <w:b/>
          <w:i/>
        </w:rPr>
        <w:t>Description</w:t>
      </w:r>
    </w:p>
    <w:p w14:paraId="66E6C340" w14:textId="4C2E76D2" w:rsidR="00045E3D" w:rsidRDefault="00073983" w:rsidP="00C37BA8">
      <w:hyperlink w:anchor="Regionalcenter_Def" w:history="1">
        <w:r w:rsidR="00045E3D" w:rsidRPr="001C53B2">
          <w:rPr>
            <w:rStyle w:val="Hyperlink"/>
          </w:rPr>
          <w:t xml:space="preserve">Regional </w:t>
        </w:r>
        <w:r w:rsidR="006640C2">
          <w:rPr>
            <w:rStyle w:val="Hyperlink"/>
          </w:rPr>
          <w:t>C</w:t>
        </w:r>
        <w:r w:rsidR="00045E3D" w:rsidRPr="001C53B2">
          <w:rPr>
            <w:rStyle w:val="Hyperlink"/>
          </w:rPr>
          <w:t>enters</w:t>
        </w:r>
      </w:hyperlink>
      <w:r w:rsidR="00045E3D">
        <w:rPr>
          <w:color w:val="000000" w:themeColor="text1"/>
        </w:rPr>
        <w:t xml:space="preserve"> (RCs) and </w:t>
      </w:r>
      <w:hyperlink w:anchor="Regionalcentervendors" w:history="1">
        <w:r w:rsidR="006640C2">
          <w:rPr>
            <w:rStyle w:val="Hyperlink"/>
          </w:rPr>
          <w:t>R</w:t>
        </w:r>
        <w:r w:rsidR="00204EB9" w:rsidRPr="00204EB9">
          <w:rPr>
            <w:rStyle w:val="Hyperlink"/>
          </w:rPr>
          <w:t xml:space="preserve">egional </w:t>
        </w:r>
        <w:r w:rsidR="006640C2">
          <w:rPr>
            <w:rStyle w:val="Hyperlink"/>
          </w:rPr>
          <w:t>C</w:t>
        </w:r>
        <w:r w:rsidR="00204EB9" w:rsidRPr="00204EB9">
          <w:rPr>
            <w:rStyle w:val="Hyperlink"/>
          </w:rPr>
          <w:t xml:space="preserve">enter </w:t>
        </w:r>
        <w:r w:rsidR="006640C2">
          <w:rPr>
            <w:rStyle w:val="Hyperlink"/>
          </w:rPr>
          <w:t>V</w:t>
        </w:r>
        <w:r w:rsidR="00204EB9" w:rsidRPr="00204EB9">
          <w:rPr>
            <w:rStyle w:val="Hyperlink"/>
          </w:rPr>
          <w:t>endors</w:t>
        </w:r>
      </w:hyperlink>
      <w:r w:rsidR="00204EB9">
        <w:rPr>
          <w:color w:val="000000" w:themeColor="text1"/>
        </w:rPr>
        <w:t xml:space="preserve"> </w:t>
      </w:r>
      <w:r w:rsidR="006F48B9">
        <w:rPr>
          <w:color w:val="000000" w:themeColor="text1"/>
        </w:rPr>
        <w:t xml:space="preserve">(RC vendors) </w:t>
      </w:r>
      <w:r w:rsidR="00045E3D" w:rsidRPr="10C1A038">
        <w:rPr>
          <w:color w:val="000000" w:themeColor="text1"/>
        </w:rPr>
        <w:t xml:space="preserve">often serve individuals with </w:t>
      </w:r>
      <w:hyperlink w:anchor="Behavioralhealth_Def" w:history="1">
        <w:r w:rsidR="00045E3D" w:rsidRPr="001C53B2">
          <w:rPr>
            <w:rStyle w:val="Hyperlink"/>
          </w:rPr>
          <w:t>behavioral health</w:t>
        </w:r>
      </w:hyperlink>
      <w:r w:rsidR="00045E3D" w:rsidRPr="10C1A038">
        <w:rPr>
          <w:color w:val="000000" w:themeColor="text1"/>
        </w:rPr>
        <w:t xml:space="preserve"> </w:t>
      </w:r>
      <w:r w:rsidR="00045E3D" w:rsidRPr="00BC329E">
        <w:rPr>
          <w:color w:val="000000" w:themeColor="text1"/>
        </w:rPr>
        <w:t>substance use disorder</w:t>
      </w:r>
      <w:r w:rsidR="00235CA5">
        <w:rPr>
          <w:color w:val="000000" w:themeColor="text1"/>
        </w:rPr>
        <w:t>s</w:t>
      </w:r>
      <w:r w:rsidR="00045E3D" w:rsidRPr="00D57B83">
        <w:rPr>
          <w:color w:val="000000" w:themeColor="text1"/>
        </w:rPr>
        <w:t xml:space="preserve"> (SUD) </w:t>
      </w:r>
      <w:r w:rsidR="00045E3D" w:rsidRPr="10C1A038">
        <w:rPr>
          <w:color w:val="000000" w:themeColor="text1"/>
        </w:rPr>
        <w:t>in addition to a</w:t>
      </w:r>
      <w:r w:rsidR="00045E3D">
        <w:rPr>
          <w:color w:val="000000" w:themeColor="text1"/>
        </w:rPr>
        <w:t xml:space="preserve">n </w:t>
      </w:r>
      <w:hyperlink w:anchor="Intellectualanddevelopmentaldisabili_Def" w:history="1">
        <w:r w:rsidR="00045E3D" w:rsidRPr="001C53B2">
          <w:rPr>
            <w:rStyle w:val="Hyperlink"/>
          </w:rPr>
          <w:t>intellectual and/or developmental disability</w:t>
        </w:r>
      </w:hyperlink>
      <w:r w:rsidR="00045E3D" w:rsidRPr="10C1A038">
        <w:rPr>
          <w:color w:val="000000" w:themeColor="text1"/>
        </w:rPr>
        <w:t xml:space="preserve"> and </w:t>
      </w:r>
      <w:r w:rsidR="00045E3D">
        <w:rPr>
          <w:color w:val="000000" w:themeColor="text1"/>
        </w:rPr>
        <w:t>need</w:t>
      </w:r>
      <w:r w:rsidR="00045E3D" w:rsidRPr="10C1A038">
        <w:rPr>
          <w:color w:val="000000" w:themeColor="text1"/>
        </w:rPr>
        <w:t xml:space="preserve"> </w:t>
      </w:r>
      <w:hyperlink w:anchor="Patientconsumer_Def" w:history="1">
        <w:r w:rsidR="00045E3D" w:rsidRPr="001C53B2">
          <w:rPr>
            <w:rStyle w:val="Hyperlink"/>
          </w:rPr>
          <w:t>patient/consumer</w:t>
        </w:r>
      </w:hyperlink>
      <w:r w:rsidR="00045E3D" w:rsidRPr="10C1A038">
        <w:rPr>
          <w:color w:val="000000" w:themeColor="text1"/>
        </w:rPr>
        <w:t xml:space="preserve"> </w:t>
      </w:r>
      <w:hyperlink w:anchor="Healthinformation_Def" w:history="1">
        <w:r w:rsidR="00045E3D" w:rsidRPr="001C53B2">
          <w:rPr>
            <w:rStyle w:val="Hyperlink"/>
          </w:rPr>
          <w:t>health information</w:t>
        </w:r>
      </w:hyperlink>
      <w:r w:rsidR="00045E3D" w:rsidRPr="10C1A038">
        <w:rPr>
          <w:color w:val="000000" w:themeColor="text1"/>
        </w:rPr>
        <w:t xml:space="preserve"> to coordinate services and supports and for </w:t>
      </w:r>
      <w:hyperlink w:anchor="Treatment_Def" w:history="1">
        <w:r w:rsidR="00045E3D" w:rsidRPr="001C53B2">
          <w:rPr>
            <w:rStyle w:val="Hyperlink"/>
          </w:rPr>
          <w:t>treatment</w:t>
        </w:r>
      </w:hyperlink>
      <w:r w:rsidR="00045E3D" w:rsidRPr="10C1A038">
        <w:rPr>
          <w:color w:val="000000" w:themeColor="text1"/>
        </w:rPr>
        <w:t xml:space="preserve"> purposes. For example, to support </w:t>
      </w:r>
      <w:r w:rsidR="00045E3D" w:rsidRPr="00D57B83">
        <w:rPr>
          <w:color w:val="000000" w:themeColor="text1"/>
        </w:rPr>
        <w:t>discharge planning or multi-disciplinary</w:t>
      </w:r>
      <w:r w:rsidR="00045E3D">
        <w:t xml:space="preserve"> </w:t>
      </w:r>
      <w:r w:rsidR="00045E3D" w:rsidRPr="00BC5446">
        <w:t>coordination of care</w:t>
      </w:r>
      <w:r w:rsidR="00045E3D">
        <w:t xml:space="preserve">, </w:t>
      </w:r>
      <w:r w:rsidR="00045E3D" w:rsidRPr="10C1A038">
        <w:rPr>
          <w:color w:val="000000" w:themeColor="text1"/>
        </w:rPr>
        <w:t xml:space="preserve">an RC </w:t>
      </w:r>
      <w:r w:rsidR="00204EB9">
        <w:rPr>
          <w:color w:val="000000" w:themeColor="text1"/>
        </w:rPr>
        <w:t xml:space="preserve">or </w:t>
      </w:r>
      <w:r w:rsidR="006F48B9">
        <w:rPr>
          <w:color w:val="000000" w:themeColor="text1"/>
        </w:rPr>
        <w:t>RC</w:t>
      </w:r>
      <w:r w:rsidR="00204EB9">
        <w:rPr>
          <w:color w:val="000000" w:themeColor="text1"/>
        </w:rPr>
        <w:t xml:space="preserve"> vendor </w:t>
      </w:r>
      <w:r w:rsidR="00045E3D" w:rsidRPr="10C1A038">
        <w:rPr>
          <w:color w:val="000000" w:themeColor="text1"/>
        </w:rPr>
        <w:t xml:space="preserve">may request a behavioral </w:t>
      </w:r>
      <w:hyperlink w:anchor="Healthprovider_Def" w:history="1">
        <w:r w:rsidR="00045E3D" w:rsidRPr="00064AC9">
          <w:rPr>
            <w:rStyle w:val="Hyperlink"/>
          </w:rPr>
          <w:t>health provider</w:t>
        </w:r>
      </w:hyperlink>
      <w:r w:rsidR="00045E3D" w:rsidRPr="00064AC9">
        <w:rPr>
          <w:color w:val="000000" w:themeColor="text1"/>
        </w:rPr>
        <w:t xml:space="preserve"> (</w:t>
      </w:r>
      <w:r w:rsidR="00045E3D" w:rsidRPr="00064AC9">
        <w:t>e.g., medical social worker, addiction s</w:t>
      </w:r>
      <w:r w:rsidR="006B35FF" w:rsidRPr="00064AC9">
        <w:t>pecialist</w:t>
      </w:r>
      <w:r w:rsidR="00064AC9">
        <w:t>, physician providing Medication Assisted Treatment</w:t>
      </w:r>
      <w:r w:rsidR="00045E3D" w:rsidRPr="00064AC9">
        <w:t>) to share</w:t>
      </w:r>
      <w:r w:rsidR="00045E3D">
        <w:t xml:space="preserve"> patient/consumer health information.</w:t>
      </w:r>
    </w:p>
    <w:p w14:paraId="7E0A0CB6" w14:textId="3A34EDFC" w:rsidR="00A10E1F" w:rsidRPr="005244A7" w:rsidRDefault="00A10E1F" w:rsidP="00C37BA8">
      <w:r>
        <w:t>SUD</w:t>
      </w:r>
      <w:r w:rsidRPr="00B02AAD">
        <w:t xml:space="preserve"> </w:t>
      </w:r>
      <w:hyperlink w:anchor="Behavioralhealthinformation_Def" w:history="1">
        <w:r w:rsidRPr="00B02AAD">
          <w:rPr>
            <w:rStyle w:val="Hyperlink"/>
          </w:rPr>
          <w:t>behavioral health information</w:t>
        </w:r>
      </w:hyperlink>
      <w:r>
        <w:t xml:space="preserve"> that may be </w:t>
      </w:r>
      <w:hyperlink w:anchor="Def_disclose" w:history="1">
        <w:r w:rsidRPr="00D57B83">
          <w:rPr>
            <w:rStyle w:val="Hyperlink"/>
          </w:rPr>
          <w:t>disclosed</w:t>
        </w:r>
      </w:hyperlink>
      <w:r>
        <w:t xml:space="preserve"> by a behavioral </w:t>
      </w:r>
      <w:r w:rsidR="004723FF" w:rsidRPr="004723FF">
        <w:t>health provider</w:t>
      </w:r>
      <w:r>
        <w:t xml:space="preserve"> to a RC </w:t>
      </w:r>
      <w:r w:rsidR="00204EB9">
        <w:t xml:space="preserve">or </w:t>
      </w:r>
      <w:r w:rsidR="006F48B9">
        <w:t>RC</w:t>
      </w:r>
      <w:r w:rsidR="00204EB9">
        <w:t xml:space="preserve"> vendor </w:t>
      </w:r>
      <w:r>
        <w:t xml:space="preserve">depends on whether the </w:t>
      </w:r>
      <w:r w:rsidRPr="00D9667B">
        <w:t>health information</w:t>
      </w:r>
      <w:r>
        <w:t xml:space="preserve"> is regulated by the Health Insurance Portability and Accountability Act (HIPAA), 42 C.F.R. Part 2, California Health </w:t>
      </w:r>
      <w:r w:rsidR="008556C6">
        <w:t>and Safety Code section 11845.5, or the Confidentiality of Medical Information Act (CMIA).</w:t>
      </w:r>
    </w:p>
    <w:p w14:paraId="0FE60F64" w14:textId="702567B3" w:rsidR="007B49A6" w:rsidRDefault="007B49A6" w:rsidP="00045E3D"/>
    <w:p w14:paraId="130A2AEE" w14:textId="77777777" w:rsidR="00045E3D" w:rsidRDefault="00045E3D" w:rsidP="00045E3D">
      <w:pPr>
        <w:ind w:left="720"/>
      </w:pPr>
      <w:r>
        <w:rPr>
          <w:noProof/>
        </w:rPr>
        <mc:AlternateContent>
          <mc:Choice Requires="wps">
            <w:drawing>
              <wp:inline distT="0" distB="0" distL="0" distR="0" wp14:anchorId="27E7F213" wp14:editId="083E8AD6">
                <wp:extent cx="4823460" cy="848563"/>
                <wp:effectExtent l="0" t="0" r="15240" b="27940"/>
                <wp:docPr id="18" name="Text Box 18" title="What patient health information can a behavioral health provider share with a physical health provider to provide treatment to the pati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848563"/>
                        </a:xfrm>
                        <a:prstGeom prst="rect">
                          <a:avLst/>
                        </a:prstGeom>
                        <a:solidFill>
                          <a:srgbClr val="FFFFFF"/>
                        </a:solidFill>
                        <a:ln w="25400" cmpd="dbl">
                          <a:solidFill>
                            <a:schemeClr val="tx2">
                              <a:lumMod val="60000"/>
                              <a:lumOff val="40000"/>
                            </a:schemeClr>
                          </a:solidFill>
                          <a:miter lim="800000"/>
                          <a:headEnd/>
                          <a:tailEnd/>
                        </a:ln>
                      </wps:spPr>
                      <wps:txbx>
                        <w:txbxContent>
                          <w:p w14:paraId="546E0539" w14:textId="21138AB9" w:rsidR="00073983" w:rsidRPr="00936590" w:rsidRDefault="00073983" w:rsidP="004723FF">
                            <w:pPr>
                              <w:spacing w:before="120"/>
                              <w:jc w:val="center"/>
                              <w:rPr>
                                <w:color w:val="0033CC"/>
                                <w:sz w:val="28"/>
                                <w:szCs w:val="28"/>
                              </w:rPr>
                            </w:pPr>
                            <w:r w:rsidRPr="006576CA">
                              <w:rPr>
                                <w:color w:val="0033CC"/>
                                <w:sz w:val="28"/>
                                <w:szCs w:val="28"/>
                              </w:rPr>
                              <w:t xml:space="preserve">What </w:t>
                            </w:r>
                            <w:r>
                              <w:rPr>
                                <w:color w:val="0033CC"/>
                                <w:sz w:val="28"/>
                                <w:szCs w:val="28"/>
                              </w:rPr>
                              <w:t>patient/consumer</w:t>
                            </w:r>
                            <w:r w:rsidRPr="006576CA">
                              <w:rPr>
                                <w:color w:val="0033CC"/>
                                <w:sz w:val="28"/>
                                <w:szCs w:val="28"/>
                              </w:rPr>
                              <w:t xml:space="preserve"> </w:t>
                            </w:r>
                            <w:r w:rsidRPr="00813DED">
                              <w:rPr>
                                <w:color w:val="0033CC"/>
                                <w:sz w:val="28"/>
                                <w:szCs w:val="28"/>
                              </w:rPr>
                              <w:t>health information</w:t>
                            </w:r>
                            <w:r w:rsidRPr="006576CA">
                              <w:rPr>
                                <w:color w:val="0033CC"/>
                                <w:sz w:val="28"/>
                                <w:szCs w:val="28"/>
                              </w:rPr>
                              <w:t xml:space="preserve"> can a </w:t>
                            </w:r>
                            <w:r>
                              <w:rPr>
                                <w:color w:val="0033CC"/>
                                <w:sz w:val="28"/>
                                <w:szCs w:val="28"/>
                              </w:rPr>
                              <w:t>behavioral health provider</w:t>
                            </w:r>
                            <w:r w:rsidRPr="006576CA">
                              <w:rPr>
                                <w:color w:val="0033CC"/>
                                <w:sz w:val="28"/>
                                <w:szCs w:val="28"/>
                              </w:rPr>
                              <w:t xml:space="preserve"> share with </w:t>
                            </w:r>
                            <w:r>
                              <w:rPr>
                                <w:color w:val="0033CC"/>
                                <w:sz w:val="28"/>
                                <w:szCs w:val="28"/>
                              </w:rPr>
                              <w:t>a RC or RC vendor</w:t>
                            </w:r>
                            <w:r w:rsidRPr="00AE2047">
                              <w:rPr>
                                <w:color w:val="0033CC"/>
                                <w:sz w:val="28"/>
                                <w:szCs w:val="28"/>
                              </w:rPr>
                              <w:t>?</w:t>
                            </w:r>
                          </w:p>
                        </w:txbxContent>
                      </wps:txbx>
                      <wps:bodyPr rot="0" vert="horz" wrap="square" lIns="91440" tIns="45720" rIns="91440" bIns="45720" anchor="t" anchorCtr="0">
                        <a:noAutofit/>
                      </wps:bodyPr>
                    </wps:wsp>
                  </a:graphicData>
                </a:graphic>
              </wp:inline>
            </w:drawing>
          </mc:Choice>
          <mc:Fallback>
            <w:pict>
              <v:shape w14:anchorId="27E7F213" id="Text Box 18" o:spid="_x0000_s1036" type="#_x0000_t202" alt="Title: What patient health information can a behavioral health provider share with a physical health provider to provide treatment to the patient?" style="width:379.8pt;height:6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" strokecolor="#8496b0 [1951]" strokeweight="2pt">
                <v:stroke linestyle="thinThin"/>
                <v:textbox>
                  <w:txbxContent>
                    <w:p w14:paraId="546E0539" w14:textId="21138AB9" w:rsidR="00073983" w:rsidRPr="00936590" w:rsidRDefault="00073983" w:rsidP="004723FF">
                      <w:pPr>
                        <w:spacing w:before="120"/>
                        <w:jc w:val="center"/>
                        <w:rPr>
                          <w:color w:val="0033CC"/>
                          <w:sz w:val="28"/>
                          <w:szCs w:val="28"/>
                        </w:rPr>
                      </w:pPr>
                      <w:r w:rsidRPr="006576CA">
                        <w:rPr>
                          <w:color w:val="0033CC"/>
                          <w:sz w:val="28"/>
                          <w:szCs w:val="28"/>
                        </w:rPr>
                        <w:t xml:space="preserve">What </w:t>
                      </w:r>
                      <w:r>
                        <w:rPr>
                          <w:color w:val="0033CC"/>
                          <w:sz w:val="28"/>
                          <w:szCs w:val="28"/>
                        </w:rPr>
                        <w:t>patient/consumer</w:t>
                      </w:r>
                      <w:r w:rsidRPr="006576CA">
                        <w:rPr>
                          <w:color w:val="0033CC"/>
                          <w:sz w:val="28"/>
                          <w:szCs w:val="28"/>
                        </w:rPr>
                        <w:t xml:space="preserve"> </w:t>
                      </w:r>
                      <w:r w:rsidRPr="00813DED">
                        <w:rPr>
                          <w:color w:val="0033CC"/>
                          <w:sz w:val="28"/>
                          <w:szCs w:val="28"/>
                        </w:rPr>
                        <w:t>health information</w:t>
                      </w:r>
                      <w:r w:rsidRPr="006576CA">
                        <w:rPr>
                          <w:color w:val="0033CC"/>
                          <w:sz w:val="28"/>
                          <w:szCs w:val="28"/>
                        </w:rPr>
                        <w:t xml:space="preserve"> can a </w:t>
                      </w:r>
                      <w:r>
                        <w:rPr>
                          <w:color w:val="0033CC"/>
                          <w:sz w:val="28"/>
                          <w:szCs w:val="28"/>
                        </w:rPr>
                        <w:t>behavioral health provider</w:t>
                      </w:r>
                      <w:r w:rsidRPr="006576CA">
                        <w:rPr>
                          <w:color w:val="0033CC"/>
                          <w:sz w:val="28"/>
                          <w:szCs w:val="28"/>
                        </w:rPr>
                        <w:t xml:space="preserve"> share with </w:t>
                      </w:r>
                      <w:r>
                        <w:rPr>
                          <w:color w:val="0033CC"/>
                          <w:sz w:val="28"/>
                          <w:szCs w:val="28"/>
                        </w:rPr>
                        <w:t>a RC or RC vendor</w:t>
                      </w:r>
                      <w:r w:rsidRPr="00AE2047">
                        <w:rPr>
                          <w:color w:val="0033CC"/>
                          <w:sz w:val="28"/>
                          <w:szCs w:val="28"/>
                        </w:rPr>
                        <w:t>?</w:t>
                      </w:r>
                    </w:p>
                  </w:txbxContent>
                </v:textbox>
                <w10:anchorlock/>
              </v:shape>
            </w:pict>
          </mc:Fallback>
        </mc:AlternateContent>
      </w:r>
    </w:p>
    <w:p w14:paraId="40A212E5" w14:textId="53A7244D" w:rsidR="0062553B" w:rsidRDefault="0062553B" w:rsidP="00045E3D"/>
    <w:p w14:paraId="4E286F45" w14:textId="77777777" w:rsidR="003A3D10" w:rsidRDefault="003A3D10" w:rsidP="00045E3D"/>
    <w:p w14:paraId="74CF7D5F" w14:textId="77777777" w:rsidR="00045E3D" w:rsidRDefault="00045E3D" w:rsidP="00045E3D">
      <w:pPr>
        <w:ind w:left="720"/>
        <w:rPr>
          <w:rFonts w:eastAsiaTheme="majorEastAsia"/>
        </w:rPr>
      </w:pPr>
      <w:r>
        <w:rPr>
          <w:noProof/>
        </w:rPr>
        <mc:AlternateContent>
          <mc:Choice Requires="wps">
            <w:drawing>
              <wp:inline distT="0" distB="0" distL="0" distR="0" wp14:anchorId="6260F59A" wp14:editId="483A527E">
                <wp:extent cx="4792980" cy="1784350"/>
                <wp:effectExtent l="0" t="0" r="26670" b="25400"/>
                <wp:docPr id="19" name="Text Box 19" descr="• There is no patient or patient representative authorization&#10;• There is no medical emergency&#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1784350"/>
                        </a:xfrm>
                        <a:prstGeom prst="rect">
                          <a:avLst/>
                        </a:prstGeom>
                        <a:solidFill>
                          <a:srgbClr val="FFFFFF"/>
                        </a:solidFill>
                        <a:ln w="9525">
                          <a:solidFill>
                            <a:srgbClr val="000000"/>
                          </a:solidFill>
                          <a:miter lim="800000"/>
                          <a:headEnd/>
                          <a:tailEnd/>
                        </a:ln>
                      </wps:spPr>
                      <wps:txbx>
                        <w:txbxContent>
                          <w:p w14:paraId="6141A5F5" w14:textId="77777777" w:rsidR="00073983" w:rsidRDefault="00073983" w:rsidP="00045E3D">
                            <w:r>
                              <w:t>Important Scenario Guidance Assumptions:</w:t>
                            </w:r>
                          </w:p>
                          <w:p w14:paraId="736B26F4" w14:textId="77777777" w:rsidR="00073983" w:rsidRPr="00612C6E" w:rsidRDefault="00073983" w:rsidP="00EC6310">
                            <w:pPr>
                              <w:pStyle w:val="ListParagraph"/>
                              <w:numPr>
                                <w:ilvl w:val="0"/>
                                <w:numId w:val="23"/>
                              </w:numPr>
                              <w:spacing w:after="0" w:line="276" w:lineRule="auto"/>
                            </w:pPr>
                            <w:r w:rsidRPr="00612C6E">
                              <w:t xml:space="preserve">There is no </w:t>
                            </w:r>
                            <w:r>
                              <w:t>patient/consumer</w:t>
                            </w:r>
                            <w:r w:rsidRPr="00612C6E">
                              <w:t xml:space="preserve"> or </w:t>
                            </w:r>
                            <w:hyperlink w:anchor="Patientsconsumersrep_Def" w:history="1">
                              <w:r>
                                <w:rPr>
                                  <w:rStyle w:val="Hyperlink"/>
                                </w:rPr>
                                <w:t>patient</w:t>
                              </w:r>
                              <w:r w:rsidRPr="00A67BC0">
                                <w:rPr>
                                  <w:rStyle w:val="Hyperlink"/>
                                </w:rPr>
                                <w:t>’s</w:t>
                              </w:r>
                              <w:r>
                                <w:rPr>
                                  <w:rStyle w:val="Hyperlink"/>
                                </w:rPr>
                                <w:t>/consumer’s</w:t>
                              </w:r>
                              <w:r w:rsidRPr="00A67BC0">
                                <w:rPr>
                                  <w:rStyle w:val="Hyperlink"/>
                                </w:rPr>
                                <w:t xml:space="preserve"> representative</w:t>
                              </w:r>
                            </w:hyperlink>
                            <w:r w:rsidRPr="00A67BC0">
                              <w:t xml:space="preserve"> </w:t>
                            </w:r>
                            <w:hyperlink w:anchor="Authorization_Def" w:history="1">
                              <w:r w:rsidRPr="00D57B83">
                                <w:rPr>
                                  <w:rStyle w:val="Hyperlink"/>
                                </w:rPr>
                                <w:t>authorization</w:t>
                              </w:r>
                            </w:hyperlink>
                          </w:p>
                          <w:p w14:paraId="70C25181" w14:textId="77777777" w:rsidR="00073983" w:rsidRDefault="00073983" w:rsidP="00EC6310">
                            <w:pPr>
                              <w:pStyle w:val="ListParagraph"/>
                              <w:numPr>
                                <w:ilvl w:val="0"/>
                                <w:numId w:val="23"/>
                              </w:numPr>
                              <w:spacing w:after="0" w:line="276" w:lineRule="auto"/>
                            </w:pPr>
                            <w:r>
                              <w:t xml:space="preserve">There is no medical </w:t>
                            </w:r>
                            <w:hyperlink w:anchor="Emergency_Def" w:history="1">
                              <w:r w:rsidRPr="007C25CA">
                                <w:rPr>
                                  <w:rStyle w:val="Hyperlink"/>
                                </w:rPr>
                                <w:t>emergency</w:t>
                              </w:r>
                            </w:hyperlink>
                          </w:p>
                          <w:p w14:paraId="69BDC429" w14:textId="77777777" w:rsidR="00073983" w:rsidRDefault="00073983" w:rsidP="00EC6310">
                            <w:pPr>
                              <w:pStyle w:val="ListParagraph"/>
                              <w:numPr>
                                <w:ilvl w:val="0"/>
                                <w:numId w:val="23"/>
                              </w:numPr>
                              <w:spacing w:after="0" w:line="276" w:lineRule="auto"/>
                            </w:pPr>
                            <w:r>
                              <w:t>There is no court order</w:t>
                            </w:r>
                          </w:p>
                          <w:p w14:paraId="7EB6B22E" w14:textId="05F8C8C8" w:rsidR="00073983" w:rsidRDefault="00073983" w:rsidP="00EC6310">
                            <w:pPr>
                              <w:pStyle w:val="ListParagraph"/>
                              <w:numPr>
                                <w:ilvl w:val="0"/>
                                <w:numId w:val="23"/>
                              </w:numPr>
                              <w:spacing w:after="0" w:line="276" w:lineRule="auto"/>
                            </w:pPr>
                            <w:r>
                              <w:t>Organizations participating in this information exchange are not subject to California Consumer Privacy Act</w:t>
                            </w:r>
                          </w:p>
                        </w:txbxContent>
                      </wps:txbx>
                      <wps:bodyPr rot="0" vert="horz" wrap="square" lIns="91440" tIns="45720" rIns="91440" bIns="45720" anchor="t" anchorCtr="0">
                        <a:noAutofit/>
                      </wps:bodyPr>
                    </wps:wsp>
                  </a:graphicData>
                </a:graphic>
              </wp:inline>
            </w:drawing>
          </mc:Choice>
          <mc:Fallback>
            <w:pict>
              <v:shape w14:anchorId="6260F59A" id="Text Box 19" o:spid="_x0000_s1037" type="#_x0000_t202" alt="Title: Important Scenario Guidance Assumptions: - Description: • There is no patient or patient representative authorization&#10;• There is no medical emergency&#10;• There is no court order&#10;" style="width:377.4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">
                <v:textbox>
                  <w:txbxContent>
                    <w:p w14:paraId="6141A5F5" w14:textId="77777777" w:rsidR="00073983" w:rsidRDefault="00073983" w:rsidP="00045E3D">
                      <w:r>
                        <w:t>Important Scenario Guidance Assumptions:</w:t>
                      </w:r>
                    </w:p>
                    <w:p w14:paraId="736B26F4" w14:textId="77777777" w:rsidR="00073983" w:rsidRPr="00612C6E" w:rsidRDefault="00073983" w:rsidP="00EC6310">
                      <w:pPr>
                        <w:pStyle w:val="ListParagraph"/>
                        <w:numPr>
                          <w:ilvl w:val="0"/>
                          <w:numId w:val="23"/>
                        </w:numPr>
                        <w:spacing w:after="0" w:line="276" w:lineRule="auto"/>
                      </w:pPr>
                      <w:r w:rsidRPr="00612C6E">
                        <w:t xml:space="preserve">There is no </w:t>
                      </w:r>
                      <w:r>
                        <w:t>patient/consumer</w:t>
                      </w:r>
                      <w:r w:rsidRPr="00612C6E">
                        <w:t xml:space="preserve"> or </w:t>
                      </w:r>
                      <w:hyperlink w:anchor="Patientsconsumersrep_Def" w:history="1">
                        <w:r>
                          <w:rPr>
                            <w:rStyle w:val="Hyperlink"/>
                          </w:rPr>
                          <w:t>patient</w:t>
                        </w:r>
                        <w:r w:rsidRPr="00A67BC0">
                          <w:rPr>
                            <w:rStyle w:val="Hyperlink"/>
                          </w:rPr>
                          <w:t>’s</w:t>
                        </w:r>
                        <w:r>
                          <w:rPr>
                            <w:rStyle w:val="Hyperlink"/>
                          </w:rPr>
                          <w:t>/consumer’s</w:t>
                        </w:r>
                        <w:r w:rsidRPr="00A67BC0">
                          <w:rPr>
                            <w:rStyle w:val="Hyperlink"/>
                          </w:rPr>
                          <w:t xml:space="preserve"> representative</w:t>
                        </w:r>
                      </w:hyperlink>
                      <w:r w:rsidRPr="00A67BC0">
                        <w:t xml:space="preserve"> </w:t>
                      </w:r>
                      <w:hyperlink w:anchor="Authorization_Def" w:history="1">
                        <w:r w:rsidRPr="00D57B83">
                          <w:rPr>
                            <w:rStyle w:val="Hyperlink"/>
                          </w:rPr>
                          <w:t>authorization</w:t>
                        </w:r>
                      </w:hyperlink>
                    </w:p>
                    <w:p w14:paraId="70C25181" w14:textId="77777777" w:rsidR="00073983" w:rsidRDefault="00073983" w:rsidP="00EC6310">
                      <w:pPr>
                        <w:pStyle w:val="ListParagraph"/>
                        <w:numPr>
                          <w:ilvl w:val="0"/>
                          <w:numId w:val="23"/>
                        </w:numPr>
                        <w:spacing w:after="0" w:line="276" w:lineRule="auto"/>
                      </w:pPr>
                      <w:r>
                        <w:t xml:space="preserve">There is no medical </w:t>
                      </w:r>
                      <w:hyperlink w:anchor="Emergency_Def" w:history="1">
                        <w:r w:rsidRPr="007C25CA">
                          <w:rPr>
                            <w:rStyle w:val="Hyperlink"/>
                          </w:rPr>
                          <w:t>emergency</w:t>
                        </w:r>
                      </w:hyperlink>
                    </w:p>
                    <w:p w14:paraId="69BDC429" w14:textId="77777777" w:rsidR="00073983" w:rsidRDefault="00073983" w:rsidP="00EC6310">
                      <w:pPr>
                        <w:pStyle w:val="ListParagraph"/>
                        <w:numPr>
                          <w:ilvl w:val="0"/>
                          <w:numId w:val="23"/>
                        </w:numPr>
                        <w:spacing w:after="0" w:line="276" w:lineRule="auto"/>
                      </w:pPr>
                      <w:r>
                        <w:t>There is no court order</w:t>
                      </w:r>
                    </w:p>
                    <w:p w14:paraId="7EB6B22E" w14:textId="05F8C8C8" w:rsidR="00073983" w:rsidRDefault="00073983" w:rsidP="00EC6310">
                      <w:pPr>
                        <w:pStyle w:val="ListParagraph"/>
                        <w:numPr>
                          <w:ilvl w:val="0"/>
                          <w:numId w:val="23"/>
                        </w:numPr>
                        <w:spacing w:after="0" w:line="276" w:lineRule="auto"/>
                      </w:pPr>
                      <w:r>
                        <w:t>Organizations participating in this information exchange are not subject to California Consumer Privacy Act</w:t>
                      </w:r>
                    </w:p>
                  </w:txbxContent>
                </v:textbox>
                <w10:anchorlock/>
              </v:shape>
            </w:pict>
          </mc:Fallback>
        </mc:AlternateContent>
      </w:r>
    </w:p>
    <w:p w14:paraId="5709A411" w14:textId="77777777" w:rsidR="00045E3D" w:rsidRDefault="00045E3D" w:rsidP="00045E3D">
      <w:pPr>
        <w:spacing w:after="160" w:line="259" w:lineRule="auto"/>
        <w:rPr>
          <w:rFonts w:eastAsiaTheme="majorEastAsia"/>
          <w:b/>
          <w:bCs/>
          <w:i/>
          <w:iCs/>
        </w:rPr>
        <w:sectPr w:rsidR="00045E3D" w:rsidSect="00033961">
          <w:pgSz w:w="12240" w:h="15840"/>
          <w:pgMar w:top="1440" w:right="1440" w:bottom="1440" w:left="1440" w:header="540" w:footer="720" w:gutter="0"/>
          <w:cols w:space="720"/>
          <w:docGrid w:linePitch="360"/>
        </w:sectPr>
      </w:pPr>
    </w:p>
    <w:p w14:paraId="0247DD38" w14:textId="744332C1" w:rsidR="00845CE3" w:rsidRDefault="00113604" w:rsidP="009D39B5">
      <w:pPr>
        <w:rPr>
          <w:b/>
          <w:bCs/>
          <w:i/>
          <w:iCs/>
        </w:rPr>
      </w:pPr>
      <w:r w:rsidRPr="00741BE7">
        <w:rPr>
          <w:rFonts w:eastAsiaTheme="majorEastAsia"/>
          <w:b/>
          <w:bCs/>
          <w:i/>
          <w:iCs/>
        </w:rPr>
        <w:t xml:space="preserve">Graphic – </w:t>
      </w:r>
      <w:r w:rsidR="000B4F65" w:rsidRPr="00741BE7">
        <w:rPr>
          <w:b/>
          <w:bCs/>
          <w:i/>
          <w:iCs/>
        </w:rPr>
        <w:t xml:space="preserve">Behavioral Health </w:t>
      </w:r>
      <w:r w:rsidR="00FA3C85" w:rsidRPr="00741BE7">
        <w:rPr>
          <w:b/>
          <w:bCs/>
          <w:i/>
          <w:iCs/>
        </w:rPr>
        <w:t xml:space="preserve">Provider </w:t>
      </w:r>
      <w:r w:rsidR="003A4872" w:rsidRPr="00741BE7">
        <w:rPr>
          <w:b/>
          <w:bCs/>
          <w:i/>
          <w:iCs/>
        </w:rPr>
        <w:t>to</w:t>
      </w:r>
      <w:r w:rsidRPr="00741BE7">
        <w:rPr>
          <w:b/>
          <w:bCs/>
          <w:i/>
          <w:iCs/>
        </w:rPr>
        <w:t xml:space="preserve"> Regional Center </w:t>
      </w:r>
      <w:r w:rsidR="003A4872" w:rsidRPr="00741BE7">
        <w:rPr>
          <w:b/>
          <w:bCs/>
          <w:i/>
          <w:iCs/>
        </w:rPr>
        <w:t>/ R</w:t>
      </w:r>
      <w:r w:rsidR="00EC6310">
        <w:rPr>
          <w:b/>
          <w:bCs/>
          <w:i/>
          <w:iCs/>
        </w:rPr>
        <w:t xml:space="preserve">egional </w:t>
      </w:r>
      <w:r w:rsidR="003A4872" w:rsidRPr="00741BE7">
        <w:rPr>
          <w:b/>
          <w:bCs/>
          <w:i/>
          <w:iCs/>
        </w:rPr>
        <w:t>C</w:t>
      </w:r>
      <w:r w:rsidR="00EC6310">
        <w:rPr>
          <w:b/>
          <w:bCs/>
          <w:i/>
          <w:iCs/>
        </w:rPr>
        <w:t>enter</w:t>
      </w:r>
      <w:r w:rsidR="003A4872" w:rsidRPr="00741BE7">
        <w:rPr>
          <w:b/>
          <w:bCs/>
          <w:i/>
          <w:iCs/>
        </w:rPr>
        <w:t xml:space="preserve"> Vendor</w:t>
      </w:r>
      <w:r w:rsidRPr="00741BE7">
        <w:rPr>
          <w:b/>
          <w:bCs/>
          <w:i/>
          <w:iCs/>
        </w:rPr>
        <w:t xml:space="preserve"> </w:t>
      </w:r>
      <w:r w:rsidR="00EC6310">
        <w:rPr>
          <w:b/>
          <w:bCs/>
          <w:i/>
          <w:iCs/>
        </w:rPr>
        <w:t>- Substance Use Disorder Information</w:t>
      </w:r>
    </w:p>
    <w:p w14:paraId="3D9C2C04" w14:textId="56FB46E3" w:rsidR="00845CE3" w:rsidRDefault="00073983" w:rsidP="009D39B5">
      <w:pPr>
        <w:rPr>
          <w:rFonts w:eastAsiaTheme="majorEastAsia"/>
          <w:b/>
          <w:i/>
        </w:rPr>
        <w:sectPr w:rsidR="00845CE3" w:rsidSect="00020DB5">
          <w:pgSz w:w="12240" w:h="15840"/>
          <w:pgMar w:top="1440" w:right="1440" w:bottom="1440" w:left="990" w:header="540" w:footer="720" w:gutter="0"/>
          <w:cols w:space="720"/>
          <w:docGrid w:linePitch="360"/>
        </w:sectPr>
      </w:pPr>
      <w:r>
        <w:object w:dxaOrig="10661" w:dyaOrig="12190" w14:anchorId="694024AD">
          <v:shape id="_x0000_i1030" type="#_x0000_t75" alt="The Behaviorial Health (BH) Provider to Regional Center (RC) / Regional Center Vendor for substance use disorder (SUD) information begins with a RC or RC vendor staff need SUD information from a BH for diagnosis, treatment and coordination of care.  Next is a decision diamond asking is the BH provider subject to 42 C.F.R. Part 2 regulations? If yes, another decision diamond asks is the BH provider licensed by DHCS?  If yes, another decision diamond asks are the RC or RC vendor staff employed by the SUD program?  If yes, the SUD patient-identifying information may be shared.&#10;&#10;If there is a no answer to the decision diamond asking is the BH provider subject to 42 C.F.R. Part 2 regulations - then the SUD patient-identifying information may be shared.&#10;&#10;If there is a no answer to the decision diamond asking is the BH provider licensed by DHCS - then there is another decision diamond asking are the RC or RC vendor staff and BH provider in the same facility/treatment program?  If yes, the SUD patient-identifying information may be shared.  If no, there is another decision diamond asking are the RC or RC vendor staff employed by a qualified service organization that provides services to the SUD treatment provider?  If yes, the SUD patient-identifying information may be shared.  If no, the SUD patient-identifying information may be shared with an authorization.&#10;&#10;If there is a no answer to the decision diamond asking are the RC or RC vendor staff employed by the SUD program - then the SUD patient-identifying information may be shared with an authorization.&#10;" style="width:500.1pt;height:571.45pt" o:ole="">
            <v:imagedata r:id="rId28" o:title=""/>
          </v:shape>
          <o:OLEObject Type="Embed" ProgID="Visio.Drawing.15" ShapeID="_x0000_i1030" DrawAspect="Content" ObjectID="_1693636860" r:id="rId29"/>
        </w:object>
      </w:r>
    </w:p>
    <w:p w14:paraId="2B515B83" w14:textId="6D5F2676" w:rsidR="00113604" w:rsidRPr="00D7616A" w:rsidRDefault="00113604" w:rsidP="00113604">
      <w:pPr>
        <w:spacing w:before="240"/>
        <w:rPr>
          <w:rFonts w:eastAsiaTheme="majorEastAsia"/>
          <w:b/>
          <w:bCs/>
          <w:i/>
          <w:iCs/>
        </w:rPr>
      </w:pPr>
      <w:r w:rsidRPr="70D03015">
        <w:rPr>
          <w:rFonts w:eastAsiaTheme="majorEastAsia"/>
          <w:b/>
          <w:bCs/>
          <w:i/>
          <w:iCs/>
        </w:rPr>
        <w:t xml:space="preserve">Scenario Guidance – </w:t>
      </w:r>
      <w:r w:rsidRPr="000B4F65">
        <w:rPr>
          <w:b/>
          <w:bCs/>
          <w:i/>
        </w:rPr>
        <w:t xml:space="preserve">Behavioral Health </w:t>
      </w:r>
      <w:r w:rsidR="00F35831">
        <w:rPr>
          <w:b/>
          <w:bCs/>
          <w:i/>
          <w:iCs/>
        </w:rPr>
        <w:t xml:space="preserve">Provider </w:t>
      </w:r>
      <w:r w:rsidR="003A4872">
        <w:rPr>
          <w:b/>
          <w:bCs/>
          <w:i/>
          <w:iCs/>
        </w:rPr>
        <w:t>to</w:t>
      </w:r>
      <w:r w:rsidR="00F35831" w:rsidRPr="70D03015">
        <w:rPr>
          <w:b/>
          <w:bCs/>
          <w:i/>
          <w:iCs/>
        </w:rPr>
        <w:t xml:space="preserve"> Regional Center </w:t>
      </w:r>
      <w:r w:rsidR="003A4872">
        <w:rPr>
          <w:b/>
          <w:bCs/>
          <w:i/>
          <w:iCs/>
        </w:rPr>
        <w:t>/ R</w:t>
      </w:r>
      <w:r w:rsidR="00EC6310">
        <w:rPr>
          <w:b/>
          <w:bCs/>
          <w:i/>
          <w:iCs/>
        </w:rPr>
        <w:t xml:space="preserve">egional </w:t>
      </w:r>
      <w:r w:rsidR="003A4872">
        <w:rPr>
          <w:b/>
          <w:bCs/>
          <w:i/>
          <w:iCs/>
        </w:rPr>
        <w:t>C</w:t>
      </w:r>
      <w:r w:rsidR="00EC6310">
        <w:rPr>
          <w:b/>
          <w:bCs/>
          <w:i/>
          <w:iCs/>
        </w:rPr>
        <w:t>enter</w:t>
      </w:r>
      <w:r w:rsidR="003A4872">
        <w:rPr>
          <w:b/>
          <w:bCs/>
          <w:i/>
          <w:iCs/>
        </w:rPr>
        <w:t xml:space="preserve"> Vendor</w:t>
      </w:r>
      <w:r w:rsidR="00EC6310">
        <w:rPr>
          <w:b/>
          <w:bCs/>
          <w:i/>
          <w:iCs/>
        </w:rPr>
        <w:t xml:space="preserve"> – Substance Use Disorder Information </w:t>
      </w:r>
    </w:p>
    <w:p w14:paraId="6B30840F" w14:textId="4D50F416" w:rsidR="00113604" w:rsidRDefault="00113604" w:rsidP="00C37BA8">
      <w:r w:rsidRPr="00326781">
        <w:t xml:space="preserve">Substance use disorder (SUD) </w:t>
      </w:r>
      <w:hyperlink w:anchor="Patientidentifyinginformation_Def" w:history="1">
        <w:r w:rsidRPr="00727A7A">
          <w:rPr>
            <w:rStyle w:val="Hyperlink"/>
          </w:rPr>
          <w:t>patient-identifying information</w:t>
        </w:r>
      </w:hyperlink>
      <w:r w:rsidRPr="00326781">
        <w:t xml:space="preserve"> is specially protected under federal and state law. Federal and state law prohibits most </w:t>
      </w:r>
      <w:r w:rsidRPr="00CF699C">
        <w:t>disclosures</w:t>
      </w:r>
      <w:r w:rsidRPr="00326781">
        <w:t xml:space="preserve"> of </w:t>
      </w:r>
      <w:r w:rsidRPr="00D9667B">
        <w:t>patient</w:t>
      </w:r>
      <w:r w:rsidR="00406BBA" w:rsidRPr="00D9667B">
        <w:t>/consumer</w:t>
      </w:r>
      <w:r w:rsidRPr="00326781">
        <w:t xml:space="preserve"> information that identify an individual as having a </w:t>
      </w:r>
      <w:r w:rsidR="00406BBA">
        <w:t>SUD</w:t>
      </w:r>
      <w:r w:rsidRPr="00326781">
        <w:t xml:space="preserve">, or as a participant in a covered </w:t>
      </w:r>
      <w:r w:rsidR="00A92401">
        <w:t xml:space="preserve">SUD </w:t>
      </w:r>
      <w:r w:rsidRPr="00326781">
        <w:t>program.</w:t>
      </w:r>
      <w:r>
        <w:t xml:space="preserve"> Without patient</w:t>
      </w:r>
      <w:r w:rsidR="00406BBA">
        <w:t>/consumer</w:t>
      </w:r>
      <w:r>
        <w:t xml:space="preserve"> </w:t>
      </w:r>
      <w:hyperlink w:anchor="authorization" w:history="1">
        <w:r w:rsidRPr="00D57B83">
          <w:t>authorization</w:t>
        </w:r>
      </w:hyperlink>
      <w:r>
        <w:t>, disclosure is strictly regulated for any patient</w:t>
      </w:r>
      <w:r w:rsidR="00406BBA">
        <w:t>/consumer health</w:t>
      </w:r>
      <w:r>
        <w:t xml:space="preserve"> information that identifies an individual directly or indirectly as having a current or past drug or alcohol problem.</w:t>
      </w:r>
    </w:p>
    <w:p w14:paraId="3F471AA0" w14:textId="6292C3D4" w:rsidR="00113604" w:rsidRDefault="00113604" w:rsidP="00C37BA8">
      <w:r>
        <w:t xml:space="preserve">Despite the restrictions, a SUD </w:t>
      </w:r>
      <w:r w:rsidRPr="00D57B83">
        <w:t>treatment</w:t>
      </w:r>
      <w:r>
        <w:t xml:space="preserve"> provider may </w:t>
      </w:r>
      <w:r w:rsidRPr="00D9667B">
        <w:t>disclose</w:t>
      </w:r>
      <w:r>
        <w:t xml:space="preserve"> SUD </w:t>
      </w:r>
      <w:r w:rsidRPr="00B52E1F">
        <w:t>patient-identifying information</w:t>
      </w:r>
      <w:r>
        <w:t xml:space="preserve"> to RC staff without a patient</w:t>
      </w:r>
      <w:r w:rsidR="0048472B">
        <w:t>/consumer</w:t>
      </w:r>
      <w:r>
        <w:t xml:space="preserve"> authorization if </w:t>
      </w:r>
      <w:r w:rsidR="00BB5946">
        <w:t>any</w:t>
      </w:r>
      <w:r>
        <w:t xml:space="preserve"> of the following criteria are met:</w:t>
      </w:r>
    </w:p>
    <w:p w14:paraId="25D54A9D" w14:textId="3D4D9D0D" w:rsidR="00113604" w:rsidRDefault="00113604" w:rsidP="00475C0B">
      <w:pPr>
        <w:pStyle w:val="ListParagraph"/>
        <w:numPr>
          <w:ilvl w:val="0"/>
          <w:numId w:val="25"/>
        </w:numPr>
        <w:spacing w:after="0"/>
        <w:contextualSpacing w:val="0"/>
      </w:pPr>
      <w:r>
        <w:t>When the patient</w:t>
      </w:r>
      <w:r w:rsidR="0048472B">
        <w:t>/consumer</w:t>
      </w:r>
      <w:r>
        <w:t xml:space="preserve"> </w:t>
      </w:r>
      <w:r w:rsidRPr="00D57B83">
        <w:t>health information</w:t>
      </w:r>
      <w:r>
        <w:t xml:space="preserve"> is regulated by 42 C.F.R. Part 2 and </w:t>
      </w:r>
      <w:r w:rsidR="0048472B">
        <w:t>Health and Safety Code</w:t>
      </w:r>
      <w:r w:rsidR="00EC6310">
        <w:t xml:space="preserve"> section</w:t>
      </w:r>
      <w:r>
        <w:t xml:space="preserve"> 11845.5, the RC </w:t>
      </w:r>
      <w:r w:rsidR="00204EB9">
        <w:t xml:space="preserve">or </w:t>
      </w:r>
      <w:r w:rsidR="006F48B9">
        <w:t>RC</w:t>
      </w:r>
      <w:r w:rsidR="00204EB9">
        <w:t xml:space="preserve"> vendor </w:t>
      </w:r>
      <w:r>
        <w:t xml:space="preserve">may receive health information when they are a </w:t>
      </w:r>
      <w:hyperlink w:anchor="Qualifiedprofessionalpersons_Def" w:history="1">
        <w:r w:rsidRPr="00981C05">
          <w:rPr>
            <w:rStyle w:val="Hyperlink"/>
          </w:rPr>
          <w:t>qualified professional person</w:t>
        </w:r>
      </w:hyperlink>
      <w:r>
        <w:t xml:space="preserve"> working </w:t>
      </w:r>
      <w:r w:rsidRPr="10C1A038">
        <w:rPr>
          <w:i/>
          <w:iCs/>
        </w:rPr>
        <w:t xml:space="preserve">in the same facility or treatment program </w:t>
      </w:r>
      <w:r>
        <w:t xml:space="preserve">as the SUD treatment provider. As long as the SUD </w:t>
      </w:r>
      <w:r w:rsidRPr="0099651E">
        <w:t>patient-identifying information</w:t>
      </w:r>
      <w:r>
        <w:t xml:space="preserve"> is shared within the same facility/treatment program for diagnosis, treatment, or care coordination, the sharing of SUD health information from a behavioral </w:t>
      </w:r>
      <w:r w:rsidRPr="00D57B83">
        <w:t>health provider</w:t>
      </w:r>
      <w:r>
        <w:t xml:space="preserve"> is allowed. </w:t>
      </w:r>
    </w:p>
    <w:p w14:paraId="3A467C07" w14:textId="3FF2731A" w:rsidR="00113604" w:rsidRPr="00175C83" w:rsidRDefault="00113604" w:rsidP="00C37BA8">
      <w:pPr>
        <w:ind w:left="720"/>
        <w:rPr>
          <w:rFonts w:cs="Arial"/>
          <w:i/>
          <w:iCs/>
          <w:color w:val="808080" w:themeColor="background1" w:themeShade="80"/>
        </w:rPr>
      </w:pPr>
      <w:r w:rsidRPr="10C1A038">
        <w:rPr>
          <w:rFonts w:cs="Arial"/>
          <w:i/>
          <w:iCs/>
          <w:color w:val="808080" w:themeColor="background1" w:themeShade="80"/>
        </w:rPr>
        <w:t>[42 C.F.R. § 2.12(c)(3); 45 C.F.R. § 164.506; Cal. Health &amp; Safety Code § 11845.5(c)(1).]</w:t>
      </w:r>
    </w:p>
    <w:p w14:paraId="3D10FE00" w14:textId="0317B46D" w:rsidR="00113604" w:rsidRPr="00175C83" w:rsidRDefault="00113604" w:rsidP="00C37BA8">
      <w:pPr>
        <w:pStyle w:val="ListParagraph"/>
        <w:numPr>
          <w:ilvl w:val="0"/>
          <w:numId w:val="25"/>
        </w:numPr>
        <w:spacing w:after="0"/>
      </w:pPr>
      <w:r>
        <w:t xml:space="preserve">If the SUD treatment facility is not licensed by </w:t>
      </w:r>
      <w:r w:rsidR="00EC6310">
        <w:t>Department of Health Care Services (</w:t>
      </w:r>
      <w:r>
        <w:t>DHCS</w:t>
      </w:r>
      <w:r w:rsidR="00EC6310">
        <w:t>)</w:t>
      </w:r>
      <w:r>
        <w:t xml:space="preserve">, CMIA applies and health information may be shared with the RC </w:t>
      </w:r>
      <w:r w:rsidR="00204EB9">
        <w:t xml:space="preserve">or </w:t>
      </w:r>
      <w:r w:rsidR="006F48B9">
        <w:t>RC</w:t>
      </w:r>
      <w:r w:rsidR="00204EB9">
        <w:t xml:space="preserve"> vendor </w:t>
      </w:r>
      <w:r>
        <w:t xml:space="preserve">staff who are employed by a </w:t>
      </w:r>
      <w:hyperlink w:anchor="Qualifiedserviceorganization_Def" w:history="1">
        <w:r w:rsidRPr="00687CB6">
          <w:rPr>
            <w:rStyle w:val="Hyperlink"/>
          </w:rPr>
          <w:t>qualified service organization</w:t>
        </w:r>
      </w:hyperlink>
      <w:r>
        <w:t xml:space="preserve"> (QSO) to arrange for medical assistance, or directly provide follow-up ca</w:t>
      </w:r>
      <w:r w:rsidR="0048472B">
        <w:t>re to the SUD program’s patient/consumer.</w:t>
      </w:r>
      <w:r>
        <w:t xml:space="preserve"> The QSO must have an appropriate written agreement in effect with the program as defined in the 42 C.F.R. Part 2 regulations. A QSO may not re-disclose SUD patient-identifying information without an authorization. </w:t>
      </w:r>
    </w:p>
    <w:p w14:paraId="4FED0E3B" w14:textId="77777777" w:rsidR="00113604" w:rsidRPr="00326781" w:rsidRDefault="00113604" w:rsidP="00C37BA8">
      <w:pPr>
        <w:ind w:left="720"/>
        <w:rPr>
          <w:rFonts w:cs="Arial"/>
          <w:i/>
          <w:color w:val="808080" w:themeColor="background1" w:themeShade="80"/>
        </w:rPr>
      </w:pPr>
      <w:r w:rsidRPr="00C81E59">
        <w:rPr>
          <w:rFonts w:cs="Arial"/>
          <w:i/>
          <w:color w:val="808080" w:themeColor="background1" w:themeShade="80"/>
        </w:rPr>
        <w:t>[</w:t>
      </w:r>
      <w:r w:rsidRPr="00175C83">
        <w:rPr>
          <w:rFonts w:cs="Arial"/>
          <w:i/>
          <w:color w:val="808080" w:themeColor="background1" w:themeShade="80"/>
        </w:rPr>
        <w:t>42 C.F.R. § 2.12(c)(3)</w:t>
      </w:r>
      <w:r>
        <w:rPr>
          <w:rFonts w:cs="Arial"/>
          <w:i/>
          <w:color w:val="808080" w:themeColor="background1" w:themeShade="80"/>
        </w:rPr>
        <w:t xml:space="preserve">; </w:t>
      </w:r>
      <w:r w:rsidRPr="006953E2">
        <w:rPr>
          <w:rFonts w:cs="Arial"/>
          <w:i/>
          <w:color w:val="808080" w:themeColor="background1" w:themeShade="80"/>
        </w:rPr>
        <w:t>45 C</w:t>
      </w:r>
      <w:r>
        <w:rPr>
          <w:rFonts w:cs="Arial"/>
          <w:i/>
          <w:color w:val="808080" w:themeColor="background1" w:themeShade="80"/>
        </w:rPr>
        <w:t>.</w:t>
      </w:r>
      <w:r w:rsidRPr="006953E2">
        <w:rPr>
          <w:rFonts w:cs="Arial"/>
          <w:i/>
          <w:color w:val="808080" w:themeColor="background1" w:themeShade="80"/>
        </w:rPr>
        <w:t>F</w:t>
      </w:r>
      <w:r>
        <w:rPr>
          <w:rFonts w:cs="Arial"/>
          <w:i/>
          <w:color w:val="808080" w:themeColor="background1" w:themeShade="80"/>
        </w:rPr>
        <w:t>.</w:t>
      </w:r>
      <w:r w:rsidRPr="006953E2">
        <w:rPr>
          <w:rFonts w:cs="Arial"/>
          <w:i/>
          <w:color w:val="808080" w:themeColor="background1" w:themeShade="80"/>
        </w:rPr>
        <w:t>R</w:t>
      </w:r>
      <w:r>
        <w:rPr>
          <w:rFonts w:cs="Arial"/>
          <w:i/>
          <w:color w:val="808080" w:themeColor="background1" w:themeShade="80"/>
        </w:rPr>
        <w:t>.</w:t>
      </w:r>
      <w:r w:rsidRPr="006953E2">
        <w:rPr>
          <w:rFonts w:cs="Arial"/>
          <w:i/>
          <w:color w:val="808080" w:themeColor="background1" w:themeShade="80"/>
        </w:rPr>
        <w:t xml:space="preserve"> </w:t>
      </w:r>
      <w:r w:rsidRPr="00175C83">
        <w:rPr>
          <w:rFonts w:cs="Arial"/>
          <w:i/>
          <w:color w:val="808080" w:themeColor="background1" w:themeShade="80"/>
        </w:rPr>
        <w:t>§</w:t>
      </w:r>
      <w:r>
        <w:rPr>
          <w:rFonts w:cs="Arial"/>
          <w:i/>
          <w:color w:val="808080" w:themeColor="background1" w:themeShade="80"/>
        </w:rPr>
        <w:t xml:space="preserve"> </w:t>
      </w:r>
      <w:r w:rsidRPr="006953E2">
        <w:rPr>
          <w:rFonts w:cs="Arial"/>
          <w:i/>
          <w:color w:val="808080" w:themeColor="background1" w:themeShade="80"/>
        </w:rPr>
        <w:t xml:space="preserve">164.506; </w:t>
      </w:r>
      <w:r w:rsidRPr="00C81E59">
        <w:rPr>
          <w:rFonts w:cs="Arial"/>
          <w:i/>
          <w:color w:val="808080" w:themeColor="background1" w:themeShade="80"/>
        </w:rPr>
        <w:t xml:space="preserve">Cal. </w:t>
      </w:r>
      <w:r>
        <w:rPr>
          <w:rFonts w:cs="Arial"/>
          <w:i/>
          <w:color w:val="808080" w:themeColor="background1" w:themeShade="80"/>
        </w:rPr>
        <w:t>Civil Code</w:t>
      </w:r>
      <w:r w:rsidRPr="00C81E59">
        <w:rPr>
          <w:rFonts w:cs="Arial"/>
          <w:i/>
          <w:color w:val="808080" w:themeColor="background1" w:themeShade="80"/>
        </w:rPr>
        <w:t xml:space="preserve"> § </w:t>
      </w:r>
      <w:r>
        <w:rPr>
          <w:rFonts w:cs="Arial"/>
          <w:i/>
          <w:color w:val="808080" w:themeColor="background1" w:themeShade="80"/>
        </w:rPr>
        <w:t>56.10</w:t>
      </w:r>
      <w:r w:rsidRPr="00C81E59">
        <w:rPr>
          <w:rFonts w:cs="Arial"/>
          <w:i/>
          <w:color w:val="808080" w:themeColor="background1" w:themeShade="80"/>
        </w:rPr>
        <w:t>(c)(1).]</w:t>
      </w:r>
    </w:p>
    <w:p w14:paraId="4D756C05" w14:textId="77777777" w:rsidR="00C5362A" w:rsidRPr="00C5362A" w:rsidRDefault="00C5362A" w:rsidP="00C37BA8">
      <w:pPr>
        <w:spacing w:after="0"/>
        <w:rPr>
          <w:sz w:val="8"/>
          <w:szCs w:val="8"/>
        </w:rPr>
      </w:pPr>
    </w:p>
    <w:p w14:paraId="7AF42695" w14:textId="301C6C59" w:rsidR="00113604" w:rsidRDefault="00113604" w:rsidP="00C37BA8">
      <w:pPr>
        <w:spacing w:after="0"/>
      </w:pPr>
      <w:r>
        <w:t xml:space="preserve">For behavioral health provider to RC </w:t>
      </w:r>
      <w:r w:rsidR="00204EB9">
        <w:t xml:space="preserve">or </w:t>
      </w:r>
      <w:r w:rsidR="006F48B9">
        <w:t>RC</w:t>
      </w:r>
      <w:r w:rsidR="00204EB9">
        <w:t xml:space="preserve"> vendor </w:t>
      </w:r>
      <w:r>
        <w:t>staff circumstances/situations not covered by this scenario, a valid patient</w:t>
      </w:r>
      <w:r w:rsidR="00C057AA">
        <w:t>/consumer</w:t>
      </w:r>
      <w:r>
        <w:t xml:space="preserve"> authorization may be needed to share the patient’s</w:t>
      </w:r>
      <w:r w:rsidR="00C057AA">
        <w:t>/consumer’s</w:t>
      </w:r>
      <w:r>
        <w:t xml:space="preserve"> information, unless otherwise permitted or required by law.</w:t>
      </w:r>
    </w:p>
    <w:p w14:paraId="03792136" w14:textId="1CDD658C" w:rsidR="00113604" w:rsidRDefault="00113604" w:rsidP="00C37BA8">
      <w:pPr>
        <w:rPr>
          <w:rFonts w:cs="Arial"/>
          <w:i/>
          <w:color w:val="808080" w:themeColor="background1" w:themeShade="80"/>
        </w:rPr>
      </w:pPr>
      <w:r w:rsidRPr="00B42CFC">
        <w:rPr>
          <w:rFonts w:cs="Arial"/>
          <w:i/>
          <w:color w:val="808080" w:themeColor="background1" w:themeShade="80"/>
        </w:rPr>
        <w:t>[</w:t>
      </w:r>
      <w:r w:rsidR="00776548" w:rsidRPr="00B42CFC">
        <w:rPr>
          <w:rFonts w:cs="Arial"/>
          <w:i/>
          <w:iCs/>
          <w:color w:val="808080" w:themeColor="background1" w:themeShade="80"/>
        </w:rPr>
        <w:t>42 C.F.R. § 2.</w:t>
      </w:r>
      <w:r w:rsidR="00B42CFC">
        <w:rPr>
          <w:rFonts w:cs="Arial"/>
          <w:i/>
          <w:iCs/>
          <w:color w:val="808080" w:themeColor="background1" w:themeShade="80"/>
        </w:rPr>
        <w:t>31</w:t>
      </w:r>
      <w:r w:rsidR="00776548" w:rsidRPr="00B42CFC">
        <w:rPr>
          <w:rFonts w:cs="Arial"/>
          <w:i/>
          <w:iCs/>
          <w:color w:val="808080" w:themeColor="background1" w:themeShade="80"/>
        </w:rPr>
        <w:t xml:space="preserve">; </w:t>
      </w:r>
      <w:r w:rsidRPr="00B42CFC">
        <w:rPr>
          <w:rFonts w:cs="Arial"/>
          <w:i/>
          <w:color w:val="808080" w:themeColor="background1" w:themeShade="80"/>
        </w:rPr>
        <w:t>45 C.F.R. § 164.508; Cal. Civ. Code § 56.11</w:t>
      </w:r>
      <w:r w:rsidR="00776548" w:rsidRPr="00B42CFC">
        <w:rPr>
          <w:rFonts w:cs="Arial"/>
          <w:i/>
          <w:color w:val="808080" w:themeColor="background1" w:themeShade="80"/>
        </w:rPr>
        <w:t xml:space="preserve">; Cal. Health &amp; Safety Code </w:t>
      </w:r>
      <w:r w:rsidR="00776548" w:rsidRPr="00B42CFC">
        <w:rPr>
          <w:rFonts w:cs="Arial"/>
          <w:i/>
          <w:iCs/>
          <w:color w:val="808080" w:themeColor="background1" w:themeShade="80"/>
        </w:rPr>
        <w:t>§</w:t>
      </w:r>
      <w:r w:rsidR="00776548" w:rsidRPr="00B42CFC">
        <w:rPr>
          <w:rFonts w:cs="Arial"/>
          <w:i/>
          <w:color w:val="808080" w:themeColor="background1" w:themeShade="80"/>
        </w:rPr>
        <w:t xml:space="preserve"> 11845.5</w:t>
      </w:r>
      <w:r w:rsidRPr="00B42CFC">
        <w:rPr>
          <w:rFonts w:cs="Arial"/>
          <w:i/>
          <w:color w:val="808080" w:themeColor="background1" w:themeShade="80"/>
        </w:rPr>
        <w:t>.]</w:t>
      </w:r>
    </w:p>
    <w:p w14:paraId="47FE5B6C" w14:textId="77777777" w:rsidR="003F3510" w:rsidRDefault="003F3510">
      <w:pPr>
        <w:spacing w:after="160" w:line="259" w:lineRule="auto"/>
      </w:pPr>
      <w:r>
        <w:br w:type="page"/>
      </w:r>
    </w:p>
    <w:p w14:paraId="58FBCA7D" w14:textId="79A55942" w:rsidR="00113604" w:rsidRDefault="00113604" w:rsidP="00C37BA8">
      <w:pPr>
        <w:rPr>
          <w:rFonts w:cs="Arial"/>
          <w:i/>
          <w:color w:val="808080" w:themeColor="background1" w:themeShade="80"/>
        </w:rPr>
      </w:pPr>
      <w:r w:rsidRPr="009C5376">
        <w:t>Behavioral</w:t>
      </w:r>
      <w:r>
        <w:rPr>
          <w:color w:val="000000" w:themeColor="text1"/>
        </w:rPr>
        <w:t xml:space="preserve"> health providers should refer to </w:t>
      </w:r>
      <w:r w:rsidRPr="00553C7D">
        <w:rPr>
          <w:i/>
          <w:color w:val="000000" w:themeColor="text1"/>
        </w:rPr>
        <w:t xml:space="preserve">SHIG Volume 1 – Sharing </w:t>
      </w:r>
      <w:r w:rsidRPr="00553C7D">
        <w:rPr>
          <w:i/>
        </w:rPr>
        <w:t>Behavioral Health Information</w:t>
      </w:r>
      <w:r w:rsidRPr="00553C7D">
        <w:rPr>
          <w:i/>
          <w:color w:val="000000" w:themeColor="text1"/>
        </w:rPr>
        <w:t xml:space="preserve"> in California</w:t>
      </w:r>
      <w:r w:rsidR="00C215FA" w:rsidRPr="006725E1">
        <w:rPr>
          <w:b/>
          <w:color w:val="000000" w:themeColor="text1"/>
        </w:rPr>
        <w:t xml:space="preserve"> </w:t>
      </w:r>
      <w:r>
        <w:rPr>
          <w:color w:val="000000" w:themeColor="text1"/>
        </w:rPr>
        <w:t xml:space="preserve">for additional guidance regarding the sharing of mental health or substance use disorder </w:t>
      </w:r>
      <w:r w:rsidRPr="0099651E">
        <w:rPr>
          <w:color w:val="000000" w:themeColor="text1"/>
        </w:rPr>
        <w:t>patient</w:t>
      </w:r>
      <w:r w:rsidR="00BC329E" w:rsidRPr="0099651E">
        <w:rPr>
          <w:color w:val="000000" w:themeColor="text1"/>
        </w:rPr>
        <w:t>-</w:t>
      </w:r>
      <w:r w:rsidRPr="0099651E">
        <w:rPr>
          <w:color w:val="000000" w:themeColor="text1"/>
        </w:rPr>
        <w:t>identifying information</w:t>
      </w:r>
      <w:r>
        <w:rPr>
          <w:color w:val="000000" w:themeColor="text1"/>
        </w:rPr>
        <w:t xml:space="preserve">, as there are generally more stringent </w:t>
      </w:r>
      <w:hyperlink w:anchor="Privacy_Def" w:history="1">
        <w:r w:rsidRPr="00435B41">
          <w:rPr>
            <w:rStyle w:val="Hyperlink"/>
          </w:rPr>
          <w:t>privacy</w:t>
        </w:r>
      </w:hyperlink>
      <w:r>
        <w:rPr>
          <w:color w:val="000000" w:themeColor="text1"/>
        </w:rPr>
        <w:t xml:space="preserve"> protections.</w:t>
      </w:r>
    </w:p>
    <w:p w14:paraId="24A8FD1F" w14:textId="77777777" w:rsidR="00EC6310" w:rsidRDefault="00EC6310" w:rsidP="00EC6310">
      <w:bookmarkStart w:id="96" w:name="_Toc474330923"/>
      <w:bookmarkStart w:id="97" w:name="_Toc474936852"/>
      <w:r w:rsidRPr="006C5774">
        <w:rPr>
          <w:b/>
          <w:bCs/>
        </w:rPr>
        <w:t>Note</w:t>
      </w:r>
      <w:r>
        <w:t xml:space="preserve">: For health information sharing guidance for non-behavioral health providers, refer to the </w:t>
      </w:r>
      <w:hyperlink w:anchor="_Scenario_7_–" w:history="1">
        <w:r w:rsidRPr="007538AB">
          <w:rPr>
            <w:rStyle w:val="Hyperlink"/>
          </w:rPr>
          <w:t>Scenario 7 - Health Provider to Health Provider</w:t>
        </w:r>
      </w:hyperlink>
      <w:r>
        <w:t xml:space="preserve">. </w:t>
      </w:r>
    </w:p>
    <w:p w14:paraId="20F39C39" w14:textId="77777777" w:rsidR="00113604" w:rsidRPr="00857EE7" w:rsidRDefault="00113604" w:rsidP="00091564">
      <w:pPr>
        <w:spacing w:before="240"/>
        <w:rPr>
          <w:rFonts w:eastAsiaTheme="majorEastAsia"/>
          <w:b/>
          <w:i/>
        </w:rPr>
      </w:pPr>
      <w:r>
        <w:rPr>
          <w:rFonts w:eastAsiaTheme="majorEastAsia"/>
          <w:b/>
          <w:i/>
        </w:rPr>
        <w:t>C</w:t>
      </w:r>
      <w:r w:rsidRPr="00E02446">
        <w:rPr>
          <w:rFonts w:eastAsiaTheme="majorEastAsia"/>
          <w:b/>
          <w:i/>
        </w:rPr>
        <w:t>itations and Related Guidance</w:t>
      </w:r>
    </w:p>
    <w:p w14:paraId="38B053EF" w14:textId="4049B028" w:rsidR="009433F8" w:rsidRDefault="009433F8" w:rsidP="00C37BA8">
      <w:pPr>
        <w:pStyle w:val="ListParagraph"/>
        <w:numPr>
          <w:ilvl w:val="0"/>
          <w:numId w:val="24"/>
        </w:numPr>
        <w:ind w:left="720"/>
      </w:pPr>
      <w:r>
        <w:t xml:space="preserve">42 C.F.R. </w:t>
      </w:r>
      <w:r w:rsidRPr="003B3400">
        <w:t>§</w:t>
      </w:r>
      <w:r>
        <w:t xml:space="preserve"> </w:t>
      </w:r>
      <w:r w:rsidR="00113604" w:rsidRPr="008A0ABB">
        <w:t>2.12</w:t>
      </w:r>
      <w:r w:rsidR="00EC6310">
        <w:t>.</w:t>
      </w:r>
      <w:r w:rsidR="00C057AA" w:rsidRPr="008A0ABB">
        <w:t xml:space="preserve"> </w:t>
      </w:r>
    </w:p>
    <w:p w14:paraId="3CBCEA8F" w14:textId="42EC1894" w:rsidR="00113604" w:rsidRPr="008A0ABB" w:rsidRDefault="009433F8" w:rsidP="00C37BA8">
      <w:pPr>
        <w:pStyle w:val="ListParagraph"/>
        <w:numPr>
          <w:ilvl w:val="0"/>
          <w:numId w:val="24"/>
        </w:numPr>
        <w:ind w:left="720"/>
      </w:pPr>
      <w:r>
        <w:t xml:space="preserve">42 C.F.R </w:t>
      </w:r>
      <w:r w:rsidRPr="003B3400">
        <w:t>§</w:t>
      </w:r>
      <w:r>
        <w:t xml:space="preserve"> </w:t>
      </w:r>
      <w:r w:rsidR="00EC6310">
        <w:t>2.31</w:t>
      </w:r>
      <w:r w:rsidR="00113604" w:rsidRPr="008A0ABB">
        <w:t>.</w:t>
      </w:r>
    </w:p>
    <w:p w14:paraId="4DE3F754" w14:textId="6E134B98" w:rsidR="009433F8" w:rsidRDefault="009433F8" w:rsidP="00C37BA8">
      <w:pPr>
        <w:pStyle w:val="ListParagraph"/>
        <w:numPr>
          <w:ilvl w:val="0"/>
          <w:numId w:val="24"/>
        </w:numPr>
        <w:ind w:left="720"/>
      </w:pPr>
      <w:r>
        <w:t xml:space="preserve">45 C.F.R. </w:t>
      </w:r>
      <w:r w:rsidRPr="003B3400">
        <w:t>§</w:t>
      </w:r>
      <w:r>
        <w:t xml:space="preserve"> </w:t>
      </w:r>
      <w:r w:rsidR="00C057AA" w:rsidRPr="008A0ABB">
        <w:t>164.506</w:t>
      </w:r>
      <w:r w:rsidR="00EC6310">
        <w:t>.</w:t>
      </w:r>
      <w:r w:rsidR="00C057AA" w:rsidRPr="008A0ABB">
        <w:t xml:space="preserve"> </w:t>
      </w:r>
    </w:p>
    <w:p w14:paraId="4A7E303B" w14:textId="67008034" w:rsidR="00113604" w:rsidRPr="008A0ABB" w:rsidRDefault="009433F8" w:rsidP="00C37BA8">
      <w:pPr>
        <w:pStyle w:val="ListParagraph"/>
        <w:numPr>
          <w:ilvl w:val="0"/>
          <w:numId w:val="24"/>
        </w:numPr>
        <w:ind w:left="720"/>
      </w:pPr>
      <w:r>
        <w:t xml:space="preserve">45 C.F.R. </w:t>
      </w:r>
      <w:r w:rsidRPr="003B3400">
        <w:t>§</w:t>
      </w:r>
      <w:r>
        <w:t xml:space="preserve"> </w:t>
      </w:r>
      <w:r w:rsidR="00C057AA" w:rsidRPr="008A0ABB">
        <w:t>164.508</w:t>
      </w:r>
      <w:r w:rsidR="00113604" w:rsidRPr="008A0ABB">
        <w:t>.</w:t>
      </w:r>
    </w:p>
    <w:p w14:paraId="528BF79F" w14:textId="4E6C2EBC" w:rsidR="00EC6310" w:rsidRPr="008A0ABB" w:rsidRDefault="00EC6310" w:rsidP="00EC6310">
      <w:pPr>
        <w:pStyle w:val="ListParagraph"/>
        <w:numPr>
          <w:ilvl w:val="0"/>
          <w:numId w:val="24"/>
        </w:numPr>
        <w:ind w:left="720"/>
      </w:pPr>
      <w:r>
        <w:t xml:space="preserve">Cal. Civ. Code </w:t>
      </w:r>
      <w:r w:rsidRPr="003B3400">
        <w:t>§</w:t>
      </w:r>
      <w:r>
        <w:t xml:space="preserve"> </w:t>
      </w:r>
      <w:r w:rsidRPr="008A0ABB">
        <w:t>56.1</w:t>
      </w:r>
      <w:r>
        <w:t>0(c)(</w:t>
      </w:r>
      <w:r w:rsidRPr="008A0ABB">
        <w:t>1</w:t>
      </w:r>
      <w:r>
        <w:t>)</w:t>
      </w:r>
      <w:r w:rsidRPr="008A0ABB">
        <w:t>.</w:t>
      </w:r>
    </w:p>
    <w:p w14:paraId="1E5ED79C" w14:textId="290D05CE" w:rsidR="00113604" w:rsidRPr="008A0ABB" w:rsidRDefault="009433F8" w:rsidP="00C37BA8">
      <w:pPr>
        <w:pStyle w:val="ListParagraph"/>
        <w:numPr>
          <w:ilvl w:val="0"/>
          <w:numId w:val="24"/>
        </w:numPr>
        <w:ind w:left="720"/>
      </w:pPr>
      <w:r>
        <w:t xml:space="preserve">Cal. Civ. Code </w:t>
      </w:r>
      <w:r w:rsidRPr="003B3400">
        <w:t>§</w:t>
      </w:r>
      <w:r>
        <w:t xml:space="preserve"> </w:t>
      </w:r>
      <w:r w:rsidR="008A0ABB" w:rsidRPr="008A0ABB">
        <w:t>56.11.</w:t>
      </w:r>
    </w:p>
    <w:p w14:paraId="112D4E0E" w14:textId="63559C06" w:rsidR="00113604" w:rsidRPr="008A0ABB" w:rsidRDefault="00113604" w:rsidP="00C37BA8">
      <w:pPr>
        <w:pStyle w:val="ListParagraph"/>
        <w:numPr>
          <w:ilvl w:val="0"/>
          <w:numId w:val="24"/>
        </w:numPr>
        <w:ind w:left="720"/>
      </w:pPr>
      <w:r w:rsidRPr="008A0ABB">
        <w:t xml:space="preserve">Cal. Health &amp; Safety </w:t>
      </w:r>
      <w:r w:rsidR="008A0ABB" w:rsidRPr="008A0ABB">
        <w:t xml:space="preserve">Code </w:t>
      </w:r>
      <w:r w:rsidRPr="008A0ABB">
        <w:t>§ 11845.5.</w:t>
      </w:r>
    </w:p>
    <w:bookmarkEnd w:id="96"/>
    <w:bookmarkEnd w:id="97"/>
    <w:p w14:paraId="66FFA657" w14:textId="3BC1B0A0" w:rsidR="009110A8" w:rsidRPr="008A0ABB" w:rsidRDefault="009110A8" w:rsidP="00C37BA8">
      <w:pPr>
        <w:pStyle w:val="ListParagraph"/>
        <w:numPr>
          <w:ilvl w:val="0"/>
          <w:numId w:val="24"/>
        </w:numPr>
        <w:ind w:left="720"/>
        <w:rPr>
          <w:rFonts w:asciiTheme="majorHAnsi" w:eastAsiaTheme="majorEastAsia" w:hAnsiTheme="majorHAnsi" w:cstheme="majorBidi"/>
          <w:color w:val="2E74B5" w:themeColor="accent1" w:themeShade="BF"/>
          <w:sz w:val="26"/>
          <w:szCs w:val="26"/>
        </w:rPr>
      </w:pPr>
      <w:r>
        <w:br w:type="page"/>
      </w:r>
    </w:p>
    <w:p w14:paraId="04683485" w14:textId="11619FD6" w:rsidR="00113604" w:rsidRDefault="005D7DB1" w:rsidP="00CE2857">
      <w:pPr>
        <w:pStyle w:val="Heading6"/>
        <w:spacing w:after="240"/>
        <w:rPr>
          <w:b w:val="0"/>
          <w:i w:val="0"/>
        </w:rPr>
      </w:pPr>
      <w:bookmarkStart w:id="98" w:name="_General_Information_Sharing"/>
      <w:bookmarkStart w:id="99" w:name="_Scenario_7_–"/>
      <w:bookmarkStart w:id="100" w:name="_Toc79412931"/>
      <w:bookmarkStart w:id="101" w:name="_Toc83024103"/>
      <w:bookmarkEnd w:id="98"/>
      <w:bookmarkEnd w:id="99"/>
      <w:r>
        <w:t xml:space="preserve">Scenario </w:t>
      </w:r>
      <w:r w:rsidR="001C5AF3">
        <w:t>7</w:t>
      </w:r>
      <w:r w:rsidR="005E1C0B">
        <w:t xml:space="preserve"> – </w:t>
      </w:r>
      <w:bookmarkStart w:id="102" w:name="HealthprovidertoHP_Section"/>
      <w:r w:rsidR="005E1C0B">
        <w:t xml:space="preserve">Health Provider </w:t>
      </w:r>
      <w:r w:rsidR="003A4872">
        <w:t>to</w:t>
      </w:r>
      <w:r w:rsidR="005E1C0B">
        <w:t xml:space="preserve"> Health Provider</w:t>
      </w:r>
      <w:bookmarkEnd w:id="100"/>
      <w:bookmarkEnd w:id="101"/>
      <w:r w:rsidR="005E1C0B">
        <w:t xml:space="preserve"> </w:t>
      </w:r>
      <w:bookmarkEnd w:id="102"/>
    </w:p>
    <w:p w14:paraId="2CB3821F" w14:textId="77777777" w:rsidR="00113604" w:rsidRPr="00E02446" w:rsidRDefault="00113604" w:rsidP="008A0AE8">
      <w:pPr>
        <w:spacing w:before="240"/>
        <w:rPr>
          <w:rFonts w:eastAsiaTheme="majorEastAsia"/>
          <w:b/>
          <w:i/>
        </w:rPr>
      </w:pPr>
      <w:r w:rsidRPr="00E02446">
        <w:rPr>
          <w:rFonts w:eastAsiaTheme="majorEastAsia"/>
          <w:b/>
          <w:i/>
        </w:rPr>
        <w:t>Description</w:t>
      </w:r>
    </w:p>
    <w:p w14:paraId="7D93B4C0" w14:textId="563A1AA5" w:rsidR="00113604" w:rsidRDefault="00113604" w:rsidP="00C37BA8">
      <w:r w:rsidRPr="00112358">
        <w:t xml:space="preserve">To </w:t>
      </w:r>
      <w:r>
        <w:t xml:space="preserve">provide effective </w:t>
      </w:r>
      <w:hyperlink w:anchor="Treatment_Def" w:history="1">
        <w:r w:rsidRPr="001C53B2">
          <w:rPr>
            <w:rStyle w:val="Hyperlink"/>
          </w:rPr>
          <w:t>treatment</w:t>
        </w:r>
      </w:hyperlink>
      <w:r>
        <w:t xml:space="preserve"> and coordination of care for a </w:t>
      </w:r>
      <w:hyperlink w:anchor="Patientconsumer_Def" w:history="1">
        <w:r w:rsidRPr="001C53B2">
          <w:rPr>
            <w:rStyle w:val="Hyperlink"/>
          </w:rPr>
          <w:t>patient</w:t>
        </w:r>
        <w:r w:rsidR="001C53B2" w:rsidRPr="001C53B2">
          <w:rPr>
            <w:rStyle w:val="Hyperlink"/>
          </w:rPr>
          <w:t>/consumer</w:t>
        </w:r>
      </w:hyperlink>
      <w:r>
        <w:t xml:space="preserve"> living with </w:t>
      </w:r>
      <w:hyperlink w:anchor="Intellectualanddevelopmentaldisabili_Def" w:history="1">
        <w:r w:rsidR="00BC5446" w:rsidRPr="001C53B2">
          <w:rPr>
            <w:rStyle w:val="Hyperlink"/>
          </w:rPr>
          <w:t>intellectual and/or</w:t>
        </w:r>
        <w:r w:rsidR="00C0197F" w:rsidRPr="001C53B2">
          <w:rPr>
            <w:rStyle w:val="Hyperlink"/>
          </w:rPr>
          <w:t xml:space="preserve"> </w:t>
        </w:r>
        <w:r w:rsidRPr="001C53B2">
          <w:rPr>
            <w:rStyle w:val="Hyperlink"/>
          </w:rPr>
          <w:t>developmental disabilities</w:t>
        </w:r>
      </w:hyperlink>
      <w:r>
        <w:t xml:space="preserve">, a </w:t>
      </w:r>
      <w:hyperlink w:anchor="Healthprovider_Def" w:history="1">
        <w:r w:rsidRPr="001C53B2">
          <w:rPr>
            <w:rStyle w:val="Hyperlink"/>
          </w:rPr>
          <w:t>health provider</w:t>
        </w:r>
      </w:hyperlink>
      <w:r>
        <w:t xml:space="preserve"> needs patient</w:t>
      </w:r>
      <w:r w:rsidR="00C0197F">
        <w:t>/consumer</w:t>
      </w:r>
      <w:r>
        <w:t xml:space="preserve"> </w:t>
      </w:r>
      <w:hyperlink w:anchor="Healthinformation_Def" w:history="1">
        <w:r w:rsidRPr="001C53B2">
          <w:rPr>
            <w:rStyle w:val="Hyperlink"/>
          </w:rPr>
          <w:t>health information</w:t>
        </w:r>
      </w:hyperlink>
      <w:r>
        <w:t xml:space="preserve"> from a second health provider. </w:t>
      </w:r>
    </w:p>
    <w:p w14:paraId="6BB528FF" w14:textId="77777777" w:rsidR="001C5AF3" w:rsidRDefault="001C5AF3" w:rsidP="00C37BA8">
      <w:pPr>
        <w:rPr>
          <w:color w:val="000000" w:themeColor="text1"/>
        </w:rPr>
      </w:pPr>
      <w:r>
        <w:t>Generally, a</w:t>
      </w:r>
      <w:r w:rsidRPr="00627B0E">
        <w:t xml:space="preserve"> </w:t>
      </w:r>
      <w:r>
        <w:t xml:space="preserve">health provider may </w:t>
      </w:r>
      <w:hyperlink w:anchor="Disclose_Def" w:history="1">
        <w:r w:rsidRPr="00FF3943">
          <w:rPr>
            <w:rStyle w:val="Hyperlink"/>
          </w:rPr>
          <w:t>disclose</w:t>
        </w:r>
      </w:hyperlink>
      <w:r>
        <w:t xml:space="preserve"> </w:t>
      </w:r>
      <w:r w:rsidRPr="004A391A">
        <w:t>health information</w:t>
      </w:r>
      <w:r>
        <w:t xml:space="preserve"> to another health provider for </w:t>
      </w:r>
      <w:r w:rsidRPr="004A391A">
        <w:t>treatment</w:t>
      </w:r>
      <w:r>
        <w:t xml:space="preserve"> purposes</w:t>
      </w:r>
      <w:r w:rsidRPr="001844CA">
        <w:t xml:space="preserve"> </w:t>
      </w:r>
      <w:r>
        <w:rPr>
          <w:color w:val="000000" w:themeColor="text1"/>
        </w:rPr>
        <w:t>– for example, this could include:</w:t>
      </w:r>
    </w:p>
    <w:p w14:paraId="1FF2B600" w14:textId="606F3BFF" w:rsidR="001C5AF3" w:rsidRPr="003F3510" w:rsidRDefault="001C5AF3" w:rsidP="003F3510">
      <w:pPr>
        <w:pStyle w:val="ListParagraph"/>
        <w:numPr>
          <w:ilvl w:val="0"/>
          <w:numId w:val="32"/>
        </w:numPr>
      </w:pPr>
      <w:r w:rsidRPr="003F3510">
        <w:t>Primary Care Physician needs test results regarding a patient/consumer from a laboratory</w:t>
      </w:r>
      <w:r w:rsidR="007A7832" w:rsidRPr="003F3510">
        <w:t>, or wants to know what services their patient/consumer has received from a specialist</w:t>
      </w:r>
    </w:p>
    <w:p w14:paraId="3D3CDF1D" w14:textId="77777777" w:rsidR="001C5AF3" w:rsidRPr="003F3510" w:rsidRDefault="001C5AF3" w:rsidP="003F3510">
      <w:pPr>
        <w:pStyle w:val="ListParagraph"/>
        <w:numPr>
          <w:ilvl w:val="0"/>
          <w:numId w:val="32"/>
        </w:numPr>
      </w:pPr>
      <w:r w:rsidRPr="003F3510">
        <w:t>Nurse Case Manager or Medical Social Worker needs health information from a physician about a patient/consumer for coordination of care</w:t>
      </w:r>
    </w:p>
    <w:p w14:paraId="268A339F" w14:textId="5EB303CD" w:rsidR="00113604" w:rsidRDefault="00886143" w:rsidP="00C37BA8">
      <w:r>
        <w:t>The extent that health information can be shared between health providers is regulated by the Health Insurance Portability and Accountability Act (HIPAA), the California Confidentiality of Medical Information Act (CMIA), and/or the Lanterman Developmental Disabilities Services Act (Lanterman).</w:t>
      </w:r>
    </w:p>
    <w:p w14:paraId="28F18C87" w14:textId="77777777" w:rsidR="0054635F" w:rsidRDefault="0054635F" w:rsidP="00113604">
      <w:pPr>
        <w:ind w:left="720"/>
      </w:pPr>
    </w:p>
    <w:p w14:paraId="1EEB16A2" w14:textId="521C70B9" w:rsidR="00113604" w:rsidRDefault="00113604" w:rsidP="00113604">
      <w:pPr>
        <w:ind w:left="720"/>
      </w:pPr>
      <w:r>
        <w:rPr>
          <w:noProof/>
        </w:rPr>
        <mc:AlternateContent>
          <mc:Choice Requires="wps">
            <w:drawing>
              <wp:inline distT="0" distB="0" distL="0" distR="0" wp14:anchorId="1A117FDE" wp14:editId="2C6322B2">
                <wp:extent cx="4823460" cy="848563"/>
                <wp:effectExtent l="0" t="0" r="15240" b="27940"/>
                <wp:docPr id="6" name="Text Box 6" title="What patient health information can a behavioral health provider share with a physical health provider to provide treatment to the pati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848563"/>
                        </a:xfrm>
                        <a:prstGeom prst="rect">
                          <a:avLst/>
                        </a:prstGeom>
                        <a:solidFill>
                          <a:srgbClr val="FFFFFF"/>
                        </a:solidFill>
                        <a:ln w="25400" cmpd="dbl">
                          <a:solidFill>
                            <a:schemeClr val="tx2">
                              <a:lumMod val="60000"/>
                              <a:lumOff val="40000"/>
                            </a:schemeClr>
                          </a:solidFill>
                          <a:miter lim="800000"/>
                          <a:headEnd/>
                          <a:tailEnd/>
                        </a:ln>
                      </wps:spPr>
                      <wps:txbx>
                        <w:txbxContent>
                          <w:p w14:paraId="31DBED08" w14:textId="14409E5A" w:rsidR="00073983" w:rsidRPr="00936590" w:rsidRDefault="00073983" w:rsidP="00113604">
                            <w:pPr>
                              <w:spacing w:before="120"/>
                              <w:jc w:val="center"/>
                              <w:rPr>
                                <w:color w:val="0033CC"/>
                                <w:sz w:val="28"/>
                                <w:szCs w:val="28"/>
                              </w:rPr>
                            </w:pPr>
                            <w:r w:rsidRPr="006576CA">
                              <w:rPr>
                                <w:color w:val="0033CC"/>
                                <w:sz w:val="28"/>
                                <w:szCs w:val="28"/>
                              </w:rPr>
                              <w:t xml:space="preserve">What </w:t>
                            </w:r>
                            <w:r>
                              <w:rPr>
                                <w:color w:val="0033CC"/>
                                <w:sz w:val="28"/>
                                <w:szCs w:val="28"/>
                              </w:rPr>
                              <w:t>patient/consumer</w:t>
                            </w:r>
                            <w:r w:rsidRPr="006576CA">
                              <w:rPr>
                                <w:color w:val="0033CC"/>
                                <w:sz w:val="28"/>
                                <w:szCs w:val="28"/>
                              </w:rPr>
                              <w:t xml:space="preserve"> </w:t>
                            </w:r>
                            <w:r w:rsidRPr="00574C2A">
                              <w:rPr>
                                <w:color w:val="0033CC"/>
                                <w:sz w:val="28"/>
                                <w:szCs w:val="28"/>
                              </w:rPr>
                              <w:t>health information</w:t>
                            </w:r>
                            <w:r w:rsidRPr="006576CA">
                              <w:rPr>
                                <w:color w:val="0033CC"/>
                                <w:sz w:val="28"/>
                                <w:szCs w:val="28"/>
                              </w:rPr>
                              <w:t xml:space="preserve"> can a </w:t>
                            </w:r>
                            <w:r w:rsidRPr="001844CA">
                              <w:rPr>
                                <w:color w:val="0033CC"/>
                                <w:sz w:val="28"/>
                                <w:szCs w:val="28"/>
                              </w:rPr>
                              <w:t xml:space="preserve">health provider share with </w:t>
                            </w:r>
                            <w:r>
                              <w:rPr>
                                <w:color w:val="0033CC"/>
                                <w:sz w:val="28"/>
                                <w:szCs w:val="28"/>
                              </w:rPr>
                              <w:t>another</w:t>
                            </w:r>
                            <w:r w:rsidRPr="001844CA">
                              <w:rPr>
                                <w:color w:val="0033CC"/>
                                <w:sz w:val="28"/>
                                <w:szCs w:val="28"/>
                              </w:rPr>
                              <w:t xml:space="preserve"> health pro</w:t>
                            </w:r>
                            <w:r>
                              <w:rPr>
                                <w:color w:val="0033CC"/>
                                <w:sz w:val="28"/>
                                <w:szCs w:val="28"/>
                              </w:rPr>
                              <w:t>vider</w:t>
                            </w:r>
                            <w:r w:rsidRPr="00AE2047">
                              <w:rPr>
                                <w:color w:val="0033CC"/>
                                <w:sz w:val="28"/>
                                <w:szCs w:val="28"/>
                              </w:rPr>
                              <w:t>?</w:t>
                            </w:r>
                          </w:p>
                        </w:txbxContent>
                      </wps:txbx>
                      <wps:bodyPr rot="0" vert="horz" wrap="square" lIns="91440" tIns="45720" rIns="91440" bIns="45720" anchor="t" anchorCtr="0">
                        <a:noAutofit/>
                      </wps:bodyPr>
                    </wps:wsp>
                  </a:graphicData>
                </a:graphic>
              </wp:inline>
            </w:drawing>
          </mc:Choice>
          <mc:Fallback>
            <w:pict>
              <v:shape w14:anchorId="1A117FDE" id="Text Box 6" o:spid="_x0000_s1038" type="#_x0000_t202" alt="Title: What patient health information can a behavioral health provider share with a physical health provider to provide treatment to the patient?" style="width:379.8pt;height:6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" strokecolor="#8496b0 [1951]" strokeweight="2pt">
                <v:stroke linestyle="thinThin"/>
                <v:textbox>
                  <w:txbxContent>
                    <w:p w14:paraId="31DBED08" w14:textId="14409E5A" w:rsidR="00073983" w:rsidRPr="00936590" w:rsidRDefault="00073983" w:rsidP="00113604">
                      <w:pPr>
                        <w:spacing w:before="120"/>
                        <w:jc w:val="center"/>
                        <w:rPr>
                          <w:color w:val="0033CC"/>
                          <w:sz w:val="28"/>
                          <w:szCs w:val="28"/>
                        </w:rPr>
                      </w:pPr>
                      <w:r w:rsidRPr="006576CA">
                        <w:rPr>
                          <w:color w:val="0033CC"/>
                          <w:sz w:val="28"/>
                          <w:szCs w:val="28"/>
                        </w:rPr>
                        <w:t xml:space="preserve">What </w:t>
                      </w:r>
                      <w:r>
                        <w:rPr>
                          <w:color w:val="0033CC"/>
                          <w:sz w:val="28"/>
                          <w:szCs w:val="28"/>
                        </w:rPr>
                        <w:t>patient/consumer</w:t>
                      </w:r>
                      <w:r w:rsidRPr="006576CA">
                        <w:rPr>
                          <w:color w:val="0033CC"/>
                          <w:sz w:val="28"/>
                          <w:szCs w:val="28"/>
                        </w:rPr>
                        <w:t xml:space="preserve"> </w:t>
                      </w:r>
                      <w:r w:rsidRPr="00574C2A">
                        <w:rPr>
                          <w:color w:val="0033CC"/>
                          <w:sz w:val="28"/>
                          <w:szCs w:val="28"/>
                        </w:rPr>
                        <w:t>health information</w:t>
                      </w:r>
                      <w:r w:rsidRPr="006576CA">
                        <w:rPr>
                          <w:color w:val="0033CC"/>
                          <w:sz w:val="28"/>
                          <w:szCs w:val="28"/>
                        </w:rPr>
                        <w:t xml:space="preserve"> can a </w:t>
                      </w:r>
                      <w:r w:rsidRPr="001844CA">
                        <w:rPr>
                          <w:color w:val="0033CC"/>
                          <w:sz w:val="28"/>
                          <w:szCs w:val="28"/>
                        </w:rPr>
                        <w:t xml:space="preserve">health provider share with </w:t>
                      </w:r>
                      <w:r>
                        <w:rPr>
                          <w:color w:val="0033CC"/>
                          <w:sz w:val="28"/>
                          <w:szCs w:val="28"/>
                        </w:rPr>
                        <w:t>another</w:t>
                      </w:r>
                      <w:r w:rsidRPr="001844CA">
                        <w:rPr>
                          <w:color w:val="0033CC"/>
                          <w:sz w:val="28"/>
                          <w:szCs w:val="28"/>
                        </w:rPr>
                        <w:t xml:space="preserve"> health pro</w:t>
                      </w:r>
                      <w:r>
                        <w:rPr>
                          <w:color w:val="0033CC"/>
                          <w:sz w:val="28"/>
                          <w:szCs w:val="28"/>
                        </w:rPr>
                        <w:t>vider</w:t>
                      </w:r>
                      <w:r w:rsidRPr="00AE2047">
                        <w:rPr>
                          <w:color w:val="0033CC"/>
                          <w:sz w:val="28"/>
                          <w:szCs w:val="28"/>
                        </w:rPr>
                        <w:t>?</w:t>
                      </w:r>
                    </w:p>
                  </w:txbxContent>
                </v:textbox>
                <w10:anchorlock/>
              </v:shape>
            </w:pict>
          </mc:Fallback>
        </mc:AlternateContent>
      </w:r>
    </w:p>
    <w:p w14:paraId="281D3DA7" w14:textId="1BF0E110" w:rsidR="003F3510" w:rsidRDefault="003F3510" w:rsidP="00113604">
      <w:pPr>
        <w:ind w:left="720"/>
      </w:pPr>
    </w:p>
    <w:p w14:paraId="02F6F5D7" w14:textId="77777777" w:rsidR="00632127" w:rsidRDefault="00632127" w:rsidP="00113604">
      <w:pPr>
        <w:ind w:left="720"/>
      </w:pPr>
    </w:p>
    <w:p w14:paraId="1D8E4181" w14:textId="77777777" w:rsidR="00113604" w:rsidRDefault="00113604" w:rsidP="00113604">
      <w:pPr>
        <w:ind w:left="720"/>
        <w:rPr>
          <w:rFonts w:eastAsiaTheme="majorEastAsia"/>
        </w:rPr>
      </w:pPr>
      <w:r>
        <w:rPr>
          <w:noProof/>
        </w:rPr>
        <mc:AlternateContent>
          <mc:Choice Requires="wps">
            <w:drawing>
              <wp:inline distT="0" distB="0" distL="0" distR="0" wp14:anchorId="7236BF3B" wp14:editId="26A828B9">
                <wp:extent cx="4792980" cy="1789681"/>
                <wp:effectExtent l="0" t="0" r="26670" b="20320"/>
                <wp:docPr id="7" name="Text Box 7" descr="• There is no patient or patient representative authorization&#10;• There is no medical emergency&#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1789681"/>
                        </a:xfrm>
                        <a:prstGeom prst="rect">
                          <a:avLst/>
                        </a:prstGeom>
                        <a:solidFill>
                          <a:srgbClr val="FFFFFF"/>
                        </a:solidFill>
                        <a:ln w="9525">
                          <a:solidFill>
                            <a:srgbClr val="000000"/>
                          </a:solidFill>
                          <a:miter lim="800000"/>
                          <a:headEnd/>
                          <a:tailEnd/>
                        </a:ln>
                      </wps:spPr>
                      <wps:txbx>
                        <w:txbxContent>
                          <w:p w14:paraId="5AD48C04" w14:textId="77777777" w:rsidR="00073983" w:rsidRDefault="00073983" w:rsidP="00113604">
                            <w:r>
                              <w:t>Important Scenario Guidance Assumptions:</w:t>
                            </w:r>
                          </w:p>
                          <w:p w14:paraId="147D6BB9" w14:textId="77777777" w:rsidR="00073983" w:rsidRPr="00612C6E" w:rsidRDefault="00073983" w:rsidP="00632127">
                            <w:pPr>
                              <w:pStyle w:val="ListParagraph"/>
                              <w:numPr>
                                <w:ilvl w:val="0"/>
                                <w:numId w:val="23"/>
                              </w:numPr>
                              <w:spacing w:after="0" w:line="276" w:lineRule="auto"/>
                            </w:pPr>
                            <w:r w:rsidRPr="00612C6E">
                              <w:t xml:space="preserve">There is no </w:t>
                            </w:r>
                            <w:r>
                              <w:t>patient/consumer</w:t>
                            </w:r>
                            <w:r w:rsidRPr="00612C6E">
                              <w:t xml:space="preserve"> or </w:t>
                            </w:r>
                            <w:hyperlink w:anchor="Patientsconsumersrep_Def" w:history="1">
                              <w:r>
                                <w:rPr>
                                  <w:rStyle w:val="Hyperlink"/>
                                </w:rPr>
                                <w:t>patient</w:t>
                              </w:r>
                              <w:r w:rsidRPr="00A67BC0">
                                <w:rPr>
                                  <w:rStyle w:val="Hyperlink"/>
                                </w:rPr>
                                <w:t>’s</w:t>
                              </w:r>
                              <w:r>
                                <w:rPr>
                                  <w:rStyle w:val="Hyperlink"/>
                                </w:rPr>
                                <w:t>/consumer’s</w:t>
                              </w:r>
                              <w:r w:rsidRPr="00A67BC0">
                                <w:rPr>
                                  <w:rStyle w:val="Hyperlink"/>
                                </w:rPr>
                                <w:t xml:space="preserve"> representative</w:t>
                              </w:r>
                            </w:hyperlink>
                            <w:r w:rsidRPr="00A67BC0">
                              <w:t xml:space="preserve"> </w:t>
                            </w:r>
                            <w:hyperlink w:anchor="Authorization_Def" w:history="1">
                              <w:r w:rsidRPr="00D57B83">
                                <w:rPr>
                                  <w:rStyle w:val="Hyperlink"/>
                                </w:rPr>
                                <w:t>authorization</w:t>
                              </w:r>
                            </w:hyperlink>
                          </w:p>
                          <w:p w14:paraId="2A9A4AEF" w14:textId="77777777" w:rsidR="00073983" w:rsidRDefault="00073983" w:rsidP="00632127">
                            <w:pPr>
                              <w:pStyle w:val="ListParagraph"/>
                              <w:numPr>
                                <w:ilvl w:val="0"/>
                                <w:numId w:val="23"/>
                              </w:numPr>
                              <w:spacing w:after="0" w:line="276" w:lineRule="auto"/>
                            </w:pPr>
                            <w:r>
                              <w:t xml:space="preserve">There is no medical </w:t>
                            </w:r>
                            <w:hyperlink w:anchor="Emergency_Def" w:history="1">
                              <w:r w:rsidRPr="007C25CA">
                                <w:rPr>
                                  <w:rStyle w:val="Hyperlink"/>
                                </w:rPr>
                                <w:t>emergency</w:t>
                              </w:r>
                            </w:hyperlink>
                          </w:p>
                          <w:p w14:paraId="7C398B89" w14:textId="77777777" w:rsidR="00073983" w:rsidRDefault="00073983" w:rsidP="00632127">
                            <w:pPr>
                              <w:pStyle w:val="ListParagraph"/>
                              <w:numPr>
                                <w:ilvl w:val="0"/>
                                <w:numId w:val="23"/>
                              </w:numPr>
                              <w:spacing w:after="0" w:line="276" w:lineRule="auto"/>
                            </w:pPr>
                            <w:r>
                              <w:t>There is no court order</w:t>
                            </w:r>
                          </w:p>
                          <w:p w14:paraId="46AB095F" w14:textId="77777777" w:rsidR="00073983" w:rsidRDefault="00073983" w:rsidP="00632127">
                            <w:pPr>
                              <w:pStyle w:val="ListParagraph"/>
                              <w:numPr>
                                <w:ilvl w:val="0"/>
                                <w:numId w:val="23"/>
                              </w:numPr>
                              <w:spacing w:after="0" w:line="276" w:lineRule="auto"/>
                            </w:pPr>
                            <w:r>
                              <w:t>Organizations participating in this information exchange are not subject to California Consumer Privacy Act</w:t>
                            </w:r>
                          </w:p>
                          <w:p w14:paraId="7DB81C14" w14:textId="77777777" w:rsidR="00073983" w:rsidRDefault="00073983" w:rsidP="00113604"/>
                        </w:txbxContent>
                      </wps:txbx>
                      <wps:bodyPr rot="0" vert="horz" wrap="square" lIns="91440" tIns="45720" rIns="91440" bIns="45720" anchor="t" anchorCtr="0">
                        <a:noAutofit/>
                      </wps:bodyPr>
                    </wps:wsp>
                  </a:graphicData>
                </a:graphic>
              </wp:inline>
            </w:drawing>
          </mc:Choice>
          <mc:Fallback>
            <w:pict>
              <v:shape w14:anchorId="7236BF3B" id="Text Box 7" o:spid="_x0000_s1039" type="#_x0000_t202" alt="Title: Important Scenario Guidance Assumptions: - Description: • There is no patient or patient representative authorization&#10;• There is no medical emergency&#10;• There is no court order&#10;" style="width:377.4pt;height:14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">
                <v:textbox>
                  <w:txbxContent>
                    <w:p w14:paraId="5AD48C04" w14:textId="77777777" w:rsidR="00073983" w:rsidRDefault="00073983" w:rsidP="00113604">
                      <w:r>
                        <w:t>Important Scenario Guidance Assumptions:</w:t>
                      </w:r>
                    </w:p>
                    <w:p w14:paraId="147D6BB9" w14:textId="77777777" w:rsidR="00073983" w:rsidRPr="00612C6E" w:rsidRDefault="00073983" w:rsidP="00632127">
                      <w:pPr>
                        <w:pStyle w:val="ListParagraph"/>
                        <w:numPr>
                          <w:ilvl w:val="0"/>
                          <w:numId w:val="23"/>
                        </w:numPr>
                        <w:spacing w:after="0" w:line="276" w:lineRule="auto"/>
                      </w:pPr>
                      <w:r w:rsidRPr="00612C6E">
                        <w:t xml:space="preserve">There is no </w:t>
                      </w:r>
                      <w:r>
                        <w:t>patient/consumer</w:t>
                      </w:r>
                      <w:r w:rsidRPr="00612C6E">
                        <w:t xml:space="preserve"> or </w:t>
                      </w:r>
                      <w:hyperlink w:anchor="Patientsconsumersrep_Def" w:history="1">
                        <w:r>
                          <w:rPr>
                            <w:rStyle w:val="Hyperlink"/>
                          </w:rPr>
                          <w:t>patient</w:t>
                        </w:r>
                        <w:r w:rsidRPr="00A67BC0">
                          <w:rPr>
                            <w:rStyle w:val="Hyperlink"/>
                          </w:rPr>
                          <w:t>’s</w:t>
                        </w:r>
                        <w:r>
                          <w:rPr>
                            <w:rStyle w:val="Hyperlink"/>
                          </w:rPr>
                          <w:t>/consumer’s</w:t>
                        </w:r>
                        <w:r w:rsidRPr="00A67BC0">
                          <w:rPr>
                            <w:rStyle w:val="Hyperlink"/>
                          </w:rPr>
                          <w:t xml:space="preserve"> representative</w:t>
                        </w:r>
                      </w:hyperlink>
                      <w:r w:rsidRPr="00A67BC0">
                        <w:t xml:space="preserve"> </w:t>
                      </w:r>
                      <w:hyperlink w:anchor="Authorization_Def" w:history="1">
                        <w:r w:rsidRPr="00D57B83">
                          <w:rPr>
                            <w:rStyle w:val="Hyperlink"/>
                          </w:rPr>
                          <w:t>authorization</w:t>
                        </w:r>
                      </w:hyperlink>
                    </w:p>
                    <w:p w14:paraId="2A9A4AEF" w14:textId="77777777" w:rsidR="00073983" w:rsidRDefault="00073983" w:rsidP="00632127">
                      <w:pPr>
                        <w:pStyle w:val="ListParagraph"/>
                        <w:numPr>
                          <w:ilvl w:val="0"/>
                          <w:numId w:val="23"/>
                        </w:numPr>
                        <w:spacing w:after="0" w:line="276" w:lineRule="auto"/>
                      </w:pPr>
                      <w:r>
                        <w:t xml:space="preserve">There is no medical </w:t>
                      </w:r>
                      <w:hyperlink w:anchor="Emergency_Def" w:history="1">
                        <w:r w:rsidRPr="007C25CA">
                          <w:rPr>
                            <w:rStyle w:val="Hyperlink"/>
                          </w:rPr>
                          <w:t>emergency</w:t>
                        </w:r>
                      </w:hyperlink>
                    </w:p>
                    <w:p w14:paraId="7C398B89" w14:textId="77777777" w:rsidR="00073983" w:rsidRDefault="00073983" w:rsidP="00632127">
                      <w:pPr>
                        <w:pStyle w:val="ListParagraph"/>
                        <w:numPr>
                          <w:ilvl w:val="0"/>
                          <w:numId w:val="23"/>
                        </w:numPr>
                        <w:spacing w:after="0" w:line="276" w:lineRule="auto"/>
                      </w:pPr>
                      <w:r>
                        <w:t>There is no court order</w:t>
                      </w:r>
                    </w:p>
                    <w:p w14:paraId="46AB095F" w14:textId="77777777" w:rsidR="00073983" w:rsidRDefault="00073983" w:rsidP="00632127">
                      <w:pPr>
                        <w:pStyle w:val="ListParagraph"/>
                        <w:numPr>
                          <w:ilvl w:val="0"/>
                          <w:numId w:val="23"/>
                        </w:numPr>
                        <w:spacing w:after="0" w:line="276" w:lineRule="auto"/>
                      </w:pPr>
                      <w:r>
                        <w:t>Organizations participating in this information exchange are not subject to California Consumer Privacy Act</w:t>
                      </w:r>
                    </w:p>
                    <w:p w14:paraId="7DB81C14" w14:textId="77777777" w:rsidR="00073983" w:rsidRDefault="00073983" w:rsidP="00113604"/>
                  </w:txbxContent>
                </v:textbox>
                <w10:anchorlock/>
              </v:shape>
            </w:pict>
          </mc:Fallback>
        </mc:AlternateContent>
      </w:r>
    </w:p>
    <w:p w14:paraId="63C3A559" w14:textId="77777777" w:rsidR="0054635F" w:rsidRDefault="0054635F">
      <w:pPr>
        <w:spacing w:after="160" w:line="259" w:lineRule="auto"/>
        <w:rPr>
          <w:rFonts w:eastAsiaTheme="majorEastAsia"/>
          <w:b/>
          <w:i/>
        </w:rPr>
      </w:pPr>
      <w:r>
        <w:rPr>
          <w:rFonts w:eastAsiaTheme="majorEastAsia"/>
          <w:b/>
          <w:i/>
        </w:rPr>
        <w:br w:type="page"/>
      </w:r>
    </w:p>
    <w:p w14:paraId="071E0DA8" w14:textId="1A23A027" w:rsidR="00113604" w:rsidRDefault="00113604" w:rsidP="00113604">
      <w:pPr>
        <w:rPr>
          <w:rFonts w:eastAsiaTheme="minorHAnsi"/>
          <w:b/>
        </w:rPr>
      </w:pPr>
      <w:r w:rsidRPr="00B62B11">
        <w:rPr>
          <w:rFonts w:eastAsiaTheme="majorEastAsia"/>
          <w:b/>
          <w:i/>
        </w:rPr>
        <w:t xml:space="preserve">Graphic – Health </w:t>
      </w:r>
      <w:r w:rsidRPr="00B62B11">
        <w:rPr>
          <w:b/>
          <w:i/>
        </w:rPr>
        <w:t xml:space="preserve">Provider </w:t>
      </w:r>
      <w:r w:rsidR="003A4872" w:rsidRPr="00B62B11">
        <w:rPr>
          <w:b/>
          <w:i/>
        </w:rPr>
        <w:t>to</w:t>
      </w:r>
      <w:r w:rsidRPr="00B62B11">
        <w:rPr>
          <w:b/>
          <w:i/>
        </w:rPr>
        <w:t xml:space="preserve"> Health Provider</w:t>
      </w:r>
      <w:r>
        <w:rPr>
          <w:b/>
          <w:i/>
        </w:rPr>
        <w:t xml:space="preserve"> </w:t>
      </w:r>
    </w:p>
    <w:p w14:paraId="26FE929E" w14:textId="1DAFB263" w:rsidR="00113604" w:rsidRDefault="00073983" w:rsidP="00113604">
      <w:pPr>
        <w:tabs>
          <w:tab w:val="center" w:pos="4680"/>
        </w:tabs>
      </w:pPr>
      <w:r>
        <w:object w:dxaOrig="8501" w:dyaOrig="10060" w14:anchorId="4854C9ED">
          <v:shape id="_x0000_i1031" type="#_x0000_t75" alt="The Health Provider to Health Provider begins with a health provider needs health information to provide diagnosis, treatment and coordination of care.  Next is a decision diamond asking is the patient/consumer health information regulated by Lanterman?  If no, the health information may be shared.  If yes, another decision diamond asks is the information being sent to: an employee of the RC, an employee of a State Developmental Center; a RC vendor program; or a State Developmental Center vendor program?  If yes, the health information may be shared.  If no, the health information may be shared with an authorization.&#10;&#10;" style="width:476.1pt;height:562.4pt" o:ole="">
            <v:imagedata r:id="rId30" o:title=""/>
          </v:shape>
          <o:OLEObject Type="Embed" ProgID="Visio.Drawing.15" ShapeID="_x0000_i1031" DrawAspect="Content" ObjectID="_1693636861" r:id="rId31"/>
        </w:object>
      </w:r>
    </w:p>
    <w:p w14:paraId="465943F0" w14:textId="77777777" w:rsidR="00C5362A" w:rsidRPr="00C5362A" w:rsidRDefault="00C5362A" w:rsidP="00113604">
      <w:pPr>
        <w:tabs>
          <w:tab w:val="center" w:pos="4680"/>
        </w:tabs>
        <w:rPr>
          <w:rFonts w:eastAsiaTheme="majorEastAsia"/>
          <w:b/>
          <w:i/>
          <w:sz w:val="8"/>
          <w:szCs w:val="8"/>
        </w:rPr>
      </w:pPr>
    </w:p>
    <w:p w14:paraId="66BA5342" w14:textId="77777777" w:rsidR="00632127" w:rsidRDefault="00632127">
      <w:pPr>
        <w:spacing w:after="160" w:line="259" w:lineRule="auto"/>
        <w:rPr>
          <w:rFonts w:eastAsiaTheme="majorEastAsia"/>
          <w:b/>
          <w:i/>
        </w:rPr>
      </w:pPr>
      <w:r>
        <w:rPr>
          <w:rFonts w:eastAsiaTheme="majorEastAsia"/>
          <w:b/>
          <w:i/>
        </w:rPr>
        <w:br w:type="page"/>
      </w:r>
    </w:p>
    <w:p w14:paraId="0F4B6DCD" w14:textId="1AAC8015" w:rsidR="00113604" w:rsidRPr="00E02446" w:rsidRDefault="00113604" w:rsidP="00113604">
      <w:pPr>
        <w:tabs>
          <w:tab w:val="center" w:pos="4680"/>
        </w:tabs>
        <w:rPr>
          <w:rFonts w:eastAsiaTheme="majorEastAsia"/>
          <w:b/>
          <w:i/>
        </w:rPr>
      </w:pPr>
      <w:r w:rsidRPr="00E02446">
        <w:rPr>
          <w:rFonts w:eastAsiaTheme="majorEastAsia"/>
          <w:b/>
          <w:i/>
        </w:rPr>
        <w:t>Scenario Guidance</w:t>
      </w:r>
      <w:r>
        <w:rPr>
          <w:rFonts w:eastAsiaTheme="majorEastAsia"/>
          <w:b/>
          <w:i/>
        </w:rPr>
        <w:t xml:space="preserve"> – Health </w:t>
      </w:r>
      <w:r w:rsidRPr="00960248">
        <w:rPr>
          <w:rFonts w:eastAsiaTheme="majorEastAsia"/>
          <w:b/>
          <w:i/>
        </w:rPr>
        <w:t xml:space="preserve">Provider </w:t>
      </w:r>
      <w:r w:rsidR="003A4872">
        <w:rPr>
          <w:rFonts w:eastAsiaTheme="majorEastAsia"/>
          <w:b/>
          <w:i/>
        </w:rPr>
        <w:t>to</w:t>
      </w:r>
      <w:r w:rsidRPr="00960248">
        <w:rPr>
          <w:rFonts w:eastAsiaTheme="majorEastAsia"/>
          <w:b/>
          <w:i/>
        </w:rPr>
        <w:t xml:space="preserve"> Health Provider </w:t>
      </w:r>
    </w:p>
    <w:p w14:paraId="5BC00000" w14:textId="57723623" w:rsidR="00113604" w:rsidRPr="002C72E9" w:rsidRDefault="00113604" w:rsidP="00C37BA8">
      <w:pPr>
        <w:spacing w:after="0"/>
      </w:pPr>
      <w:r>
        <w:t xml:space="preserve">Health providers covered by </w:t>
      </w:r>
      <w:r w:rsidR="00A410CA">
        <w:t>HIPAA</w:t>
      </w:r>
      <w:r w:rsidRPr="005244A7">
        <w:t xml:space="preserve"> and</w:t>
      </w:r>
      <w:r>
        <w:t>/or</w:t>
      </w:r>
      <w:r w:rsidRPr="005244A7">
        <w:t xml:space="preserve"> CMIA</w:t>
      </w:r>
      <w:r w:rsidR="00A410CA">
        <w:t xml:space="preserve"> </w:t>
      </w:r>
      <w:r w:rsidRPr="002C72E9">
        <w:t>may</w:t>
      </w:r>
      <w:r>
        <w:t xml:space="preserve"> generally</w:t>
      </w:r>
      <w:r w:rsidRPr="002C72E9">
        <w:t xml:space="preserve"> </w:t>
      </w:r>
      <w:r w:rsidRPr="007D1560">
        <w:t>disclose</w:t>
      </w:r>
      <w:r w:rsidRPr="002C72E9">
        <w:t xml:space="preserve"> </w:t>
      </w:r>
      <w:r w:rsidRPr="00B760C0">
        <w:t>patient</w:t>
      </w:r>
      <w:r w:rsidR="00C0197F">
        <w:t>/consumer</w:t>
      </w:r>
      <w:r w:rsidRPr="002C72E9">
        <w:t xml:space="preserve"> </w:t>
      </w:r>
      <w:r w:rsidRPr="007D1560">
        <w:rPr>
          <w:rFonts w:eastAsiaTheme="minorHAnsi"/>
        </w:rPr>
        <w:t>health information</w:t>
      </w:r>
      <w:r>
        <w:t xml:space="preserve"> to another health provider for diagnosis, </w:t>
      </w:r>
      <w:r w:rsidRPr="007D1560">
        <w:t>treatment</w:t>
      </w:r>
      <w:r>
        <w:t xml:space="preserve"> and care coordination (including referrals). </w:t>
      </w:r>
      <w:r w:rsidRPr="002C72E9">
        <w:t xml:space="preserve"> </w:t>
      </w:r>
      <w:r w:rsidDel="00C06368">
        <w:t xml:space="preserve"> </w:t>
      </w:r>
    </w:p>
    <w:p w14:paraId="6FCCF87B" w14:textId="77777777" w:rsidR="00113604" w:rsidRDefault="00113604" w:rsidP="00C37BA8">
      <w:pPr>
        <w:rPr>
          <w:rFonts w:cs="Arial"/>
          <w:i/>
          <w:color w:val="808080" w:themeColor="background1" w:themeShade="80"/>
        </w:rPr>
      </w:pPr>
      <w:r w:rsidRPr="002C72E9">
        <w:rPr>
          <w:rFonts w:cs="Arial"/>
          <w:i/>
          <w:color w:val="808080" w:themeColor="background1" w:themeShade="80"/>
        </w:rPr>
        <w:t xml:space="preserve">[45 C.F.R. § 164.506; Cal. Civ. Code § 56.10(c)(1).] </w:t>
      </w:r>
    </w:p>
    <w:p w14:paraId="459FF549" w14:textId="24B448F6" w:rsidR="00CA481A" w:rsidRDefault="00113604" w:rsidP="00C37BA8">
      <w:pPr>
        <w:spacing w:after="0"/>
      </w:pPr>
      <w:r>
        <w:t xml:space="preserve">Health providers subject to Lanterman, may share health information for diagnosis, treatment, services, or referrals with other health providers. However, </w:t>
      </w:r>
      <w:r w:rsidR="00CA481A">
        <w:t xml:space="preserve">patient/consumer authorization must be obtained </w:t>
      </w:r>
      <w:r>
        <w:t xml:space="preserve">when the </w:t>
      </w:r>
      <w:r w:rsidR="00CA481A">
        <w:t>information is shared from</w:t>
      </w:r>
      <w:r>
        <w:t xml:space="preserve"> a </w:t>
      </w:r>
      <w:hyperlink w:anchor="Regionalcenter_Def" w:history="1">
        <w:r w:rsidR="007A7832">
          <w:rPr>
            <w:rStyle w:val="Hyperlink"/>
          </w:rPr>
          <w:t>Regional</w:t>
        </w:r>
      </w:hyperlink>
      <w:r w:rsidR="007A7832">
        <w:rPr>
          <w:rStyle w:val="Hyperlink"/>
        </w:rPr>
        <w:t xml:space="preserve"> Center</w:t>
      </w:r>
      <w:r w:rsidR="001C5AF3">
        <w:t xml:space="preserve"> (</w:t>
      </w:r>
      <w:r>
        <w:t>RC</w:t>
      </w:r>
      <w:r w:rsidR="001C5AF3">
        <w:t>)</w:t>
      </w:r>
      <w:r w:rsidR="000B62F1">
        <w:t xml:space="preserve"> </w:t>
      </w:r>
      <w:r w:rsidR="00CA481A">
        <w:t>to:</w:t>
      </w:r>
    </w:p>
    <w:p w14:paraId="75486A73" w14:textId="5C532770" w:rsidR="00CA481A" w:rsidRDefault="00327B74" w:rsidP="00CA481A">
      <w:pPr>
        <w:pStyle w:val="ListParagraph"/>
        <w:numPr>
          <w:ilvl w:val="0"/>
          <w:numId w:val="33"/>
        </w:numPr>
        <w:spacing w:after="0"/>
      </w:pPr>
      <w:r>
        <w:t xml:space="preserve">a health provider who </w:t>
      </w:r>
      <w:r w:rsidR="00CA481A">
        <w:t xml:space="preserve">is not employed by </w:t>
      </w:r>
      <w:r>
        <w:t>a RC</w:t>
      </w:r>
      <w:r w:rsidR="00CA481A">
        <w:t>;</w:t>
      </w:r>
      <w:r>
        <w:t xml:space="preserve"> </w:t>
      </w:r>
    </w:p>
    <w:p w14:paraId="11AE33EC" w14:textId="2A4C53A6" w:rsidR="006423C8" w:rsidRDefault="006423C8">
      <w:pPr>
        <w:pStyle w:val="ListParagraph"/>
        <w:numPr>
          <w:ilvl w:val="0"/>
          <w:numId w:val="33"/>
        </w:numPr>
        <w:spacing w:after="0"/>
      </w:pPr>
      <w:r>
        <w:t xml:space="preserve">a health provider who is not employed by a </w:t>
      </w:r>
      <w:r w:rsidR="00F807BC">
        <w:t>S</w:t>
      </w:r>
      <w:r>
        <w:t xml:space="preserve">tate Developmental Center; </w:t>
      </w:r>
    </w:p>
    <w:p w14:paraId="72C2AA71" w14:textId="45DDCA9D" w:rsidR="00CA481A" w:rsidRDefault="00CA481A" w:rsidP="00CA481A">
      <w:pPr>
        <w:pStyle w:val="ListParagraph"/>
        <w:numPr>
          <w:ilvl w:val="0"/>
          <w:numId w:val="33"/>
        </w:numPr>
        <w:spacing w:after="0"/>
      </w:pPr>
      <w:r>
        <w:t xml:space="preserve">a </w:t>
      </w:r>
      <w:r w:rsidR="00326CAC">
        <w:t xml:space="preserve">health care </w:t>
      </w:r>
      <w:r>
        <w:t xml:space="preserve">program </w:t>
      </w:r>
      <w:r w:rsidR="00326CAC">
        <w:t xml:space="preserve">that is </w:t>
      </w:r>
      <w:r>
        <w:t xml:space="preserve">not </w:t>
      </w:r>
      <w:r w:rsidR="00326CAC">
        <w:t>administered by</w:t>
      </w:r>
      <w:r>
        <w:t xml:space="preserve"> a </w:t>
      </w:r>
      <w:r w:rsidR="00327B74">
        <w:t>RC vendor</w:t>
      </w:r>
      <w:r>
        <w:t>; or</w:t>
      </w:r>
    </w:p>
    <w:p w14:paraId="6263B391" w14:textId="287AA0EC" w:rsidR="00326CAC" w:rsidRDefault="00CA481A" w:rsidP="00CA481A">
      <w:pPr>
        <w:pStyle w:val="ListParagraph"/>
        <w:numPr>
          <w:ilvl w:val="0"/>
          <w:numId w:val="33"/>
        </w:numPr>
        <w:spacing w:after="0"/>
      </w:pPr>
      <w:r>
        <w:t xml:space="preserve">a </w:t>
      </w:r>
      <w:r w:rsidR="00326CAC">
        <w:t xml:space="preserve">health care </w:t>
      </w:r>
      <w:r>
        <w:t xml:space="preserve">program </w:t>
      </w:r>
      <w:r w:rsidR="00326CAC">
        <w:t xml:space="preserve">that is </w:t>
      </w:r>
      <w:r>
        <w:t xml:space="preserve">not </w:t>
      </w:r>
      <w:r w:rsidR="00326CAC">
        <w:t xml:space="preserve">administered </w:t>
      </w:r>
      <w:r>
        <w:t xml:space="preserve">by </w:t>
      </w:r>
      <w:r w:rsidR="00326CAC">
        <w:t xml:space="preserve">a </w:t>
      </w:r>
      <w:r w:rsidR="00F807BC">
        <w:t>S</w:t>
      </w:r>
      <w:r w:rsidR="00326CAC">
        <w:t xml:space="preserve">tate </w:t>
      </w:r>
      <w:r w:rsidR="006423C8">
        <w:t>D</w:t>
      </w:r>
      <w:r w:rsidR="00326CAC">
        <w:t xml:space="preserve">evelopmental </w:t>
      </w:r>
      <w:r w:rsidR="006423C8">
        <w:t>C</w:t>
      </w:r>
      <w:r w:rsidR="00326CAC">
        <w:t>enter</w:t>
      </w:r>
      <w:r w:rsidR="00113604">
        <w:t xml:space="preserve">. </w:t>
      </w:r>
    </w:p>
    <w:p w14:paraId="256589E3" w14:textId="7EC99275" w:rsidR="00113604" w:rsidRDefault="00326CAC" w:rsidP="00065900">
      <w:pPr>
        <w:spacing w:before="120" w:after="0"/>
      </w:pPr>
      <w:r>
        <w:t xml:space="preserve">Note that patient/consumer authorization is not required when information is shared from a RC </w:t>
      </w:r>
      <w:r w:rsidR="004E082F">
        <w:t xml:space="preserve">health provider </w:t>
      </w:r>
      <w:r>
        <w:t xml:space="preserve">to a health provider who is providing health care as part of a program by a RC, RC vendor, or </w:t>
      </w:r>
      <w:r w:rsidR="00632127">
        <w:t>S</w:t>
      </w:r>
      <w:r>
        <w:t xml:space="preserve">tate </w:t>
      </w:r>
      <w:r w:rsidR="006423C8">
        <w:t>D</w:t>
      </w:r>
      <w:r>
        <w:t xml:space="preserve">evelopmental </w:t>
      </w:r>
      <w:r w:rsidR="006423C8">
        <w:t>C</w:t>
      </w:r>
      <w:r>
        <w:t xml:space="preserve">enter. </w:t>
      </w:r>
      <w:r w:rsidR="00113604">
        <w:t xml:space="preserve">Health providers subject to Lanterman include health providers working in a </w:t>
      </w:r>
      <w:r w:rsidR="00A410CA">
        <w:t>RC</w:t>
      </w:r>
      <w:r w:rsidR="000B62F1">
        <w:t xml:space="preserve"> or RC vendor facility</w:t>
      </w:r>
      <w:r w:rsidR="00113604">
        <w:t>, health providers contracted to work with a RC</w:t>
      </w:r>
      <w:r w:rsidR="000B62F1">
        <w:t xml:space="preserve"> or RC vendor</w:t>
      </w:r>
      <w:r w:rsidR="00113604">
        <w:t xml:space="preserve">, and county </w:t>
      </w:r>
      <w:hyperlink w:anchor="Psychiatrichealthfacility_Def" w:history="1">
        <w:r w:rsidR="00113604" w:rsidRPr="00886143">
          <w:rPr>
            <w:rStyle w:val="Hyperlink"/>
          </w:rPr>
          <w:t>psychiatric health facilities</w:t>
        </w:r>
      </w:hyperlink>
      <w:r w:rsidR="00113604">
        <w:t xml:space="preserve"> </w:t>
      </w:r>
      <w:r w:rsidR="00C0197F">
        <w:t xml:space="preserve">(PHF) </w:t>
      </w:r>
      <w:r w:rsidR="00113604">
        <w:t xml:space="preserve">when providing </w:t>
      </w:r>
      <w:r w:rsidR="00113604" w:rsidRPr="0054738D">
        <w:t>developmental disability</w:t>
      </w:r>
      <w:r w:rsidR="00113604">
        <w:t xml:space="preserve"> services.   </w:t>
      </w:r>
    </w:p>
    <w:p w14:paraId="43677F0A" w14:textId="77777777" w:rsidR="00113604" w:rsidRDefault="00113604" w:rsidP="00C37BA8">
      <w:pPr>
        <w:rPr>
          <w:rFonts w:cs="Arial"/>
          <w:i/>
          <w:color w:val="808080" w:themeColor="background1" w:themeShade="80"/>
        </w:rPr>
      </w:pPr>
      <w:r w:rsidRPr="00A52A69">
        <w:rPr>
          <w:rFonts w:cs="Arial"/>
          <w:i/>
          <w:color w:val="808080" w:themeColor="background1" w:themeShade="80"/>
        </w:rPr>
        <w:t>[</w:t>
      </w:r>
      <w:r w:rsidRPr="002C72E9">
        <w:rPr>
          <w:rFonts w:cs="Arial"/>
          <w:i/>
          <w:color w:val="808080" w:themeColor="background1" w:themeShade="80"/>
        </w:rPr>
        <w:t xml:space="preserve">45 C.F.R. § 164.506; </w:t>
      </w:r>
      <w:r w:rsidRPr="00A52A69">
        <w:rPr>
          <w:rFonts w:cs="Arial"/>
          <w:i/>
          <w:color w:val="808080" w:themeColor="background1" w:themeShade="80"/>
        </w:rPr>
        <w:t>Cal. Welf. &amp; Inst. Code § 451</w:t>
      </w:r>
      <w:r>
        <w:rPr>
          <w:rFonts w:cs="Arial"/>
          <w:i/>
          <w:color w:val="808080" w:themeColor="background1" w:themeShade="80"/>
        </w:rPr>
        <w:t>4(a)</w:t>
      </w:r>
      <w:r w:rsidRPr="00A52A69">
        <w:rPr>
          <w:rFonts w:cs="Arial"/>
          <w:i/>
          <w:color w:val="808080" w:themeColor="background1" w:themeShade="80"/>
        </w:rPr>
        <w:t>.]</w:t>
      </w:r>
    </w:p>
    <w:p w14:paraId="74817799" w14:textId="51B0CCEC" w:rsidR="00113604" w:rsidRDefault="00113604" w:rsidP="00C37BA8">
      <w:pPr>
        <w:spacing w:after="0"/>
      </w:pPr>
      <w:r>
        <w:t>For health provider</w:t>
      </w:r>
      <w:r w:rsidR="00C0197F">
        <w:t xml:space="preserve"> sharing health information with another</w:t>
      </w:r>
      <w:r>
        <w:t xml:space="preserve"> health provider circumstances/situations not covered by this scenario, a valid patient</w:t>
      </w:r>
      <w:r w:rsidR="00C0197F">
        <w:t>/consumer</w:t>
      </w:r>
      <w:r>
        <w:t xml:space="preserve"> authorization may be needed to share the patient’s</w:t>
      </w:r>
      <w:r w:rsidR="00C0197F">
        <w:t>/consumer’s</w:t>
      </w:r>
      <w:r>
        <w:t xml:space="preserve"> </w:t>
      </w:r>
      <w:r w:rsidR="00BE6F53">
        <w:t xml:space="preserve">health </w:t>
      </w:r>
      <w:r>
        <w:t>information.</w:t>
      </w:r>
    </w:p>
    <w:p w14:paraId="25D62809" w14:textId="77777777" w:rsidR="00113604" w:rsidRDefault="00113604" w:rsidP="00C37BA8">
      <w:pPr>
        <w:rPr>
          <w:rFonts w:cs="Arial"/>
          <w:i/>
          <w:color w:val="808080" w:themeColor="background1" w:themeShade="80"/>
        </w:rPr>
      </w:pPr>
      <w:r w:rsidRPr="00A52A69">
        <w:rPr>
          <w:rFonts w:cs="Arial"/>
          <w:i/>
          <w:color w:val="808080" w:themeColor="background1" w:themeShade="80"/>
        </w:rPr>
        <w:t>[</w:t>
      </w:r>
      <w:r w:rsidRPr="002C72E9">
        <w:rPr>
          <w:rFonts w:cs="Arial"/>
          <w:i/>
          <w:color w:val="808080" w:themeColor="background1" w:themeShade="80"/>
        </w:rPr>
        <w:t>45 C.F.R. § 164.50</w:t>
      </w:r>
      <w:r>
        <w:rPr>
          <w:rFonts w:cs="Arial"/>
          <w:i/>
          <w:color w:val="808080" w:themeColor="background1" w:themeShade="80"/>
        </w:rPr>
        <w:t>8</w:t>
      </w:r>
      <w:r w:rsidRPr="002C72E9">
        <w:rPr>
          <w:rFonts w:cs="Arial"/>
          <w:i/>
          <w:color w:val="808080" w:themeColor="background1" w:themeShade="80"/>
        </w:rPr>
        <w:t>; Cal. Civ. Code § 56.1</w:t>
      </w:r>
      <w:r>
        <w:rPr>
          <w:rFonts w:cs="Arial"/>
          <w:i/>
          <w:color w:val="808080" w:themeColor="background1" w:themeShade="80"/>
        </w:rPr>
        <w:t xml:space="preserve">1; </w:t>
      </w:r>
      <w:r w:rsidRPr="00A52A69">
        <w:rPr>
          <w:rFonts w:cs="Arial"/>
          <w:i/>
          <w:color w:val="808080" w:themeColor="background1" w:themeShade="80"/>
        </w:rPr>
        <w:t>Cal. Welf. &amp; Inst. Code § 451</w:t>
      </w:r>
      <w:r>
        <w:rPr>
          <w:rFonts w:cs="Arial"/>
          <w:i/>
          <w:color w:val="808080" w:themeColor="background1" w:themeShade="80"/>
        </w:rPr>
        <w:t>5</w:t>
      </w:r>
      <w:r w:rsidRPr="00A52A69">
        <w:rPr>
          <w:rFonts w:cs="Arial"/>
          <w:i/>
          <w:color w:val="808080" w:themeColor="background1" w:themeShade="80"/>
        </w:rPr>
        <w:t>.]</w:t>
      </w:r>
    </w:p>
    <w:p w14:paraId="1E94992C" w14:textId="79CF4919" w:rsidR="00886143" w:rsidRDefault="00886143" w:rsidP="00C37BA8">
      <w:r w:rsidRPr="006C5774">
        <w:rPr>
          <w:b/>
          <w:bCs/>
        </w:rPr>
        <w:t>Note</w:t>
      </w:r>
      <w:r w:rsidR="00632127">
        <w:t>: F</w:t>
      </w:r>
      <w:r>
        <w:t xml:space="preserve">or health information sharing guidance </w:t>
      </w:r>
      <w:r w:rsidR="00632127">
        <w:t>specific to</w:t>
      </w:r>
      <w:r>
        <w:t xml:space="preserve"> behavioral</w:t>
      </w:r>
      <w:r w:rsidR="00632127">
        <w:t xml:space="preserve"> health providers, refer to </w:t>
      </w:r>
      <w:hyperlink w:anchor="_Scenario_5_–" w:history="1">
        <w:r w:rsidR="00632127" w:rsidRPr="00632127">
          <w:rPr>
            <w:rStyle w:val="Hyperlink"/>
          </w:rPr>
          <w:t xml:space="preserve">Scenario </w:t>
        </w:r>
        <w:r w:rsidR="00632127">
          <w:rPr>
            <w:rStyle w:val="Hyperlink"/>
          </w:rPr>
          <w:t>5</w:t>
        </w:r>
        <w:r w:rsidR="00632127" w:rsidRPr="00632127">
          <w:rPr>
            <w:rStyle w:val="Hyperlink"/>
          </w:rPr>
          <w:t xml:space="preserve"> - </w:t>
        </w:r>
        <w:r w:rsidRPr="00632127">
          <w:rPr>
            <w:rStyle w:val="Hyperlink"/>
          </w:rPr>
          <w:t xml:space="preserve">Behavioral Health Provider </w:t>
        </w:r>
        <w:r w:rsidR="00632127" w:rsidRPr="00632127">
          <w:rPr>
            <w:rStyle w:val="Hyperlink"/>
          </w:rPr>
          <w:t>to Regi</w:t>
        </w:r>
        <w:r w:rsidRPr="00632127">
          <w:rPr>
            <w:rStyle w:val="Hyperlink"/>
          </w:rPr>
          <w:t>onal Center</w:t>
        </w:r>
        <w:r w:rsidR="00632127" w:rsidRPr="00632127">
          <w:rPr>
            <w:rStyle w:val="Hyperlink"/>
          </w:rPr>
          <w:t xml:space="preserve"> / Regional Center Vendor</w:t>
        </w:r>
        <w:r w:rsidRPr="00632127">
          <w:rPr>
            <w:rStyle w:val="Hyperlink"/>
          </w:rPr>
          <w:t xml:space="preserve"> – Mental Health Information</w:t>
        </w:r>
      </w:hyperlink>
      <w:r w:rsidR="00632127">
        <w:t xml:space="preserve">, </w:t>
      </w:r>
      <w:hyperlink w:anchor="_Scenario_6_–" w:history="1">
        <w:r w:rsidR="00632127" w:rsidRPr="00632127">
          <w:rPr>
            <w:rStyle w:val="Hyperlink"/>
          </w:rPr>
          <w:t xml:space="preserve">Scenario 6 - </w:t>
        </w:r>
        <w:r w:rsidRPr="00632127">
          <w:rPr>
            <w:rStyle w:val="Hyperlink"/>
          </w:rPr>
          <w:t xml:space="preserve">Behavioral Health Provider </w:t>
        </w:r>
        <w:r w:rsidR="00632127" w:rsidRPr="00632127">
          <w:rPr>
            <w:rStyle w:val="Hyperlink"/>
          </w:rPr>
          <w:t xml:space="preserve">to </w:t>
        </w:r>
        <w:r w:rsidRPr="00632127">
          <w:rPr>
            <w:rStyle w:val="Hyperlink"/>
          </w:rPr>
          <w:t xml:space="preserve">Regional Center </w:t>
        </w:r>
        <w:r w:rsidR="00632127" w:rsidRPr="00632127">
          <w:rPr>
            <w:rStyle w:val="Hyperlink"/>
          </w:rPr>
          <w:t xml:space="preserve">/ Regional Center Vendor </w:t>
        </w:r>
        <w:r w:rsidRPr="00632127">
          <w:rPr>
            <w:rStyle w:val="Hyperlink"/>
          </w:rPr>
          <w:t>– Substance Use Disorder Information</w:t>
        </w:r>
      </w:hyperlink>
      <w:r w:rsidR="00632127">
        <w:t xml:space="preserve"> and/or </w:t>
      </w:r>
      <w:r w:rsidR="00632127" w:rsidRPr="00553C7D">
        <w:rPr>
          <w:i/>
          <w:color w:val="000000" w:themeColor="text1"/>
        </w:rPr>
        <w:t xml:space="preserve">SHIG Volume 1 – Sharing </w:t>
      </w:r>
      <w:r w:rsidR="00632127" w:rsidRPr="00553C7D">
        <w:rPr>
          <w:i/>
        </w:rPr>
        <w:t>Behavioral Health Information</w:t>
      </w:r>
      <w:r w:rsidR="00632127" w:rsidRPr="00553C7D">
        <w:rPr>
          <w:i/>
          <w:color w:val="000000" w:themeColor="text1"/>
        </w:rPr>
        <w:t xml:space="preserve"> in California</w:t>
      </w:r>
      <w:r w:rsidR="00632127">
        <w:rPr>
          <w:i/>
          <w:color w:val="000000" w:themeColor="text1"/>
        </w:rPr>
        <w:t>.</w:t>
      </w:r>
    </w:p>
    <w:p w14:paraId="3350B4A8" w14:textId="1642DB9E" w:rsidR="00113604" w:rsidRPr="00857EE7" w:rsidRDefault="00113604" w:rsidP="00091564">
      <w:pPr>
        <w:spacing w:before="240"/>
        <w:rPr>
          <w:rFonts w:eastAsiaTheme="majorEastAsia"/>
          <w:b/>
          <w:i/>
        </w:rPr>
      </w:pPr>
      <w:r w:rsidRPr="00E02446">
        <w:rPr>
          <w:rFonts w:eastAsiaTheme="majorEastAsia"/>
          <w:b/>
          <w:i/>
        </w:rPr>
        <w:t>Citations and Related Guidance</w:t>
      </w:r>
    </w:p>
    <w:p w14:paraId="156669AC" w14:textId="4FD75357" w:rsidR="00A47CDE" w:rsidRDefault="00113604" w:rsidP="00C37BA8">
      <w:pPr>
        <w:pStyle w:val="ListParagraph"/>
        <w:numPr>
          <w:ilvl w:val="0"/>
          <w:numId w:val="24"/>
        </w:numPr>
        <w:ind w:left="720"/>
      </w:pPr>
      <w:r w:rsidRPr="005F7402">
        <w:t>45 C.F.R. § 164.506</w:t>
      </w:r>
      <w:r w:rsidR="00632127">
        <w:t>.</w:t>
      </w:r>
      <w:r w:rsidR="005F7402">
        <w:t xml:space="preserve"> </w:t>
      </w:r>
    </w:p>
    <w:p w14:paraId="3A2F5764" w14:textId="08812310" w:rsidR="00113604" w:rsidRPr="005F7402" w:rsidRDefault="00A47CDE" w:rsidP="00C37BA8">
      <w:pPr>
        <w:pStyle w:val="ListParagraph"/>
        <w:numPr>
          <w:ilvl w:val="0"/>
          <w:numId w:val="24"/>
        </w:numPr>
        <w:ind w:left="720"/>
      </w:pPr>
      <w:r>
        <w:t xml:space="preserve">45 C.F.R. </w:t>
      </w:r>
      <w:r w:rsidRPr="003B3400">
        <w:t>§</w:t>
      </w:r>
      <w:r>
        <w:t xml:space="preserve"> </w:t>
      </w:r>
      <w:r w:rsidR="005F7402" w:rsidRPr="005F7402">
        <w:t>164.508</w:t>
      </w:r>
      <w:r w:rsidR="00113604" w:rsidRPr="005F7402">
        <w:t>.</w:t>
      </w:r>
    </w:p>
    <w:p w14:paraId="6F8A83F7" w14:textId="7D1BB58B" w:rsidR="00A47CDE" w:rsidRPr="00A47CDE" w:rsidRDefault="00113604" w:rsidP="00C37BA8">
      <w:pPr>
        <w:pStyle w:val="ListParagraph"/>
        <w:numPr>
          <w:ilvl w:val="0"/>
          <w:numId w:val="24"/>
        </w:numPr>
        <w:ind w:left="720"/>
        <w:rPr>
          <w:rFonts w:eastAsiaTheme="minorHAnsi"/>
          <w:b/>
        </w:rPr>
      </w:pPr>
      <w:r w:rsidRPr="005F7402">
        <w:t>Cal. Civ. Code § 56.10(c)(1)</w:t>
      </w:r>
      <w:r w:rsidR="00632127">
        <w:t>.</w:t>
      </w:r>
      <w:r w:rsidR="005F7402">
        <w:t xml:space="preserve"> </w:t>
      </w:r>
    </w:p>
    <w:p w14:paraId="1ED38D65" w14:textId="3AA8A821" w:rsidR="00113604" w:rsidRPr="005F7402" w:rsidRDefault="00A47CDE" w:rsidP="00C37BA8">
      <w:pPr>
        <w:pStyle w:val="ListParagraph"/>
        <w:numPr>
          <w:ilvl w:val="0"/>
          <w:numId w:val="24"/>
        </w:numPr>
        <w:ind w:left="720"/>
        <w:rPr>
          <w:rFonts w:eastAsiaTheme="minorHAnsi"/>
          <w:b/>
        </w:rPr>
      </w:pPr>
      <w:r>
        <w:t xml:space="preserve">Cal. Civ. Code </w:t>
      </w:r>
      <w:r w:rsidRPr="003B3400">
        <w:t>§</w:t>
      </w:r>
      <w:r>
        <w:t xml:space="preserve"> </w:t>
      </w:r>
      <w:r w:rsidR="005F7402" w:rsidRPr="005F7402">
        <w:t>56.11</w:t>
      </w:r>
      <w:r w:rsidR="00113604" w:rsidRPr="005F7402">
        <w:t>.</w:t>
      </w:r>
    </w:p>
    <w:p w14:paraId="7B2BE13E" w14:textId="3F69ABF5" w:rsidR="00A47CDE" w:rsidRDefault="00113604" w:rsidP="00C37BA8">
      <w:pPr>
        <w:pStyle w:val="ListParagraph"/>
        <w:numPr>
          <w:ilvl w:val="0"/>
          <w:numId w:val="24"/>
        </w:numPr>
        <w:ind w:left="720"/>
      </w:pPr>
      <w:r w:rsidRPr="005F7402">
        <w:t>Cal. Welf. &amp; Inst. Code § 4514(a)</w:t>
      </w:r>
      <w:r w:rsidR="00632127">
        <w:t>.</w:t>
      </w:r>
      <w:r w:rsidR="005F7402">
        <w:t xml:space="preserve"> </w:t>
      </w:r>
    </w:p>
    <w:p w14:paraId="4873B5C7" w14:textId="26CAAE2D" w:rsidR="00113604" w:rsidRPr="002C72E9" w:rsidRDefault="00A47CDE" w:rsidP="00C37BA8">
      <w:pPr>
        <w:pStyle w:val="ListParagraph"/>
        <w:numPr>
          <w:ilvl w:val="0"/>
          <w:numId w:val="24"/>
        </w:numPr>
        <w:ind w:left="720"/>
      </w:pPr>
      <w:r>
        <w:t xml:space="preserve">Cal. Welf. &amp; Inst. Code </w:t>
      </w:r>
      <w:r w:rsidRPr="003B3400">
        <w:t>§</w:t>
      </w:r>
      <w:r>
        <w:t xml:space="preserve"> </w:t>
      </w:r>
      <w:r w:rsidR="005F7402">
        <w:t>4515</w:t>
      </w:r>
      <w:r w:rsidR="00113604" w:rsidRPr="005F7402">
        <w:t>.</w:t>
      </w:r>
    </w:p>
    <w:p w14:paraId="0D505AFA" w14:textId="0A4BDC03" w:rsidR="009110A8" w:rsidRDefault="009110A8" w:rsidP="009110A8">
      <w:pPr>
        <w:pStyle w:val="Heading1"/>
      </w:pPr>
      <w:bookmarkStart w:id="103" w:name="_Toc59165664"/>
      <w:bookmarkStart w:id="104" w:name="_Toc78470812"/>
      <w:bookmarkStart w:id="105" w:name="_Toc79412932"/>
      <w:bookmarkStart w:id="106" w:name="_Toc83024104"/>
      <w:r>
        <w:t>Concluding Thoughts</w:t>
      </w:r>
      <w:bookmarkEnd w:id="103"/>
      <w:bookmarkEnd w:id="104"/>
      <w:bookmarkEnd w:id="105"/>
      <w:bookmarkEnd w:id="106"/>
    </w:p>
    <w:p w14:paraId="2373B4CF" w14:textId="77777777" w:rsidR="00614AFC" w:rsidRPr="00B972C3" w:rsidRDefault="00614AFC" w:rsidP="00614AFC">
      <w:pPr>
        <w:rPr>
          <w:rFonts w:ascii="Calibri" w:eastAsia="Times New Roman" w:hAnsi="Calibri" w:cs="Times New Roman"/>
          <w:iCs/>
          <w:color w:val="000000" w:themeColor="text1"/>
        </w:rPr>
      </w:pPr>
      <w:r w:rsidRPr="00B972C3">
        <w:rPr>
          <w:rFonts w:ascii="Calibri" w:eastAsia="Times New Roman" w:hAnsi="Calibri" w:cs="Times New Roman"/>
          <w:iCs/>
          <w:color w:val="000000" w:themeColor="text1"/>
        </w:rPr>
        <w:t>In conclusion, the State of California recognizes the value of sharing health</w:t>
      </w:r>
      <w:r>
        <w:rPr>
          <w:rFonts w:ascii="Calibri" w:eastAsia="Times New Roman" w:hAnsi="Calibri" w:cs="Times New Roman"/>
          <w:iCs/>
          <w:color w:val="000000" w:themeColor="text1"/>
        </w:rPr>
        <w:t xml:space="preserve"> </w:t>
      </w:r>
      <w:r w:rsidRPr="00B972C3">
        <w:rPr>
          <w:rFonts w:ascii="Calibri" w:eastAsia="Times New Roman" w:hAnsi="Calibri" w:cs="Times New Roman"/>
          <w:iCs/>
          <w:color w:val="000000" w:themeColor="text1"/>
        </w:rPr>
        <w:t>information when legally permissible and in the interests of the patient</w:t>
      </w:r>
      <w:r>
        <w:rPr>
          <w:rFonts w:ascii="Calibri" w:eastAsia="Times New Roman" w:hAnsi="Calibri" w:cs="Times New Roman"/>
          <w:iCs/>
          <w:color w:val="000000" w:themeColor="text1"/>
        </w:rPr>
        <w:t xml:space="preserve">. </w:t>
      </w:r>
      <w:r w:rsidRPr="00B972C3">
        <w:rPr>
          <w:rFonts w:ascii="Calibri" w:eastAsia="Times New Roman" w:hAnsi="Calibri" w:cs="Times New Roman"/>
          <w:iCs/>
          <w:color w:val="000000" w:themeColor="text1"/>
        </w:rPr>
        <w:t>Such sharing improves coordination of care and health outcomes</w:t>
      </w:r>
      <w:r>
        <w:rPr>
          <w:rFonts w:ascii="Calibri" w:eastAsia="Times New Roman" w:hAnsi="Calibri" w:cs="Times New Roman"/>
          <w:iCs/>
          <w:color w:val="000000" w:themeColor="text1"/>
        </w:rPr>
        <w:t xml:space="preserve"> that</w:t>
      </w:r>
      <w:r w:rsidRPr="00B972C3">
        <w:rPr>
          <w:rFonts w:ascii="Calibri" w:eastAsia="Times New Roman" w:hAnsi="Calibri" w:cs="Times New Roman"/>
          <w:iCs/>
          <w:color w:val="000000" w:themeColor="text1"/>
        </w:rPr>
        <w:t xml:space="preserve"> benefit</w:t>
      </w:r>
      <w:r>
        <w:rPr>
          <w:rFonts w:ascii="Calibri" w:eastAsia="Times New Roman" w:hAnsi="Calibri" w:cs="Times New Roman"/>
          <w:iCs/>
          <w:color w:val="000000" w:themeColor="text1"/>
        </w:rPr>
        <w:t>s</w:t>
      </w:r>
      <w:r w:rsidRPr="00B972C3">
        <w:rPr>
          <w:rFonts w:ascii="Calibri" w:eastAsia="Times New Roman" w:hAnsi="Calibri" w:cs="Times New Roman"/>
          <w:iCs/>
          <w:color w:val="000000" w:themeColor="text1"/>
        </w:rPr>
        <w:t xml:space="preserve"> the patient</w:t>
      </w:r>
      <w:r>
        <w:rPr>
          <w:rFonts w:ascii="Calibri" w:eastAsia="Times New Roman" w:hAnsi="Calibri" w:cs="Times New Roman"/>
          <w:iCs/>
          <w:color w:val="000000" w:themeColor="text1"/>
        </w:rPr>
        <w:t xml:space="preserve">. </w:t>
      </w:r>
      <w:r w:rsidRPr="00B972C3">
        <w:rPr>
          <w:rFonts w:ascii="Calibri" w:eastAsia="Times New Roman" w:hAnsi="Calibri" w:cs="Times New Roman"/>
          <w:iCs/>
          <w:color w:val="000000" w:themeColor="text1"/>
        </w:rPr>
        <w:t xml:space="preserve">In the current complex regulatory environment, </w:t>
      </w:r>
      <w:r w:rsidRPr="00614AFC">
        <w:t>the</w:t>
      </w:r>
      <w:r w:rsidRPr="00B972C3">
        <w:rPr>
          <w:rFonts w:ascii="Calibri" w:eastAsia="Times New Roman" w:hAnsi="Calibri" w:cs="Times New Roman"/>
          <w:iCs/>
          <w:color w:val="000000" w:themeColor="text1"/>
        </w:rPr>
        <w:t xml:space="preserve"> </w:t>
      </w:r>
      <w:r>
        <w:rPr>
          <w:rFonts w:ascii="Calibri" w:eastAsia="Times New Roman" w:hAnsi="Calibri" w:cs="Times New Roman"/>
          <w:iCs/>
          <w:color w:val="000000" w:themeColor="text1"/>
        </w:rPr>
        <w:t>State</w:t>
      </w:r>
      <w:r w:rsidRPr="00B972C3">
        <w:rPr>
          <w:rFonts w:ascii="Calibri" w:eastAsia="Times New Roman" w:hAnsi="Calibri" w:cs="Times New Roman"/>
          <w:iCs/>
          <w:color w:val="000000" w:themeColor="text1"/>
        </w:rPr>
        <w:t xml:space="preserve"> recognizes it can be challenging for </w:t>
      </w:r>
      <w:r>
        <w:rPr>
          <w:rFonts w:eastAsia="Times New Roman"/>
        </w:rPr>
        <w:t>health providers; community-</w:t>
      </w:r>
      <w:r w:rsidRPr="00166813">
        <w:rPr>
          <w:rFonts w:eastAsia="Times New Roman"/>
        </w:rPr>
        <w:t>based organizations; public health departments; and other entities</w:t>
      </w:r>
      <w:r>
        <w:rPr>
          <w:rFonts w:eastAsia="Times New Roman"/>
        </w:rPr>
        <w:t xml:space="preserve"> to understand when s</w:t>
      </w:r>
      <w:r w:rsidRPr="00166813">
        <w:rPr>
          <w:rFonts w:eastAsia="Times New Roman"/>
        </w:rPr>
        <w:t>har</w:t>
      </w:r>
      <w:r>
        <w:rPr>
          <w:rFonts w:eastAsia="Times New Roman"/>
        </w:rPr>
        <w:t>ing</w:t>
      </w:r>
      <w:r w:rsidRPr="00166813">
        <w:rPr>
          <w:rFonts w:eastAsia="Times New Roman"/>
        </w:rPr>
        <w:t xml:space="preserve"> patient health information as well as other personal information </w:t>
      </w:r>
      <w:r>
        <w:rPr>
          <w:rFonts w:eastAsia="Times New Roman"/>
        </w:rPr>
        <w:t xml:space="preserve">is </w:t>
      </w:r>
      <w:r w:rsidRPr="00B972C3">
        <w:rPr>
          <w:rFonts w:ascii="Calibri" w:eastAsia="Times New Roman" w:hAnsi="Calibri" w:cs="Times New Roman"/>
          <w:iCs/>
          <w:color w:val="000000" w:themeColor="text1"/>
        </w:rPr>
        <w:t>permissible</w:t>
      </w:r>
      <w:r>
        <w:rPr>
          <w:rFonts w:ascii="Calibri" w:eastAsia="Times New Roman" w:hAnsi="Calibri" w:cs="Times New Roman"/>
          <w:iCs/>
          <w:color w:val="000000" w:themeColor="text1"/>
        </w:rPr>
        <w:t xml:space="preserve">. </w:t>
      </w:r>
    </w:p>
    <w:p w14:paraId="28EC1E7A" w14:textId="77777777" w:rsidR="00614AFC" w:rsidRPr="00B972C3" w:rsidRDefault="00614AFC" w:rsidP="00614AFC">
      <w:pPr>
        <w:rPr>
          <w:rFonts w:ascii="Calibri" w:eastAsia="Times New Roman" w:hAnsi="Calibri" w:cs="Times New Roman"/>
          <w:iCs/>
          <w:color w:val="000000" w:themeColor="text1"/>
        </w:rPr>
      </w:pPr>
      <w:r w:rsidRPr="00B972C3">
        <w:rPr>
          <w:rFonts w:ascii="Calibri" w:eastAsia="Times New Roman" w:hAnsi="Calibri" w:cs="Times New Roman"/>
          <w:iCs/>
          <w:color w:val="000000" w:themeColor="text1"/>
        </w:rPr>
        <w:t xml:space="preserve">The </w:t>
      </w:r>
      <w:r>
        <w:rPr>
          <w:rFonts w:ascii="Calibri" w:eastAsia="Times New Roman" w:hAnsi="Calibri" w:cs="Times New Roman"/>
          <w:iCs/>
          <w:color w:val="000000" w:themeColor="text1"/>
        </w:rPr>
        <w:t>State</w:t>
      </w:r>
      <w:r w:rsidRPr="00B972C3">
        <w:rPr>
          <w:rFonts w:ascii="Calibri" w:eastAsia="Times New Roman" w:hAnsi="Calibri" w:cs="Times New Roman"/>
          <w:iCs/>
          <w:color w:val="000000" w:themeColor="text1"/>
        </w:rPr>
        <w:t xml:space="preserve"> developed this </w:t>
      </w:r>
      <w:r>
        <w:rPr>
          <w:rFonts w:ascii="Calibri" w:eastAsia="Times New Roman" w:hAnsi="Calibri" w:cs="Times New Roman"/>
          <w:iCs/>
          <w:color w:val="000000" w:themeColor="text1"/>
        </w:rPr>
        <w:t>State</w:t>
      </w:r>
      <w:r w:rsidRPr="00B972C3">
        <w:rPr>
          <w:rFonts w:ascii="Calibri" w:eastAsia="Times New Roman" w:hAnsi="Calibri" w:cs="Times New Roman"/>
          <w:iCs/>
          <w:color w:val="000000" w:themeColor="text1"/>
        </w:rPr>
        <w:t xml:space="preserve"> Health Information Guidance (SHIG) to help clarify conditions when health</w:t>
      </w:r>
      <w:r>
        <w:rPr>
          <w:rFonts w:ascii="Calibri" w:eastAsia="Times New Roman" w:hAnsi="Calibri" w:cs="Times New Roman"/>
          <w:iCs/>
          <w:color w:val="000000" w:themeColor="text1"/>
        </w:rPr>
        <w:t xml:space="preserve"> </w:t>
      </w:r>
      <w:r w:rsidRPr="00614AFC">
        <w:t>information</w:t>
      </w:r>
      <w:r w:rsidRPr="00B972C3">
        <w:rPr>
          <w:rFonts w:ascii="Calibri" w:eastAsia="Times New Roman" w:hAnsi="Calibri" w:cs="Times New Roman"/>
          <w:iCs/>
          <w:color w:val="000000" w:themeColor="text1"/>
        </w:rPr>
        <w:t xml:space="preserve"> may be shared without</w:t>
      </w:r>
      <w:r>
        <w:rPr>
          <w:rFonts w:ascii="Calibri" w:eastAsia="Times New Roman" w:hAnsi="Calibri" w:cs="Times New Roman"/>
          <w:iCs/>
          <w:color w:val="000000" w:themeColor="text1"/>
        </w:rPr>
        <w:t xml:space="preserve"> a signed release form </w:t>
      </w:r>
      <w:r w:rsidRPr="00B972C3">
        <w:rPr>
          <w:rFonts w:ascii="Calibri" w:eastAsia="Times New Roman" w:hAnsi="Calibri" w:cs="Times New Roman"/>
          <w:iCs/>
          <w:color w:val="000000" w:themeColor="text1"/>
        </w:rPr>
        <w:t xml:space="preserve">and when disclosures </w:t>
      </w:r>
      <w:r>
        <w:rPr>
          <w:rFonts w:ascii="Calibri" w:eastAsia="Times New Roman" w:hAnsi="Calibri" w:cs="Times New Roman"/>
          <w:iCs/>
          <w:color w:val="000000" w:themeColor="text1"/>
        </w:rPr>
        <w:t>are</w:t>
      </w:r>
      <w:r w:rsidRPr="00B972C3">
        <w:rPr>
          <w:rFonts w:ascii="Calibri" w:eastAsia="Times New Roman" w:hAnsi="Calibri" w:cs="Times New Roman"/>
          <w:iCs/>
          <w:color w:val="000000" w:themeColor="text1"/>
        </w:rPr>
        <w:t xml:space="preserve"> permitted </w:t>
      </w:r>
      <w:r>
        <w:rPr>
          <w:rFonts w:ascii="Calibri" w:eastAsia="Times New Roman" w:hAnsi="Calibri" w:cs="Times New Roman"/>
          <w:iCs/>
          <w:color w:val="000000" w:themeColor="text1"/>
        </w:rPr>
        <w:t xml:space="preserve">with a signed release form. </w:t>
      </w:r>
    </w:p>
    <w:p w14:paraId="0559E76B" w14:textId="77777777" w:rsidR="00614AFC" w:rsidRPr="00B972C3" w:rsidRDefault="00614AFC" w:rsidP="00614AFC">
      <w:pPr>
        <w:rPr>
          <w:rFonts w:ascii="Calibri" w:eastAsia="Times New Roman" w:hAnsi="Calibri" w:cs="Times New Roman"/>
          <w:iCs/>
          <w:color w:val="000000" w:themeColor="text1"/>
        </w:rPr>
      </w:pPr>
      <w:r w:rsidRPr="00B972C3">
        <w:rPr>
          <w:rFonts w:ascii="Calibri" w:eastAsia="Times New Roman" w:hAnsi="Calibri" w:cs="Times New Roman"/>
          <w:iCs/>
          <w:color w:val="000000" w:themeColor="text1"/>
        </w:rPr>
        <w:t xml:space="preserve">As the California healthcare landscape continues to </w:t>
      </w:r>
      <w:r>
        <w:rPr>
          <w:rFonts w:ascii="Calibri" w:eastAsia="Times New Roman" w:hAnsi="Calibri" w:cs="Times New Roman"/>
          <w:iCs/>
          <w:color w:val="000000" w:themeColor="text1"/>
        </w:rPr>
        <w:t>evolve</w:t>
      </w:r>
      <w:r w:rsidRPr="00B972C3">
        <w:rPr>
          <w:rFonts w:ascii="Calibri" w:eastAsia="Times New Roman" w:hAnsi="Calibri" w:cs="Times New Roman"/>
          <w:iCs/>
          <w:color w:val="000000" w:themeColor="text1"/>
        </w:rPr>
        <w:t xml:space="preserve"> and coordination of care for patients continues to rise, </w:t>
      </w:r>
      <w:r w:rsidRPr="00614AFC">
        <w:t>the</w:t>
      </w:r>
      <w:r w:rsidRPr="00B972C3">
        <w:rPr>
          <w:rFonts w:ascii="Calibri" w:eastAsia="Times New Roman" w:hAnsi="Calibri" w:cs="Times New Roman"/>
          <w:iCs/>
          <w:color w:val="000000" w:themeColor="text1"/>
        </w:rPr>
        <w:t xml:space="preserve"> State’s intent is to support </w:t>
      </w:r>
      <w:r>
        <w:rPr>
          <w:rFonts w:ascii="Calibri" w:eastAsia="Times New Roman" w:hAnsi="Calibri" w:cs="Times New Roman"/>
          <w:iCs/>
          <w:color w:val="000000" w:themeColor="text1"/>
        </w:rPr>
        <w:t>health provider</w:t>
      </w:r>
      <w:r w:rsidRPr="00B972C3">
        <w:rPr>
          <w:rFonts w:ascii="Calibri" w:eastAsia="Times New Roman" w:hAnsi="Calibri" w:cs="Times New Roman"/>
          <w:iCs/>
          <w:color w:val="000000" w:themeColor="text1"/>
        </w:rPr>
        <w:t xml:space="preserve">s by clarifying </w:t>
      </w:r>
      <w:r>
        <w:rPr>
          <w:rFonts w:ascii="Calibri" w:eastAsia="Times New Roman" w:hAnsi="Calibri" w:cs="Times New Roman"/>
          <w:iCs/>
          <w:color w:val="000000" w:themeColor="text1"/>
        </w:rPr>
        <w:t>federal and state</w:t>
      </w:r>
      <w:r w:rsidRPr="00B972C3">
        <w:rPr>
          <w:rFonts w:ascii="Calibri" w:eastAsia="Times New Roman" w:hAnsi="Calibri" w:cs="Times New Roman"/>
          <w:iCs/>
          <w:color w:val="000000" w:themeColor="text1"/>
        </w:rPr>
        <w:t xml:space="preserve"> law</w:t>
      </w:r>
      <w:r>
        <w:rPr>
          <w:rFonts w:ascii="Calibri" w:eastAsia="Times New Roman" w:hAnsi="Calibri" w:cs="Times New Roman"/>
          <w:iCs/>
          <w:color w:val="000000" w:themeColor="text1"/>
        </w:rPr>
        <w:t xml:space="preserve">. </w:t>
      </w:r>
      <w:r w:rsidRPr="00B972C3">
        <w:rPr>
          <w:rFonts w:ascii="Calibri" w:eastAsia="Times New Roman" w:hAnsi="Calibri" w:cs="Times New Roman"/>
          <w:iCs/>
          <w:color w:val="000000" w:themeColor="text1"/>
        </w:rPr>
        <w:t>As a result, the State wishes to contribute to the dialogue taking place among stakeholders through this authoritative guidance so that patient-centric care solutions can continue to be developed</w:t>
      </w:r>
      <w:r>
        <w:rPr>
          <w:rFonts w:ascii="Calibri" w:eastAsia="Times New Roman" w:hAnsi="Calibri" w:cs="Times New Roman"/>
          <w:iCs/>
          <w:color w:val="000000" w:themeColor="text1"/>
        </w:rPr>
        <w:t xml:space="preserve">. </w:t>
      </w:r>
    </w:p>
    <w:p w14:paraId="650FB714" w14:textId="77777777" w:rsidR="00614AFC" w:rsidRPr="00B972C3" w:rsidRDefault="00614AFC" w:rsidP="00614AFC">
      <w:pPr>
        <w:rPr>
          <w:rFonts w:ascii="Calibri" w:eastAsia="Times New Roman" w:hAnsi="Calibri" w:cs="Times New Roman"/>
          <w:iCs/>
          <w:color w:val="000000" w:themeColor="text1"/>
        </w:rPr>
      </w:pPr>
      <w:r>
        <w:rPr>
          <w:rFonts w:ascii="Calibri" w:eastAsia="Times New Roman" w:hAnsi="Calibri" w:cs="Times New Roman"/>
          <w:iCs/>
          <w:color w:val="000000" w:themeColor="text1"/>
        </w:rPr>
        <w:t>Direct a</w:t>
      </w:r>
      <w:r w:rsidRPr="00B972C3">
        <w:rPr>
          <w:rFonts w:ascii="Calibri" w:eastAsia="Times New Roman" w:hAnsi="Calibri" w:cs="Times New Roman"/>
          <w:iCs/>
          <w:color w:val="000000" w:themeColor="text1"/>
        </w:rPr>
        <w:t xml:space="preserve">ny </w:t>
      </w:r>
      <w:r w:rsidRPr="00614AFC">
        <w:t>questions</w:t>
      </w:r>
      <w:r w:rsidRPr="00B972C3">
        <w:rPr>
          <w:rFonts w:ascii="Calibri" w:eastAsia="Times New Roman" w:hAnsi="Calibri" w:cs="Times New Roman"/>
          <w:iCs/>
          <w:color w:val="000000" w:themeColor="text1"/>
        </w:rPr>
        <w:t xml:space="preserve"> or requests for additional information associated with this publication to:</w:t>
      </w:r>
    </w:p>
    <w:p w14:paraId="26EF77D9" w14:textId="77777777" w:rsidR="00614AFC" w:rsidRPr="00515A08" w:rsidRDefault="00614AFC" w:rsidP="00614AFC">
      <w:pPr>
        <w:spacing w:after="0" w:line="276" w:lineRule="auto"/>
        <w:ind w:left="720"/>
      </w:pPr>
      <w:r w:rsidRPr="00515A08">
        <w:t xml:space="preserve">Elaine Scordakis, </w:t>
      </w:r>
      <w:r>
        <w:t xml:space="preserve">M.S. </w:t>
      </w:r>
    </w:p>
    <w:p w14:paraId="4BD583CB" w14:textId="77777777" w:rsidR="00614AFC" w:rsidRPr="00515A08" w:rsidRDefault="00614AFC" w:rsidP="00614AFC">
      <w:pPr>
        <w:spacing w:after="0" w:line="276" w:lineRule="auto"/>
        <w:ind w:left="720"/>
      </w:pPr>
      <w:r w:rsidRPr="00515A08">
        <w:t>Assistant Director</w:t>
      </w:r>
    </w:p>
    <w:p w14:paraId="592DD2EB" w14:textId="77777777" w:rsidR="00614AFC" w:rsidRPr="00515A08" w:rsidRDefault="00614AFC" w:rsidP="00614AFC">
      <w:pPr>
        <w:spacing w:after="0" w:line="276" w:lineRule="auto"/>
        <w:ind w:left="720"/>
      </w:pPr>
      <w:r w:rsidRPr="00F6088A">
        <w:t>California Office of Health Information Integrity (CalOHII)</w:t>
      </w:r>
    </w:p>
    <w:p w14:paraId="4E0168D9" w14:textId="77777777" w:rsidR="00614AFC" w:rsidRPr="006D717C" w:rsidRDefault="00614AFC" w:rsidP="00614AFC">
      <w:pPr>
        <w:spacing w:after="0" w:line="276" w:lineRule="auto"/>
        <w:ind w:left="720"/>
      </w:pPr>
      <w:r w:rsidRPr="006D717C">
        <w:t>1215 O Street, 11th Floor</w:t>
      </w:r>
    </w:p>
    <w:p w14:paraId="272020C1" w14:textId="77777777" w:rsidR="00614AFC" w:rsidRPr="006D717C" w:rsidRDefault="00614AFC" w:rsidP="00614AFC">
      <w:pPr>
        <w:spacing w:after="0" w:line="276" w:lineRule="auto"/>
        <w:ind w:left="720"/>
      </w:pPr>
      <w:r w:rsidRPr="006D717C">
        <w:t>Sacramento, CA 95814</w:t>
      </w:r>
    </w:p>
    <w:p w14:paraId="16955060" w14:textId="77777777" w:rsidR="00614AFC" w:rsidRPr="00930DFC" w:rsidRDefault="00073983" w:rsidP="00614AFC">
      <w:pPr>
        <w:spacing w:after="0" w:line="276" w:lineRule="auto"/>
        <w:ind w:left="720"/>
        <w:rPr>
          <w:rFonts w:cs="Segoe UI"/>
          <w:color w:val="444444"/>
        </w:rPr>
        <w:sectPr w:rsidR="00614AFC" w:rsidRPr="00930DFC" w:rsidSect="00397355">
          <w:headerReference w:type="default" r:id="rId32"/>
          <w:headerReference w:type="first" r:id="rId33"/>
          <w:pgSz w:w="12240" w:h="15840"/>
          <w:pgMar w:top="1008" w:right="1440" w:bottom="1440" w:left="1440" w:header="720" w:footer="720" w:gutter="0"/>
          <w:cols w:space="720"/>
          <w:docGrid w:linePitch="360"/>
        </w:sectPr>
      </w:pPr>
      <w:hyperlink r:id="rId34" w:history="1">
        <w:r w:rsidR="00614AFC" w:rsidRPr="00DF29A8">
          <w:rPr>
            <w:rStyle w:val="Hyperlink"/>
            <w:rFonts w:cs="Segoe UI"/>
          </w:rPr>
          <w:t>SHIGinformation@ohi.ca.gov</w:t>
        </w:r>
      </w:hyperlink>
    </w:p>
    <w:p w14:paraId="25E6F8DB" w14:textId="77777777" w:rsidR="006118E6" w:rsidRDefault="006118E6" w:rsidP="006118E6">
      <w:pPr>
        <w:pStyle w:val="Heading1"/>
        <w:spacing w:before="0"/>
        <w:ind w:left="0" w:firstLine="0"/>
      </w:pPr>
      <w:bookmarkStart w:id="107" w:name="_Appendix_1_–"/>
      <w:bookmarkStart w:id="108" w:name="_Toc501028708"/>
      <w:bookmarkStart w:id="109" w:name="_Toc59165666"/>
      <w:bookmarkStart w:id="110" w:name="_Toc78470814"/>
      <w:bookmarkStart w:id="111" w:name="_Toc79412934"/>
      <w:bookmarkStart w:id="112" w:name="_Toc486425820"/>
      <w:bookmarkStart w:id="113" w:name="_Toc83024105"/>
      <w:bookmarkEnd w:id="107"/>
      <w:r>
        <w:t>Appendix 1 – SHIG Participants</w:t>
      </w:r>
      <w:bookmarkEnd w:id="113"/>
    </w:p>
    <w:p w14:paraId="033EC257" w14:textId="6EDCBCC0" w:rsidR="009110A8" w:rsidRPr="00200E87" w:rsidRDefault="009110A8" w:rsidP="006118E6">
      <w:pPr>
        <w:pStyle w:val="Heading3"/>
      </w:pPr>
      <w:bookmarkStart w:id="114" w:name="_Toc83024106"/>
      <w:r>
        <w:t>Thank You from the CalOHII Assistant Director</w:t>
      </w:r>
      <w:bookmarkEnd w:id="108"/>
      <w:bookmarkEnd w:id="109"/>
      <w:bookmarkEnd w:id="110"/>
      <w:bookmarkEnd w:id="111"/>
      <w:bookmarkEnd w:id="114"/>
    </w:p>
    <w:tbl>
      <w:tblPr>
        <w:tblW w:w="11430" w:type="dxa"/>
        <w:tblInd w:w="-972" w:type="dxa"/>
        <w:tblLayout w:type="fixed"/>
        <w:tblLook w:val="0000" w:firstRow="0" w:lastRow="0" w:firstColumn="0" w:lastColumn="0" w:noHBand="0" w:noVBand="0"/>
      </w:tblPr>
      <w:tblGrid>
        <w:gridCol w:w="2700"/>
        <w:gridCol w:w="5580"/>
        <w:gridCol w:w="3150"/>
      </w:tblGrid>
      <w:tr w:rsidR="00614AFC" w14:paraId="47ED4F71" w14:textId="77777777" w:rsidTr="00397355">
        <w:tc>
          <w:tcPr>
            <w:tcW w:w="2700" w:type="dxa"/>
          </w:tcPr>
          <w:p w14:paraId="3F7CFAD4" w14:textId="77777777" w:rsidR="00614AFC" w:rsidRPr="00FF0D08" w:rsidRDefault="00614AFC" w:rsidP="00397355">
            <w:pPr>
              <w:pStyle w:val="BodyText"/>
              <w:rPr>
                <w:rFonts w:ascii="Optimum" w:hAnsi="Optimum"/>
                <w:color w:val="000080"/>
                <w:szCs w:val="18"/>
              </w:rPr>
            </w:pPr>
            <w:bookmarkStart w:id="115" w:name="_Toc486425821"/>
            <w:bookmarkStart w:id="116" w:name="_Toc501028709"/>
            <w:bookmarkEnd w:id="112"/>
            <w:r>
              <w:rPr>
                <w:color w:val="000080"/>
                <w:szCs w:val="18"/>
              </w:rPr>
              <w:t>Gavin Newsom</w:t>
            </w:r>
          </w:p>
          <w:p w14:paraId="38AF72BB" w14:textId="77777777" w:rsidR="00614AFC" w:rsidRPr="00FF0D08" w:rsidRDefault="00614AFC" w:rsidP="00397355">
            <w:pPr>
              <w:jc w:val="center"/>
              <w:rPr>
                <w:sz w:val="18"/>
                <w:szCs w:val="18"/>
              </w:rPr>
            </w:pPr>
            <w:r w:rsidRPr="00FF0D08">
              <w:rPr>
                <w:rFonts w:ascii="Optimum" w:hAnsi="Optimum"/>
                <w:color w:val="000080"/>
                <w:sz w:val="18"/>
                <w:szCs w:val="18"/>
              </w:rPr>
              <w:t>GOVERNOR</w:t>
            </w:r>
          </w:p>
          <w:p w14:paraId="3DD12FFF" w14:textId="77777777" w:rsidR="00614AFC" w:rsidRDefault="00614AFC" w:rsidP="00397355">
            <w:pPr>
              <w:ind w:left="430"/>
            </w:pPr>
            <w:r>
              <w:rPr>
                <w:rFonts w:ascii="Optimum" w:hAnsi="Optimum"/>
                <w:noProof/>
                <w:color w:val="000080"/>
                <w:sz w:val="18"/>
              </w:rPr>
              <w:drawing>
                <wp:inline distT="0" distB="0" distL="0" distR="0" wp14:anchorId="72491BC8" wp14:editId="79BBCED3">
                  <wp:extent cx="962025" cy="923925"/>
                  <wp:effectExtent l="0" t="0" r="9525" b="9525"/>
                  <wp:docPr id="131" name="Picture 131" descr="state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atesea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2025" cy="923925"/>
                          </a:xfrm>
                          <a:prstGeom prst="rect">
                            <a:avLst/>
                          </a:prstGeom>
                          <a:noFill/>
                          <a:ln>
                            <a:noFill/>
                          </a:ln>
                        </pic:spPr>
                      </pic:pic>
                    </a:graphicData>
                  </a:graphic>
                </wp:inline>
              </w:drawing>
            </w:r>
          </w:p>
        </w:tc>
        <w:tc>
          <w:tcPr>
            <w:tcW w:w="5580" w:type="dxa"/>
          </w:tcPr>
          <w:p w14:paraId="1D2B2F18" w14:textId="77777777" w:rsidR="00614AFC" w:rsidRPr="00CD6A14" w:rsidRDefault="00614AFC" w:rsidP="00397355">
            <w:pPr>
              <w:jc w:val="center"/>
              <w:rPr>
                <w:rFonts w:ascii="Optimum" w:hAnsi="Optimum"/>
                <w:b/>
                <w:color w:val="000080"/>
                <w:sz w:val="36"/>
                <w:szCs w:val="36"/>
              </w:rPr>
            </w:pPr>
            <w:r w:rsidRPr="00CD6A14">
              <w:rPr>
                <w:rFonts w:ascii="Optimum" w:hAnsi="Optimum"/>
                <w:b/>
                <w:color w:val="000080"/>
                <w:sz w:val="36"/>
                <w:szCs w:val="36"/>
              </w:rPr>
              <w:t>State of California</w:t>
            </w:r>
          </w:p>
          <w:p w14:paraId="1CBA5CF3" w14:textId="77777777" w:rsidR="00614AFC" w:rsidRDefault="00614AFC" w:rsidP="00397355">
            <w:pPr>
              <w:jc w:val="center"/>
              <w:rPr>
                <w:rFonts w:ascii="Times New Roman" w:hAnsi="Times New Roman" w:cs="Times New Roman"/>
                <w:b/>
                <w:color w:val="000080"/>
                <w:sz w:val="36"/>
                <w:szCs w:val="36"/>
              </w:rPr>
            </w:pPr>
            <w:r w:rsidRPr="00CD6A14">
              <w:rPr>
                <w:rFonts w:ascii="Times New Roman" w:hAnsi="Times New Roman" w:cs="Times New Roman"/>
                <w:b/>
                <w:color w:val="000080"/>
                <w:sz w:val="36"/>
                <w:szCs w:val="36"/>
              </w:rPr>
              <w:t xml:space="preserve">California Office of Health </w:t>
            </w:r>
          </w:p>
          <w:p w14:paraId="348C96B7" w14:textId="77777777" w:rsidR="00614AFC" w:rsidRPr="00CD6A14" w:rsidRDefault="00614AFC" w:rsidP="00397355">
            <w:pPr>
              <w:jc w:val="center"/>
              <w:rPr>
                <w:rFonts w:ascii="Times New Roman" w:hAnsi="Times New Roman" w:cs="Times New Roman"/>
                <w:b/>
                <w:color w:val="000080"/>
                <w:sz w:val="36"/>
                <w:szCs w:val="36"/>
              </w:rPr>
            </w:pPr>
            <w:r w:rsidRPr="00CD6A14">
              <w:rPr>
                <w:rFonts w:ascii="Times New Roman" w:hAnsi="Times New Roman" w:cs="Times New Roman"/>
                <w:b/>
                <w:color w:val="000080"/>
                <w:sz w:val="36"/>
                <w:szCs w:val="36"/>
              </w:rPr>
              <w:t>Information Integrity</w:t>
            </w:r>
          </w:p>
          <w:p w14:paraId="107ECC6A" w14:textId="77777777" w:rsidR="00614AFC" w:rsidRDefault="00614AFC" w:rsidP="00397355">
            <w:pPr>
              <w:jc w:val="center"/>
            </w:pPr>
          </w:p>
        </w:tc>
        <w:tc>
          <w:tcPr>
            <w:tcW w:w="3150" w:type="dxa"/>
          </w:tcPr>
          <w:p w14:paraId="6B74C17E" w14:textId="77777777" w:rsidR="00614AFC" w:rsidRDefault="00614AFC" w:rsidP="00397355">
            <w:pPr>
              <w:ind w:left="70"/>
              <w:rPr>
                <w:rFonts w:ascii="Optimum" w:hAnsi="Optimum"/>
                <w:color w:val="000080"/>
                <w:sz w:val="18"/>
              </w:rPr>
            </w:pPr>
          </w:p>
          <w:p w14:paraId="792FE772" w14:textId="77777777" w:rsidR="00614AFC" w:rsidRDefault="00614AFC" w:rsidP="00397355">
            <w:pPr>
              <w:ind w:left="70" w:right="-110"/>
              <w:jc w:val="center"/>
            </w:pPr>
            <w:r>
              <w:rPr>
                <w:noProof/>
              </w:rPr>
              <w:drawing>
                <wp:inline distT="0" distB="0" distL="0" distR="0" wp14:anchorId="34FA6891" wp14:editId="058A5C85">
                  <wp:extent cx="1695450" cy="638175"/>
                  <wp:effectExtent l="0" t="0" r="0" b="9525"/>
                  <wp:docPr id="130" name="Picture 130" descr="CalOHii logo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lOHii logo_i"/>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95450" cy="638175"/>
                          </a:xfrm>
                          <a:prstGeom prst="rect">
                            <a:avLst/>
                          </a:prstGeom>
                          <a:noFill/>
                          <a:ln>
                            <a:noFill/>
                          </a:ln>
                        </pic:spPr>
                      </pic:pic>
                    </a:graphicData>
                  </a:graphic>
                </wp:inline>
              </w:drawing>
            </w:r>
          </w:p>
          <w:p w14:paraId="3DCEF72D" w14:textId="77777777" w:rsidR="00614AFC" w:rsidRDefault="00614AFC" w:rsidP="00397355">
            <w:pPr>
              <w:ind w:left="70"/>
            </w:pPr>
          </w:p>
        </w:tc>
      </w:tr>
    </w:tbl>
    <w:p w14:paraId="760D7093" w14:textId="56A6C5C2" w:rsidR="00614AFC" w:rsidRPr="002369BB" w:rsidRDefault="00F1381C" w:rsidP="00614AFC">
      <w:pPr>
        <w:tabs>
          <w:tab w:val="left" w:pos="11520"/>
        </w:tabs>
        <w:ind w:right="-792"/>
        <w:jc w:val="both"/>
        <w:rPr>
          <w:rFonts w:ascii="Calibri" w:hAnsi="Calibri"/>
        </w:rPr>
      </w:pPr>
      <w:r w:rsidRPr="00EE4E47">
        <w:rPr>
          <w:rFonts w:ascii="Calibri" w:hAnsi="Calibri"/>
        </w:rPr>
        <w:t>September</w:t>
      </w:r>
      <w:r w:rsidR="00614AFC" w:rsidRPr="00EE4E47">
        <w:rPr>
          <w:rFonts w:ascii="Calibri" w:hAnsi="Calibri"/>
        </w:rPr>
        <w:t xml:space="preserve"> </w:t>
      </w:r>
      <w:r w:rsidR="00EE4E47" w:rsidRPr="00EE4E47">
        <w:rPr>
          <w:rFonts w:ascii="Calibri" w:hAnsi="Calibri"/>
        </w:rPr>
        <w:t>20</w:t>
      </w:r>
      <w:r w:rsidR="00614AFC" w:rsidRPr="00EE4E47">
        <w:rPr>
          <w:rFonts w:ascii="Calibri" w:hAnsi="Calibri"/>
        </w:rPr>
        <w:t>, 2021</w:t>
      </w:r>
    </w:p>
    <w:p w14:paraId="7CA49F06" w14:textId="77777777" w:rsidR="00614AFC" w:rsidRDefault="00614AFC" w:rsidP="00614AFC">
      <w:pPr>
        <w:rPr>
          <w:rFonts w:ascii="Calibri" w:hAnsi="Calibri"/>
        </w:rPr>
      </w:pPr>
    </w:p>
    <w:p w14:paraId="5275B179" w14:textId="77777777" w:rsidR="00614AFC" w:rsidRDefault="00614AFC" w:rsidP="00614AFC">
      <w:pPr>
        <w:rPr>
          <w:rFonts w:ascii="Calibri" w:hAnsi="Calibri"/>
        </w:rPr>
      </w:pPr>
      <w:r w:rsidRPr="00830B4B">
        <w:rPr>
          <w:rFonts w:ascii="Calibri" w:hAnsi="Calibri"/>
        </w:rPr>
        <w:t>Dear Reader,</w:t>
      </w:r>
    </w:p>
    <w:p w14:paraId="08265863" w14:textId="77777777" w:rsidR="00614AFC" w:rsidRDefault="00614AFC" w:rsidP="00614AFC">
      <w:pPr>
        <w:rPr>
          <w:rFonts w:ascii="Calibri" w:hAnsi="Calibri"/>
        </w:rPr>
      </w:pPr>
      <w:r w:rsidRPr="00D150A6">
        <w:rPr>
          <w:rFonts w:ascii="Calibri" w:hAnsi="Calibri"/>
        </w:rPr>
        <w:t xml:space="preserve">I am delighted to welcome you to the </w:t>
      </w:r>
      <w:r w:rsidRPr="00614AFC">
        <w:t>California</w:t>
      </w:r>
      <w:r w:rsidRPr="00D150A6">
        <w:rPr>
          <w:rFonts w:ascii="Calibri" w:hAnsi="Calibri"/>
        </w:rPr>
        <w:t xml:space="preserve"> Statewide Health Information </w:t>
      </w:r>
      <w:r>
        <w:rPr>
          <w:rFonts w:ascii="Calibri" w:hAnsi="Calibri"/>
        </w:rPr>
        <w:t>Guidance</w:t>
      </w:r>
      <w:r w:rsidRPr="00D150A6">
        <w:rPr>
          <w:rFonts w:ascii="Calibri" w:hAnsi="Calibri"/>
        </w:rPr>
        <w:t xml:space="preserve"> (SHI</w:t>
      </w:r>
      <w:r>
        <w:rPr>
          <w:rFonts w:ascii="Calibri" w:hAnsi="Calibri"/>
        </w:rPr>
        <w:t>G</w:t>
      </w:r>
      <w:r w:rsidRPr="00D150A6">
        <w:rPr>
          <w:rFonts w:ascii="Calibri" w:hAnsi="Calibri"/>
        </w:rPr>
        <w:t>) user community.</w:t>
      </w:r>
    </w:p>
    <w:p w14:paraId="421970E2" w14:textId="77777777" w:rsidR="00614AFC" w:rsidRDefault="00614AFC" w:rsidP="00614AFC">
      <w:pPr>
        <w:rPr>
          <w:rFonts w:ascii="Calibri" w:hAnsi="Calibri" w:cs="Times New Roman"/>
        </w:rPr>
      </w:pPr>
      <w:r w:rsidRPr="00D150A6">
        <w:rPr>
          <w:rFonts w:ascii="Calibri" w:hAnsi="Calibri"/>
        </w:rPr>
        <w:t xml:space="preserve">This </w:t>
      </w:r>
      <w:r>
        <w:rPr>
          <w:rFonts w:ascii="Calibri" w:hAnsi="Calibri"/>
        </w:rPr>
        <w:t>document has been</w:t>
      </w:r>
      <w:r w:rsidRPr="00D150A6">
        <w:rPr>
          <w:rFonts w:ascii="Calibri" w:hAnsi="Calibri"/>
        </w:rPr>
        <w:t xml:space="preserve"> developed</w:t>
      </w:r>
      <w:r>
        <w:rPr>
          <w:rFonts w:ascii="Calibri" w:hAnsi="Calibri"/>
        </w:rPr>
        <w:t xml:space="preserve"> to provide </w:t>
      </w:r>
      <w:r w:rsidRPr="00F01CE9">
        <w:rPr>
          <w:rFonts w:ascii="Calibri" w:hAnsi="Calibri"/>
        </w:rPr>
        <w:t xml:space="preserve">non–mandatory guidance for </w:t>
      </w:r>
      <w:r>
        <w:rPr>
          <w:rFonts w:ascii="Calibri" w:hAnsi="Calibri"/>
        </w:rPr>
        <w:t xml:space="preserve">state and </w:t>
      </w:r>
      <w:r w:rsidRPr="00F01CE9">
        <w:rPr>
          <w:rFonts w:ascii="Calibri" w:hAnsi="Calibri"/>
        </w:rPr>
        <w:t xml:space="preserve">non-state government entities and </w:t>
      </w:r>
      <w:r w:rsidRPr="00614AFC">
        <w:t>private</w:t>
      </w:r>
      <w:r w:rsidRPr="00F01CE9">
        <w:rPr>
          <w:rFonts w:ascii="Calibri" w:hAnsi="Calibri"/>
        </w:rPr>
        <w:t xml:space="preserve"> sector healthcare organizations </w:t>
      </w:r>
      <w:r>
        <w:rPr>
          <w:rFonts w:ascii="Calibri" w:hAnsi="Calibri"/>
        </w:rPr>
        <w:t xml:space="preserve">to clarify when </w:t>
      </w:r>
      <w:r w:rsidRPr="00830B4B">
        <w:rPr>
          <w:rFonts w:ascii="Calibri" w:hAnsi="Calibri"/>
        </w:rPr>
        <w:t xml:space="preserve">patient information </w:t>
      </w:r>
      <w:r>
        <w:rPr>
          <w:rFonts w:ascii="Calibri" w:hAnsi="Calibri"/>
        </w:rPr>
        <w:t>can be sh</w:t>
      </w:r>
      <w:r w:rsidRPr="00830B4B">
        <w:rPr>
          <w:rFonts w:ascii="Calibri" w:hAnsi="Calibri"/>
        </w:rPr>
        <w:t>ared</w:t>
      </w:r>
      <w:r>
        <w:rPr>
          <w:rFonts w:ascii="Calibri" w:hAnsi="Calibri"/>
        </w:rPr>
        <w:t xml:space="preserve"> per federal and s</w:t>
      </w:r>
      <w:r w:rsidRPr="00830B4B">
        <w:rPr>
          <w:rFonts w:ascii="Calibri" w:hAnsi="Calibri"/>
        </w:rPr>
        <w:t>tate</w:t>
      </w:r>
      <w:r>
        <w:rPr>
          <w:rFonts w:ascii="Calibri" w:hAnsi="Calibri"/>
        </w:rPr>
        <w:t xml:space="preserve"> </w:t>
      </w:r>
      <w:r w:rsidRPr="00830B4B">
        <w:rPr>
          <w:rFonts w:ascii="Calibri" w:hAnsi="Calibri"/>
        </w:rPr>
        <w:t>laws</w:t>
      </w:r>
      <w:r>
        <w:rPr>
          <w:rFonts w:ascii="Calibri" w:hAnsi="Calibri"/>
        </w:rPr>
        <w:t xml:space="preserve">. We hope these clarifications </w:t>
      </w:r>
      <w:r w:rsidRPr="00830B4B">
        <w:rPr>
          <w:rFonts w:ascii="Calibri" w:hAnsi="Calibri"/>
        </w:rPr>
        <w:t xml:space="preserve">contribute to </w:t>
      </w:r>
      <w:r>
        <w:rPr>
          <w:rFonts w:ascii="Calibri" w:hAnsi="Calibri" w:cs="Times New Roman"/>
        </w:rPr>
        <w:t xml:space="preserve">improved coordination of patient </w:t>
      </w:r>
      <w:r w:rsidRPr="00830B4B">
        <w:rPr>
          <w:rFonts w:ascii="Calibri" w:hAnsi="Calibri" w:cs="Times New Roman"/>
        </w:rPr>
        <w:t>care</w:t>
      </w:r>
      <w:r>
        <w:rPr>
          <w:rFonts w:ascii="Calibri" w:hAnsi="Calibri" w:cs="Times New Roman"/>
        </w:rPr>
        <w:t>,</w:t>
      </w:r>
      <w:r w:rsidRPr="00830B4B">
        <w:rPr>
          <w:rFonts w:ascii="Calibri" w:hAnsi="Calibri" w:cs="Times New Roman"/>
        </w:rPr>
        <w:t xml:space="preserve"> better </w:t>
      </w:r>
      <w:r>
        <w:rPr>
          <w:rFonts w:ascii="Calibri" w:hAnsi="Calibri" w:cs="Times New Roman"/>
        </w:rPr>
        <w:t>treatment outcomes</w:t>
      </w:r>
      <w:r w:rsidRPr="00830B4B">
        <w:rPr>
          <w:rFonts w:ascii="Calibri" w:hAnsi="Calibri" w:cs="Times New Roman"/>
        </w:rPr>
        <w:t>, and lower healthcare costs</w:t>
      </w:r>
      <w:r>
        <w:rPr>
          <w:rFonts w:ascii="Calibri" w:hAnsi="Calibri" w:cs="Times New Roman"/>
        </w:rPr>
        <w:t>.</w:t>
      </w:r>
    </w:p>
    <w:p w14:paraId="650C5A4D" w14:textId="77777777" w:rsidR="00614AFC" w:rsidRDefault="00614AFC" w:rsidP="00614AFC">
      <w:pPr>
        <w:rPr>
          <w:rFonts w:ascii="Calibri" w:hAnsi="Calibri"/>
        </w:rPr>
      </w:pPr>
      <w:r>
        <w:rPr>
          <w:rFonts w:ascii="Calibri" w:hAnsi="Calibri" w:cs="Times New Roman"/>
        </w:rPr>
        <w:t xml:space="preserve">The </w:t>
      </w:r>
      <w:r w:rsidRPr="00D150A6">
        <w:rPr>
          <w:rFonts w:ascii="Calibri" w:hAnsi="Calibri"/>
        </w:rPr>
        <w:t>S</w:t>
      </w:r>
      <w:r>
        <w:rPr>
          <w:rFonts w:ascii="Calibri" w:hAnsi="Calibri"/>
        </w:rPr>
        <w:t>HIG</w:t>
      </w:r>
      <w:r w:rsidRPr="00D150A6">
        <w:rPr>
          <w:rFonts w:ascii="Calibri" w:hAnsi="Calibri"/>
        </w:rPr>
        <w:t xml:space="preserve"> </w:t>
      </w:r>
      <w:r>
        <w:rPr>
          <w:rFonts w:ascii="Calibri" w:hAnsi="Calibri"/>
        </w:rPr>
        <w:t xml:space="preserve">was created </w:t>
      </w:r>
      <w:r w:rsidRPr="00D150A6">
        <w:rPr>
          <w:rFonts w:ascii="Calibri" w:hAnsi="Calibri"/>
        </w:rPr>
        <w:t>by the California Health and Human Services Agency’s</w:t>
      </w:r>
      <w:r>
        <w:rPr>
          <w:rFonts w:ascii="Calibri" w:hAnsi="Calibri"/>
        </w:rPr>
        <w:t xml:space="preserve"> (CHHS)</w:t>
      </w:r>
      <w:r w:rsidRPr="00D150A6">
        <w:rPr>
          <w:rFonts w:ascii="Calibri" w:hAnsi="Calibri"/>
        </w:rPr>
        <w:t xml:space="preserve"> Office of Health Information Integrity (CalOHII)</w:t>
      </w:r>
      <w:r>
        <w:rPr>
          <w:rFonts w:ascii="Calibri" w:hAnsi="Calibri"/>
        </w:rPr>
        <w:t xml:space="preserve">. </w:t>
      </w:r>
      <w:r w:rsidRPr="00EF174B">
        <w:rPr>
          <w:rFonts w:ascii="Calibri" w:hAnsi="Calibri"/>
        </w:rPr>
        <w:t>CalOHII</w:t>
      </w:r>
      <w:r>
        <w:rPr>
          <w:rFonts w:ascii="Calibri" w:hAnsi="Calibri"/>
        </w:rPr>
        <w:t xml:space="preserve"> has statutory </w:t>
      </w:r>
      <w:r w:rsidRPr="00F01CE9">
        <w:rPr>
          <w:rFonts w:ascii="Calibri" w:hAnsi="Calibri"/>
        </w:rPr>
        <w:t>auth</w:t>
      </w:r>
      <w:r>
        <w:rPr>
          <w:rFonts w:ascii="Calibri" w:hAnsi="Calibri"/>
        </w:rPr>
        <w:t>ority to interpret and clarify federal and s</w:t>
      </w:r>
      <w:r w:rsidRPr="00F01CE9">
        <w:rPr>
          <w:rFonts w:ascii="Calibri" w:hAnsi="Calibri"/>
        </w:rPr>
        <w:t>tate laws</w:t>
      </w:r>
      <w:r w:rsidRPr="00E7290E">
        <w:rPr>
          <w:rFonts w:ascii="Calibri" w:hAnsi="Calibri"/>
        </w:rPr>
        <w:t xml:space="preserve"> </w:t>
      </w:r>
      <w:r w:rsidRPr="00614AFC">
        <w:t>regarding</w:t>
      </w:r>
      <w:r w:rsidRPr="00F01CE9">
        <w:rPr>
          <w:rFonts w:ascii="Calibri" w:hAnsi="Calibri"/>
        </w:rPr>
        <w:t xml:space="preserve"> health information privacy</w:t>
      </w:r>
      <w:r w:rsidRPr="00E7290E">
        <w:rPr>
          <w:rFonts w:ascii="Calibri" w:hAnsi="Calibri"/>
        </w:rPr>
        <w:t xml:space="preserve"> </w:t>
      </w:r>
      <w:r>
        <w:rPr>
          <w:rFonts w:ascii="Calibri" w:hAnsi="Calibri"/>
        </w:rPr>
        <w:t>for State departments</w:t>
      </w:r>
      <w:r w:rsidRPr="00F01CE9">
        <w:rPr>
          <w:rFonts w:ascii="Calibri" w:hAnsi="Calibri"/>
        </w:rPr>
        <w:t>.</w:t>
      </w:r>
      <w:r>
        <w:rPr>
          <w:rFonts w:ascii="Calibri" w:hAnsi="Calibri"/>
        </w:rPr>
        <w:t xml:space="preserve"> Given this legislated responsibility, CHHS believes </w:t>
      </w:r>
      <w:r w:rsidRPr="00F01CE9">
        <w:rPr>
          <w:rFonts w:ascii="Calibri" w:hAnsi="Calibri"/>
        </w:rPr>
        <w:t xml:space="preserve">CalOHII </w:t>
      </w:r>
      <w:r>
        <w:rPr>
          <w:rFonts w:ascii="Calibri" w:hAnsi="Calibri"/>
        </w:rPr>
        <w:t xml:space="preserve">is uniquely qualified to develop the SHIG for the benefit of healthcare programs providing services in California. The development of the SHIG was </w:t>
      </w:r>
      <w:r w:rsidRPr="00F01CE9">
        <w:rPr>
          <w:rFonts w:ascii="Calibri" w:hAnsi="Calibri"/>
        </w:rPr>
        <w:t>made possible by grant</w:t>
      </w:r>
      <w:r>
        <w:rPr>
          <w:rFonts w:ascii="Calibri" w:hAnsi="Calibri"/>
        </w:rPr>
        <w:t>s</w:t>
      </w:r>
      <w:r w:rsidRPr="00F01CE9">
        <w:rPr>
          <w:rFonts w:ascii="Calibri" w:hAnsi="Calibri"/>
        </w:rPr>
        <w:t xml:space="preserve"> from </w:t>
      </w:r>
      <w:r w:rsidRPr="002369BB">
        <w:rPr>
          <w:rFonts w:ascii="Calibri" w:hAnsi="Calibri"/>
        </w:rPr>
        <w:t>the California Health Care Foundation, Archstone Foundation, and the Centers for Medicare and Medicaid Services (CMS)</w:t>
      </w:r>
      <w:r>
        <w:rPr>
          <w:rFonts w:ascii="Calibri" w:hAnsi="Calibri"/>
        </w:rPr>
        <w:t xml:space="preserve">. </w:t>
      </w:r>
    </w:p>
    <w:p w14:paraId="25F131C3" w14:textId="77777777" w:rsidR="00614AFC" w:rsidRDefault="00614AFC" w:rsidP="00614AFC">
      <w:pPr>
        <w:rPr>
          <w:rFonts w:ascii="Calibri" w:hAnsi="Calibri"/>
        </w:rPr>
      </w:pPr>
      <w:r>
        <w:rPr>
          <w:rFonts w:ascii="Calibri" w:hAnsi="Calibri"/>
        </w:rPr>
        <w:t xml:space="preserve">I am proud of our collaborative efforts and very grateful for the SHIG Advisory Committee, CalOHII team and all the people who worked so diligently to create this new volume of the SHIG. </w:t>
      </w:r>
      <w:r w:rsidRPr="00D150A6">
        <w:rPr>
          <w:rFonts w:ascii="Calibri" w:hAnsi="Calibri"/>
        </w:rPr>
        <w:t xml:space="preserve">I particularly want to </w:t>
      </w:r>
      <w:r w:rsidRPr="00614AFC">
        <w:t>thank</w:t>
      </w:r>
      <w:r w:rsidRPr="00D150A6">
        <w:rPr>
          <w:rFonts w:ascii="Calibri" w:hAnsi="Calibri"/>
        </w:rPr>
        <w:t xml:space="preserve"> the </w:t>
      </w:r>
      <w:r>
        <w:rPr>
          <w:rFonts w:ascii="Calibri" w:hAnsi="Calibri"/>
        </w:rPr>
        <w:t>scores of individuals</w:t>
      </w:r>
      <w:r w:rsidRPr="00D150A6">
        <w:rPr>
          <w:rFonts w:ascii="Calibri" w:hAnsi="Calibri"/>
        </w:rPr>
        <w:t xml:space="preserve"> who generously </w:t>
      </w:r>
      <w:r>
        <w:rPr>
          <w:rFonts w:ascii="Calibri" w:hAnsi="Calibri"/>
        </w:rPr>
        <w:t xml:space="preserve">volunteered their time </w:t>
      </w:r>
      <w:r w:rsidRPr="00D150A6">
        <w:rPr>
          <w:rFonts w:ascii="Calibri" w:hAnsi="Calibri"/>
        </w:rPr>
        <w:t>during the development process</w:t>
      </w:r>
      <w:r>
        <w:rPr>
          <w:rFonts w:ascii="Calibri" w:hAnsi="Calibri"/>
        </w:rPr>
        <w:t xml:space="preserve"> to </w:t>
      </w:r>
      <w:r w:rsidRPr="00D150A6">
        <w:rPr>
          <w:rFonts w:ascii="Calibri" w:hAnsi="Calibri"/>
        </w:rPr>
        <w:t>provide subject matter expertise, rigorously review drafts</w:t>
      </w:r>
      <w:r>
        <w:rPr>
          <w:rFonts w:ascii="Calibri" w:hAnsi="Calibri"/>
        </w:rPr>
        <w:t>,</w:t>
      </w:r>
      <w:r w:rsidRPr="00D150A6">
        <w:rPr>
          <w:rFonts w:ascii="Calibri" w:hAnsi="Calibri"/>
        </w:rPr>
        <w:t xml:space="preserve"> and provide </w:t>
      </w:r>
      <w:r>
        <w:rPr>
          <w:rFonts w:ascii="Calibri" w:hAnsi="Calibri"/>
        </w:rPr>
        <w:t xml:space="preserve">their helpful </w:t>
      </w:r>
      <w:r w:rsidRPr="00D150A6">
        <w:rPr>
          <w:rFonts w:ascii="Calibri" w:hAnsi="Calibri"/>
        </w:rPr>
        <w:t>review comments.</w:t>
      </w:r>
      <w:r>
        <w:rPr>
          <w:rFonts w:ascii="Calibri" w:hAnsi="Calibri"/>
        </w:rPr>
        <w:t xml:space="preserve"> The many individuals and organizations that contributed are listed in the pages that follow.</w:t>
      </w:r>
    </w:p>
    <w:p w14:paraId="310ECDFF" w14:textId="77777777" w:rsidR="00614AFC" w:rsidRPr="00830B4B" w:rsidRDefault="00614AFC" w:rsidP="00614AFC">
      <w:pPr>
        <w:rPr>
          <w:rFonts w:ascii="Calibri" w:hAnsi="Calibri"/>
        </w:rPr>
      </w:pPr>
      <w:r w:rsidRPr="00830B4B">
        <w:rPr>
          <w:rFonts w:ascii="Calibri" w:hAnsi="Calibri"/>
        </w:rPr>
        <w:t xml:space="preserve">It is our </w:t>
      </w:r>
      <w:r>
        <w:rPr>
          <w:rFonts w:ascii="Calibri" w:hAnsi="Calibri"/>
        </w:rPr>
        <w:t xml:space="preserve">sincere </w:t>
      </w:r>
      <w:r w:rsidRPr="00614AFC">
        <w:t>desire</w:t>
      </w:r>
      <w:r>
        <w:rPr>
          <w:rFonts w:ascii="Calibri" w:hAnsi="Calibri"/>
        </w:rPr>
        <w:t xml:space="preserve"> </w:t>
      </w:r>
      <w:r w:rsidRPr="00830B4B">
        <w:rPr>
          <w:rFonts w:ascii="Calibri" w:hAnsi="Calibri"/>
        </w:rPr>
        <w:t xml:space="preserve">that </w:t>
      </w:r>
      <w:r>
        <w:rPr>
          <w:rFonts w:ascii="Calibri" w:hAnsi="Calibri"/>
        </w:rPr>
        <w:t>the SHIG</w:t>
      </w:r>
      <w:r w:rsidRPr="00830B4B">
        <w:rPr>
          <w:rFonts w:ascii="Calibri" w:hAnsi="Calibri"/>
        </w:rPr>
        <w:t xml:space="preserve"> </w:t>
      </w:r>
      <w:r>
        <w:rPr>
          <w:rFonts w:ascii="Calibri" w:hAnsi="Calibri"/>
        </w:rPr>
        <w:t xml:space="preserve">helps provide much-needed direction to promote improved care </w:t>
      </w:r>
      <w:r w:rsidRPr="00830B4B">
        <w:rPr>
          <w:rFonts w:ascii="Calibri" w:hAnsi="Calibri"/>
        </w:rPr>
        <w:t xml:space="preserve">coordination </w:t>
      </w:r>
      <w:r>
        <w:rPr>
          <w:rFonts w:ascii="Calibri" w:hAnsi="Calibri"/>
        </w:rPr>
        <w:t xml:space="preserve">and information sharing between and among health providers and healthcare professionals. </w:t>
      </w:r>
    </w:p>
    <w:p w14:paraId="20018668" w14:textId="77777777" w:rsidR="00614AFC" w:rsidRDefault="00614AFC" w:rsidP="00614AFC">
      <w:pPr>
        <w:spacing w:before="240"/>
        <w:rPr>
          <w:rFonts w:ascii="Calibri" w:hAnsi="Calibri"/>
        </w:rPr>
      </w:pPr>
      <w:r w:rsidRPr="002369BB">
        <w:rPr>
          <w:rFonts w:ascii="Calibri" w:hAnsi="Calibri"/>
        </w:rPr>
        <w:t xml:space="preserve">Best Regards, </w:t>
      </w:r>
    </w:p>
    <w:p w14:paraId="758E044B" w14:textId="77777777" w:rsidR="00614AFC" w:rsidRDefault="00614AFC" w:rsidP="00614AFC">
      <w:r w:rsidRPr="002369BB">
        <w:rPr>
          <w:noProof/>
        </w:rPr>
        <w:drawing>
          <wp:inline distT="0" distB="0" distL="0" distR="0" wp14:anchorId="280C05A0" wp14:editId="7040A483">
            <wp:extent cx="2581275" cy="466725"/>
            <wp:effectExtent l="0" t="0" r="9525" b="9525"/>
            <wp:docPr id="5" name="Picture 5" descr="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 SIGNAT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81275" cy="466725"/>
                    </a:xfrm>
                    <a:prstGeom prst="rect">
                      <a:avLst/>
                    </a:prstGeom>
                    <a:noFill/>
                    <a:ln>
                      <a:noFill/>
                    </a:ln>
                  </pic:spPr>
                </pic:pic>
              </a:graphicData>
            </a:graphic>
          </wp:inline>
        </w:drawing>
      </w:r>
    </w:p>
    <w:p w14:paraId="64479A25" w14:textId="77777777" w:rsidR="00614AFC" w:rsidRPr="00890489" w:rsidRDefault="00614AFC" w:rsidP="00614AFC">
      <w:pPr>
        <w:spacing w:after="0" w:line="240" w:lineRule="auto"/>
        <w:rPr>
          <w:rFonts w:ascii="Calibri" w:hAnsi="Calibri"/>
        </w:rPr>
      </w:pPr>
      <w:r>
        <w:rPr>
          <w:rFonts w:ascii="Calibri" w:hAnsi="Calibri"/>
        </w:rPr>
        <w:t>Elaine Scordakis, MS</w:t>
      </w:r>
    </w:p>
    <w:p w14:paraId="29F162AC" w14:textId="77777777" w:rsidR="00614AFC" w:rsidRPr="00890489" w:rsidRDefault="00614AFC" w:rsidP="00614AFC">
      <w:pPr>
        <w:autoSpaceDE w:val="0"/>
        <w:autoSpaceDN w:val="0"/>
        <w:adjustRightInd w:val="0"/>
        <w:spacing w:after="0" w:line="240" w:lineRule="auto"/>
        <w:rPr>
          <w:rFonts w:ascii="Calibri" w:hAnsi="Calibri" w:cs="Times New Roman"/>
        </w:rPr>
      </w:pPr>
      <w:r>
        <w:rPr>
          <w:rFonts w:ascii="Calibri" w:hAnsi="Calibri" w:cs="Times New Roman"/>
        </w:rPr>
        <w:t>Assistant Director</w:t>
      </w:r>
    </w:p>
    <w:p w14:paraId="2C63232C" w14:textId="2ADACF8E" w:rsidR="00614AFC" w:rsidRDefault="00614AFC" w:rsidP="00614AFC">
      <w:pPr>
        <w:rPr>
          <w:rFonts w:ascii="Calibri" w:eastAsiaTheme="majorEastAsia" w:hAnsi="Calibri" w:cstheme="majorBidi"/>
          <w:b/>
          <w:color w:val="44546A" w:themeColor="text2"/>
          <w:sz w:val="32"/>
          <w:szCs w:val="32"/>
        </w:rPr>
      </w:pPr>
    </w:p>
    <w:p w14:paraId="649076F5" w14:textId="77777777" w:rsidR="009110A8" w:rsidRDefault="009110A8" w:rsidP="009110A8">
      <w:pPr>
        <w:rPr>
          <w:rFonts w:ascii="Calibri" w:eastAsiaTheme="majorEastAsia" w:hAnsi="Calibri" w:cstheme="majorBidi"/>
          <w:b/>
          <w:color w:val="44546A" w:themeColor="text2"/>
          <w:sz w:val="32"/>
          <w:szCs w:val="32"/>
        </w:rPr>
      </w:pPr>
      <w:r>
        <w:br w:type="page"/>
      </w:r>
    </w:p>
    <w:p w14:paraId="1530804E" w14:textId="0301E442" w:rsidR="009110A8" w:rsidRPr="00200E87" w:rsidRDefault="009110A8" w:rsidP="00785655">
      <w:pPr>
        <w:pStyle w:val="Heading3"/>
      </w:pPr>
      <w:bookmarkStart w:id="117" w:name="_SHIG_Stakeholder_Sessions"/>
      <w:bookmarkStart w:id="118" w:name="_Toc59165667"/>
      <w:bookmarkStart w:id="119" w:name="_Toc78470815"/>
      <w:bookmarkStart w:id="120" w:name="_Toc79412935"/>
      <w:bookmarkStart w:id="121" w:name="Shigparticipants_Section"/>
      <w:bookmarkStart w:id="122" w:name="_Toc83024107"/>
      <w:bookmarkEnd w:id="117"/>
      <w:r w:rsidRPr="00200E87">
        <w:t xml:space="preserve">SHIG Stakeholder </w:t>
      </w:r>
      <w:r>
        <w:t xml:space="preserve">Sessions </w:t>
      </w:r>
      <w:r w:rsidR="007C2597">
        <w:t xml:space="preserve">– </w:t>
      </w:r>
      <w:r>
        <w:t>Participants</w:t>
      </w:r>
      <w:bookmarkEnd w:id="115"/>
      <w:bookmarkEnd w:id="116"/>
      <w:bookmarkEnd w:id="118"/>
      <w:bookmarkEnd w:id="119"/>
      <w:bookmarkEnd w:id="120"/>
      <w:bookmarkEnd w:id="122"/>
      <w:r w:rsidRPr="00200E87">
        <w:t xml:space="preserve"> </w:t>
      </w:r>
      <w:bookmarkEnd w:id="121"/>
    </w:p>
    <w:p w14:paraId="00B6E803" w14:textId="792EFB6D" w:rsidR="009110A8" w:rsidRPr="00200E87" w:rsidRDefault="009110A8" w:rsidP="00C37BA8">
      <w:r>
        <w:t xml:space="preserve">The following organizations participated in </w:t>
      </w:r>
      <w:r w:rsidR="00100003">
        <w:t>two</w:t>
      </w:r>
      <w:r>
        <w:t xml:space="preserve"> </w:t>
      </w:r>
      <w:r w:rsidR="006B2335">
        <w:t xml:space="preserve">(2) </w:t>
      </w:r>
      <w:r w:rsidR="00EF1583">
        <w:t>State Health Information Guidance (</w:t>
      </w:r>
      <w:r>
        <w:t>SHIG</w:t>
      </w:r>
      <w:r w:rsidR="00EF1583">
        <w:t>)</w:t>
      </w:r>
      <w:r>
        <w:t xml:space="preserve"> Stakeholder Sessions held virtually in </w:t>
      </w:r>
      <w:r w:rsidR="00100003" w:rsidRPr="00100003">
        <w:t>November</w:t>
      </w:r>
      <w:r w:rsidRPr="00100003">
        <w:t xml:space="preserve"> 2020</w:t>
      </w:r>
      <w:r w:rsidR="00C5705A">
        <w:t xml:space="preserve">. </w:t>
      </w:r>
      <w:r>
        <w:t>The purpose of the</w:t>
      </w:r>
      <w:r w:rsidR="00A578B3">
        <w:t>se</w:t>
      </w:r>
      <w:r>
        <w:t xml:space="preserve"> sessions was </w:t>
      </w:r>
      <w:r w:rsidRPr="00200E87">
        <w:t>to explain the project</w:t>
      </w:r>
      <w:r>
        <w:t>, discuss barriers to information exchange,</w:t>
      </w:r>
      <w:r w:rsidRPr="00200E87">
        <w:t xml:space="preserve"> and to solicit input </w:t>
      </w:r>
      <w:r>
        <w:t>on</w:t>
      </w:r>
      <w:r w:rsidRPr="00200E87">
        <w:t xml:space="preserve"> </w:t>
      </w:r>
      <w:r>
        <w:t xml:space="preserve">possible </w:t>
      </w:r>
      <w:r w:rsidRPr="00200E87">
        <w:t xml:space="preserve">topics </w:t>
      </w:r>
      <w:r>
        <w:t>for</w:t>
      </w:r>
      <w:r w:rsidRPr="00200E87">
        <w:t xml:space="preserve"> the SHIG</w:t>
      </w:r>
      <w:r>
        <w:t>:</w:t>
      </w:r>
      <w:r w:rsidRPr="00200E87">
        <w:tab/>
      </w:r>
    </w:p>
    <w:p w14:paraId="03EF6CFF" w14:textId="132BC4D4" w:rsidR="00100003" w:rsidRPr="00865236" w:rsidRDefault="00100003" w:rsidP="00C37BA8">
      <w:pPr>
        <w:pStyle w:val="ListParagraph"/>
        <w:numPr>
          <w:ilvl w:val="0"/>
          <w:numId w:val="9"/>
        </w:numPr>
      </w:pPr>
      <w:r w:rsidRPr="00865236">
        <w:t xml:space="preserve">ALTA </w:t>
      </w:r>
      <w:r w:rsidR="005B0A2E">
        <w:t xml:space="preserve">California </w:t>
      </w:r>
      <w:r w:rsidRPr="00865236">
        <w:t xml:space="preserve">Regional Center </w:t>
      </w:r>
    </w:p>
    <w:p w14:paraId="13352511" w14:textId="77777777" w:rsidR="00100003" w:rsidRPr="00865236" w:rsidRDefault="00100003" w:rsidP="00C37BA8">
      <w:pPr>
        <w:pStyle w:val="ListParagraph"/>
        <w:numPr>
          <w:ilvl w:val="0"/>
          <w:numId w:val="9"/>
        </w:numPr>
      </w:pPr>
      <w:r>
        <w:t>California Department of Developmental Services</w:t>
      </w:r>
    </w:p>
    <w:p w14:paraId="78DBC583" w14:textId="77777777" w:rsidR="00100003" w:rsidRPr="00865236" w:rsidRDefault="00100003" w:rsidP="00C37BA8">
      <w:pPr>
        <w:pStyle w:val="ListParagraph"/>
        <w:numPr>
          <w:ilvl w:val="0"/>
          <w:numId w:val="9"/>
        </w:numPr>
      </w:pPr>
      <w:r>
        <w:t>California Department of Rehabilitation</w:t>
      </w:r>
    </w:p>
    <w:p w14:paraId="22352656" w14:textId="5C50EC4C" w:rsidR="00865236" w:rsidRPr="00865236" w:rsidRDefault="00865236" w:rsidP="00C37BA8">
      <w:pPr>
        <w:pStyle w:val="ListParagraph"/>
        <w:numPr>
          <w:ilvl w:val="0"/>
          <w:numId w:val="9"/>
        </w:numPr>
      </w:pPr>
      <w:r w:rsidRPr="00865236">
        <w:t xml:space="preserve">Orange </w:t>
      </w:r>
      <w:r w:rsidR="00701266">
        <w:t xml:space="preserve">County </w:t>
      </w:r>
      <w:r w:rsidRPr="00865236">
        <w:t>Health Care Agency</w:t>
      </w:r>
    </w:p>
    <w:p w14:paraId="6C0C84EF" w14:textId="77777777" w:rsidR="00865236" w:rsidRPr="00865236" w:rsidRDefault="00865236" w:rsidP="00C37BA8">
      <w:pPr>
        <w:pStyle w:val="ListParagraph"/>
        <w:numPr>
          <w:ilvl w:val="0"/>
          <w:numId w:val="9"/>
        </w:numPr>
      </w:pPr>
      <w:r w:rsidRPr="00865236">
        <w:t>East L</w:t>
      </w:r>
      <w:r>
        <w:t>os Angeles</w:t>
      </w:r>
      <w:r w:rsidRPr="00865236">
        <w:t xml:space="preserve"> Regional Center</w:t>
      </w:r>
    </w:p>
    <w:p w14:paraId="3754C0E8" w14:textId="77777777" w:rsidR="00865236" w:rsidRPr="00865236" w:rsidRDefault="00865236" w:rsidP="00C37BA8">
      <w:pPr>
        <w:pStyle w:val="ListParagraph"/>
        <w:numPr>
          <w:ilvl w:val="0"/>
          <w:numId w:val="9"/>
        </w:numPr>
      </w:pPr>
      <w:r w:rsidRPr="00865236">
        <w:t xml:space="preserve">Sacramento LGBT Community Center </w:t>
      </w:r>
    </w:p>
    <w:p w14:paraId="49795654" w14:textId="77777777" w:rsidR="009110A8" w:rsidRDefault="009110A8" w:rsidP="00C37BA8">
      <w:r>
        <w:br w:type="page"/>
      </w:r>
    </w:p>
    <w:p w14:paraId="4EF1AA62" w14:textId="07653906" w:rsidR="009110A8" w:rsidRPr="00200E87" w:rsidRDefault="009110A8" w:rsidP="00785655">
      <w:pPr>
        <w:pStyle w:val="Heading3"/>
      </w:pPr>
      <w:bookmarkStart w:id="123" w:name="_Toc486425822"/>
      <w:bookmarkStart w:id="124" w:name="_Toc501028710"/>
      <w:bookmarkStart w:id="125" w:name="_Toc59165668"/>
      <w:bookmarkStart w:id="126" w:name="_Toc78470816"/>
      <w:bookmarkStart w:id="127" w:name="_Toc79412936"/>
      <w:bookmarkStart w:id="128" w:name="_Toc476741476"/>
      <w:bookmarkStart w:id="129" w:name="_Toc83024108"/>
      <w:r w:rsidRPr="00200E87">
        <w:t xml:space="preserve">SHIG </w:t>
      </w:r>
      <w:r>
        <w:t>Advisory Committee</w:t>
      </w:r>
      <w:r w:rsidRPr="00200E87">
        <w:t xml:space="preserve"> </w:t>
      </w:r>
      <w:r>
        <w:t>M</w:t>
      </w:r>
      <w:r w:rsidRPr="00200E87">
        <w:t>embers</w:t>
      </w:r>
      <w:bookmarkEnd w:id="123"/>
      <w:bookmarkEnd w:id="124"/>
      <w:bookmarkEnd w:id="125"/>
      <w:bookmarkEnd w:id="126"/>
      <w:bookmarkEnd w:id="127"/>
      <w:bookmarkEnd w:id="129"/>
      <w:r w:rsidRPr="00200E87">
        <w:t xml:space="preserve"> </w:t>
      </w:r>
      <w:bookmarkEnd w:id="128"/>
    </w:p>
    <w:p w14:paraId="47A0B51E" w14:textId="0C7868DD" w:rsidR="009846C6" w:rsidRDefault="009110A8" w:rsidP="009110A8">
      <w:r>
        <w:t>Advisory Committee members reviewed SHIG materials as they were developed and provided input/insight on SHIG content</w:t>
      </w:r>
      <w:r w:rsidR="00C5705A">
        <w:t xml:space="preserve">. </w:t>
      </w:r>
      <w:r>
        <w:t>Advisory Committee members include the following individuals and organizations.</w:t>
      </w:r>
    </w:p>
    <w:tbl>
      <w:tblPr>
        <w:tblW w:w="9445" w:type="dxa"/>
        <w:tblInd w:w="-95" w:type="dxa"/>
        <w:tblLook w:val="04A0" w:firstRow="1" w:lastRow="0" w:firstColumn="1" w:lastColumn="0" w:noHBand="0" w:noVBand="1"/>
        <w:tblCaption w:val="Table of Advisotry Group Members"/>
        <w:tblDescription w:val="This table lists the name, title and organization's name for each person who served on the SHIG Advisory Group."/>
      </w:tblPr>
      <w:tblGrid>
        <w:gridCol w:w="2021"/>
        <w:gridCol w:w="3070"/>
        <w:gridCol w:w="4354"/>
      </w:tblGrid>
      <w:tr w:rsidR="009110A8" w:rsidRPr="00283450" w14:paraId="5D17F6C3" w14:textId="77777777" w:rsidTr="00C728C9">
        <w:trPr>
          <w:tblHeader/>
        </w:trPr>
        <w:tc>
          <w:tcPr>
            <w:tcW w:w="2021" w:type="dxa"/>
            <w:tcBorders>
              <w:top w:val="single" w:sz="4" w:space="0" w:color="auto"/>
              <w:left w:val="single" w:sz="4" w:space="0" w:color="auto"/>
              <w:bottom w:val="single" w:sz="4" w:space="0" w:color="auto"/>
              <w:right w:val="single" w:sz="4" w:space="0" w:color="auto"/>
            </w:tcBorders>
            <w:shd w:val="clear" w:color="auto" w:fill="9BC2E6"/>
            <w:vAlign w:val="center"/>
          </w:tcPr>
          <w:p w14:paraId="7B5120A1" w14:textId="77777777" w:rsidR="009110A8" w:rsidRPr="00283450" w:rsidRDefault="009110A8" w:rsidP="00CD568E">
            <w:pPr>
              <w:spacing w:before="60" w:after="60"/>
              <w:jc w:val="center"/>
              <w:rPr>
                <w:b/>
              </w:rPr>
            </w:pPr>
            <w:r w:rsidRPr="00283450">
              <w:rPr>
                <w:b/>
              </w:rPr>
              <w:t>Name</w:t>
            </w:r>
          </w:p>
        </w:tc>
        <w:tc>
          <w:tcPr>
            <w:tcW w:w="3070" w:type="dxa"/>
            <w:tcBorders>
              <w:top w:val="single" w:sz="4" w:space="0" w:color="auto"/>
              <w:left w:val="single" w:sz="4" w:space="0" w:color="auto"/>
              <w:bottom w:val="single" w:sz="4" w:space="0" w:color="auto"/>
              <w:right w:val="single" w:sz="4" w:space="0" w:color="auto"/>
            </w:tcBorders>
            <w:shd w:val="clear" w:color="auto" w:fill="9BC2E6"/>
            <w:vAlign w:val="center"/>
          </w:tcPr>
          <w:p w14:paraId="725DAD6E" w14:textId="77777777" w:rsidR="009110A8" w:rsidRPr="00283450" w:rsidRDefault="009110A8" w:rsidP="00CD568E">
            <w:pPr>
              <w:spacing w:before="60" w:after="60"/>
              <w:jc w:val="center"/>
              <w:rPr>
                <w:b/>
              </w:rPr>
            </w:pPr>
            <w:r w:rsidRPr="00283450">
              <w:rPr>
                <w:b/>
              </w:rPr>
              <w:t>Title</w:t>
            </w:r>
          </w:p>
        </w:tc>
        <w:tc>
          <w:tcPr>
            <w:tcW w:w="4354" w:type="dxa"/>
            <w:tcBorders>
              <w:top w:val="single" w:sz="4" w:space="0" w:color="auto"/>
              <w:left w:val="single" w:sz="4" w:space="0" w:color="auto"/>
              <w:bottom w:val="single" w:sz="4" w:space="0" w:color="auto"/>
              <w:right w:val="single" w:sz="4" w:space="0" w:color="auto"/>
            </w:tcBorders>
            <w:shd w:val="clear" w:color="auto" w:fill="9BC2E6"/>
            <w:vAlign w:val="center"/>
          </w:tcPr>
          <w:p w14:paraId="0ED3595D" w14:textId="77777777" w:rsidR="009110A8" w:rsidRPr="00283450" w:rsidRDefault="009110A8" w:rsidP="00CD568E">
            <w:pPr>
              <w:spacing w:before="60" w:after="60"/>
              <w:jc w:val="center"/>
              <w:rPr>
                <w:b/>
              </w:rPr>
            </w:pPr>
            <w:r w:rsidRPr="00283450">
              <w:rPr>
                <w:b/>
              </w:rPr>
              <w:t>Organization Name</w:t>
            </w:r>
          </w:p>
        </w:tc>
      </w:tr>
      <w:tr w:rsidR="009110A8" w:rsidRPr="00E150ED" w14:paraId="331AFEE4" w14:textId="77777777" w:rsidTr="00C728C9">
        <w:tc>
          <w:tcPr>
            <w:tcW w:w="2021" w:type="dxa"/>
            <w:tcBorders>
              <w:top w:val="single" w:sz="4" w:space="0" w:color="auto"/>
              <w:left w:val="single" w:sz="4" w:space="0" w:color="auto"/>
              <w:bottom w:val="single" w:sz="4" w:space="0" w:color="auto"/>
              <w:right w:val="single" w:sz="4" w:space="0" w:color="auto"/>
            </w:tcBorders>
            <w:vAlign w:val="center"/>
          </w:tcPr>
          <w:p w14:paraId="7B627698" w14:textId="77777777" w:rsidR="009110A8" w:rsidRPr="009846C6" w:rsidRDefault="009846C6" w:rsidP="00CD568E">
            <w:pPr>
              <w:spacing w:before="60" w:after="60"/>
            </w:pPr>
            <w:r w:rsidRPr="009846C6">
              <w:t>Robin Black</w:t>
            </w:r>
          </w:p>
        </w:tc>
        <w:tc>
          <w:tcPr>
            <w:tcW w:w="3070" w:type="dxa"/>
            <w:tcBorders>
              <w:top w:val="single" w:sz="4" w:space="0" w:color="auto"/>
              <w:left w:val="single" w:sz="4" w:space="0" w:color="auto"/>
              <w:bottom w:val="single" w:sz="4" w:space="0" w:color="auto"/>
              <w:right w:val="single" w:sz="4" w:space="0" w:color="auto"/>
            </w:tcBorders>
            <w:vAlign w:val="center"/>
          </w:tcPr>
          <w:p w14:paraId="0B6CAAAB" w14:textId="77777777" w:rsidR="009110A8" w:rsidRPr="009846C6" w:rsidRDefault="009846C6" w:rsidP="00CD568E">
            <w:pPr>
              <w:spacing w:before="60" w:after="60"/>
            </w:pPr>
            <w:r w:rsidRPr="009846C6">
              <w:t>Legal Services Manager</w:t>
            </w:r>
          </w:p>
        </w:tc>
        <w:tc>
          <w:tcPr>
            <w:tcW w:w="4354" w:type="dxa"/>
            <w:tcBorders>
              <w:top w:val="single" w:sz="4" w:space="0" w:color="auto"/>
              <w:left w:val="single" w:sz="4" w:space="0" w:color="auto"/>
              <w:bottom w:val="single" w:sz="4" w:space="0" w:color="auto"/>
              <w:right w:val="single" w:sz="4" w:space="0" w:color="auto"/>
            </w:tcBorders>
            <w:vAlign w:val="center"/>
          </w:tcPr>
          <w:p w14:paraId="62DC28ED" w14:textId="1F2DE641" w:rsidR="009110A8" w:rsidRPr="009846C6" w:rsidRDefault="00451002" w:rsidP="00CD568E">
            <w:pPr>
              <w:spacing w:before="60" w:after="60"/>
            </w:pPr>
            <w:r>
              <w:t xml:space="preserve">ALTA </w:t>
            </w:r>
            <w:r w:rsidR="009846C6" w:rsidRPr="009846C6">
              <w:t>California Regional Center</w:t>
            </w:r>
          </w:p>
        </w:tc>
      </w:tr>
      <w:tr w:rsidR="009110A8" w:rsidRPr="00E150ED" w14:paraId="0105BD84" w14:textId="77777777" w:rsidTr="00C728C9">
        <w:tc>
          <w:tcPr>
            <w:tcW w:w="2021" w:type="dxa"/>
            <w:tcBorders>
              <w:top w:val="single" w:sz="4" w:space="0" w:color="auto"/>
              <w:left w:val="single" w:sz="4" w:space="0" w:color="auto"/>
              <w:bottom w:val="single" w:sz="4" w:space="0" w:color="auto"/>
              <w:right w:val="single" w:sz="4" w:space="0" w:color="auto"/>
            </w:tcBorders>
            <w:vAlign w:val="center"/>
          </w:tcPr>
          <w:p w14:paraId="2DB12ECC" w14:textId="77777777" w:rsidR="009110A8" w:rsidRPr="009846C6" w:rsidRDefault="009846C6" w:rsidP="00CD568E">
            <w:pPr>
              <w:spacing w:before="60" w:after="60"/>
            </w:pPr>
            <w:r w:rsidRPr="009846C6">
              <w:t>Cindy Chiu, M.S., C.R.C.</w:t>
            </w:r>
            <w:r w:rsidR="009110A8" w:rsidRPr="009846C6">
              <w:t xml:space="preserve"> </w:t>
            </w:r>
          </w:p>
        </w:tc>
        <w:tc>
          <w:tcPr>
            <w:tcW w:w="3070" w:type="dxa"/>
            <w:tcBorders>
              <w:top w:val="single" w:sz="4" w:space="0" w:color="auto"/>
              <w:left w:val="single" w:sz="4" w:space="0" w:color="auto"/>
              <w:bottom w:val="single" w:sz="4" w:space="0" w:color="auto"/>
              <w:right w:val="single" w:sz="4" w:space="0" w:color="auto"/>
            </w:tcBorders>
            <w:vAlign w:val="center"/>
          </w:tcPr>
          <w:p w14:paraId="015D03E8" w14:textId="77777777" w:rsidR="009110A8" w:rsidRPr="009846C6" w:rsidRDefault="009846C6" w:rsidP="00CD568E">
            <w:pPr>
              <w:spacing w:before="60" w:after="60"/>
            </w:pPr>
            <w:r w:rsidRPr="009846C6">
              <w:t>Assistant Deputy Director, Vocational Rehabilitation Policy &amp; Resources Division</w:t>
            </w:r>
          </w:p>
        </w:tc>
        <w:tc>
          <w:tcPr>
            <w:tcW w:w="4354" w:type="dxa"/>
            <w:tcBorders>
              <w:top w:val="single" w:sz="4" w:space="0" w:color="auto"/>
              <w:left w:val="single" w:sz="4" w:space="0" w:color="auto"/>
              <w:bottom w:val="single" w:sz="4" w:space="0" w:color="auto"/>
              <w:right w:val="single" w:sz="4" w:space="0" w:color="auto"/>
            </w:tcBorders>
            <w:vAlign w:val="center"/>
          </w:tcPr>
          <w:p w14:paraId="686B8CCF" w14:textId="77777777" w:rsidR="009110A8" w:rsidRPr="009846C6" w:rsidRDefault="009846C6" w:rsidP="00CD568E">
            <w:pPr>
              <w:spacing w:before="60" w:after="60"/>
            </w:pPr>
            <w:r w:rsidRPr="009846C6">
              <w:t>California Department of Rehabilitation</w:t>
            </w:r>
          </w:p>
        </w:tc>
      </w:tr>
      <w:tr w:rsidR="009110A8" w:rsidRPr="00E150ED" w14:paraId="413D93EF" w14:textId="77777777" w:rsidTr="00C728C9">
        <w:tc>
          <w:tcPr>
            <w:tcW w:w="2021" w:type="dxa"/>
            <w:tcBorders>
              <w:top w:val="single" w:sz="4" w:space="0" w:color="auto"/>
              <w:left w:val="single" w:sz="4" w:space="0" w:color="auto"/>
              <w:bottom w:val="single" w:sz="4" w:space="0" w:color="auto"/>
              <w:right w:val="single" w:sz="4" w:space="0" w:color="auto"/>
            </w:tcBorders>
            <w:vAlign w:val="center"/>
          </w:tcPr>
          <w:p w14:paraId="031240F0" w14:textId="77777777" w:rsidR="009110A8" w:rsidRPr="009846C6" w:rsidRDefault="009846C6" w:rsidP="00CD568E">
            <w:pPr>
              <w:spacing w:before="60" w:after="60"/>
            </w:pPr>
            <w:r w:rsidRPr="009846C6">
              <w:t>Leslie Morrison</w:t>
            </w:r>
            <w:r w:rsidR="009110A8" w:rsidRPr="009846C6">
              <w:t xml:space="preserve"> </w:t>
            </w:r>
          </w:p>
        </w:tc>
        <w:tc>
          <w:tcPr>
            <w:tcW w:w="3070" w:type="dxa"/>
            <w:tcBorders>
              <w:top w:val="single" w:sz="4" w:space="0" w:color="auto"/>
              <w:left w:val="single" w:sz="4" w:space="0" w:color="auto"/>
              <w:bottom w:val="single" w:sz="4" w:space="0" w:color="auto"/>
              <w:right w:val="single" w:sz="4" w:space="0" w:color="auto"/>
            </w:tcBorders>
            <w:vAlign w:val="center"/>
          </w:tcPr>
          <w:p w14:paraId="6E51F6A6" w14:textId="77777777" w:rsidR="009110A8" w:rsidRPr="009846C6" w:rsidRDefault="009846C6" w:rsidP="00CD568E">
            <w:pPr>
              <w:spacing w:before="60" w:after="60"/>
            </w:pPr>
            <w:r w:rsidRPr="009846C6">
              <w:t>Division Chief, Office of Quality Assurance and Risk Management</w:t>
            </w:r>
          </w:p>
        </w:tc>
        <w:tc>
          <w:tcPr>
            <w:tcW w:w="4354" w:type="dxa"/>
            <w:tcBorders>
              <w:top w:val="single" w:sz="4" w:space="0" w:color="auto"/>
              <w:left w:val="single" w:sz="4" w:space="0" w:color="auto"/>
              <w:bottom w:val="single" w:sz="4" w:space="0" w:color="auto"/>
              <w:right w:val="single" w:sz="4" w:space="0" w:color="auto"/>
            </w:tcBorders>
            <w:vAlign w:val="center"/>
          </w:tcPr>
          <w:p w14:paraId="597038BD" w14:textId="77777777" w:rsidR="009110A8" w:rsidRPr="009846C6" w:rsidRDefault="009846C6" w:rsidP="00CD568E">
            <w:pPr>
              <w:spacing w:before="60" w:after="60"/>
            </w:pPr>
            <w:r w:rsidRPr="009846C6">
              <w:t>California Department of Developmental Services</w:t>
            </w:r>
          </w:p>
        </w:tc>
      </w:tr>
      <w:tr w:rsidR="009110A8" w:rsidRPr="00E150ED" w14:paraId="494D2915" w14:textId="77777777" w:rsidTr="00C728C9">
        <w:tc>
          <w:tcPr>
            <w:tcW w:w="2021" w:type="dxa"/>
            <w:tcBorders>
              <w:top w:val="single" w:sz="4" w:space="0" w:color="auto"/>
              <w:left w:val="single" w:sz="4" w:space="0" w:color="auto"/>
              <w:bottom w:val="single" w:sz="4" w:space="0" w:color="auto"/>
              <w:right w:val="single" w:sz="4" w:space="0" w:color="auto"/>
            </w:tcBorders>
            <w:vAlign w:val="center"/>
          </w:tcPr>
          <w:p w14:paraId="72611987" w14:textId="1B7C3E3A" w:rsidR="009110A8" w:rsidRPr="009846C6" w:rsidRDefault="00791DB7" w:rsidP="00CD568E">
            <w:pPr>
              <w:spacing w:before="60" w:after="60"/>
            </w:pPr>
            <w:r>
              <w:t>Judy Perez</w:t>
            </w:r>
          </w:p>
        </w:tc>
        <w:tc>
          <w:tcPr>
            <w:tcW w:w="3070" w:type="dxa"/>
            <w:tcBorders>
              <w:top w:val="single" w:sz="4" w:space="0" w:color="auto"/>
              <w:left w:val="single" w:sz="4" w:space="0" w:color="auto"/>
              <w:bottom w:val="single" w:sz="4" w:space="0" w:color="auto"/>
              <w:right w:val="single" w:sz="4" w:space="0" w:color="auto"/>
            </w:tcBorders>
            <w:vAlign w:val="center"/>
          </w:tcPr>
          <w:p w14:paraId="121D4ADB" w14:textId="33D98C5E" w:rsidR="009110A8" w:rsidRPr="009846C6" w:rsidRDefault="006F0EE4" w:rsidP="00CD568E">
            <w:pPr>
              <w:spacing w:before="60" w:after="60"/>
            </w:pPr>
            <w:r>
              <w:t>Supervisor</w:t>
            </w:r>
            <w:r w:rsidR="005B0A2E">
              <w:t xml:space="preserve">, </w:t>
            </w:r>
            <w:r w:rsidR="005B0A2E" w:rsidRPr="006F0EE4">
              <w:t>Family Services Unit</w:t>
            </w:r>
          </w:p>
        </w:tc>
        <w:tc>
          <w:tcPr>
            <w:tcW w:w="4354" w:type="dxa"/>
            <w:tcBorders>
              <w:top w:val="single" w:sz="4" w:space="0" w:color="auto"/>
              <w:left w:val="single" w:sz="4" w:space="0" w:color="auto"/>
              <w:bottom w:val="single" w:sz="4" w:space="0" w:color="auto"/>
              <w:right w:val="single" w:sz="4" w:space="0" w:color="auto"/>
            </w:tcBorders>
            <w:vAlign w:val="center"/>
          </w:tcPr>
          <w:p w14:paraId="08CD5BF3" w14:textId="0F82A4F6" w:rsidR="009110A8" w:rsidRPr="009846C6" w:rsidRDefault="006F0EE4" w:rsidP="00CD568E">
            <w:pPr>
              <w:spacing w:before="60" w:after="60"/>
            </w:pPr>
            <w:r w:rsidRPr="006F0EE4">
              <w:t>East Los Angeles Regional Center</w:t>
            </w:r>
          </w:p>
        </w:tc>
      </w:tr>
      <w:tr w:rsidR="0081127D" w:rsidRPr="00E150ED" w14:paraId="05050183" w14:textId="77777777" w:rsidTr="00DA35E5">
        <w:tc>
          <w:tcPr>
            <w:tcW w:w="2021" w:type="dxa"/>
            <w:tcBorders>
              <w:top w:val="single" w:sz="4" w:space="0" w:color="auto"/>
              <w:left w:val="single" w:sz="4" w:space="0" w:color="auto"/>
              <w:bottom w:val="single" w:sz="4" w:space="0" w:color="auto"/>
              <w:right w:val="single" w:sz="4" w:space="0" w:color="auto"/>
            </w:tcBorders>
            <w:vAlign w:val="center"/>
          </w:tcPr>
          <w:p w14:paraId="01916F08" w14:textId="77777777" w:rsidR="0081127D" w:rsidRDefault="0081127D" w:rsidP="00DA35E5">
            <w:pPr>
              <w:spacing w:before="60" w:after="60"/>
            </w:pPr>
            <w:r>
              <w:t>Lois Richardson</w:t>
            </w:r>
          </w:p>
        </w:tc>
        <w:tc>
          <w:tcPr>
            <w:tcW w:w="3070" w:type="dxa"/>
            <w:tcBorders>
              <w:top w:val="single" w:sz="4" w:space="0" w:color="auto"/>
              <w:left w:val="single" w:sz="4" w:space="0" w:color="auto"/>
              <w:bottom w:val="single" w:sz="4" w:space="0" w:color="auto"/>
              <w:right w:val="single" w:sz="4" w:space="0" w:color="auto"/>
            </w:tcBorders>
            <w:vAlign w:val="center"/>
          </w:tcPr>
          <w:p w14:paraId="435D26BA" w14:textId="77777777" w:rsidR="0081127D" w:rsidRDefault="0081127D" w:rsidP="00DA35E5">
            <w:pPr>
              <w:spacing w:before="60" w:after="60"/>
            </w:pPr>
            <w:r>
              <w:t>Vice President, Legal Counsel</w:t>
            </w:r>
          </w:p>
        </w:tc>
        <w:tc>
          <w:tcPr>
            <w:tcW w:w="4354" w:type="dxa"/>
            <w:tcBorders>
              <w:top w:val="single" w:sz="4" w:space="0" w:color="auto"/>
              <w:left w:val="single" w:sz="4" w:space="0" w:color="auto"/>
              <w:bottom w:val="single" w:sz="4" w:space="0" w:color="auto"/>
              <w:right w:val="single" w:sz="4" w:space="0" w:color="auto"/>
            </w:tcBorders>
            <w:vAlign w:val="center"/>
          </w:tcPr>
          <w:p w14:paraId="67A3767A" w14:textId="77777777" w:rsidR="0081127D" w:rsidRPr="006F0EE4" w:rsidRDefault="0081127D" w:rsidP="00DA35E5">
            <w:pPr>
              <w:spacing w:before="60" w:after="60"/>
            </w:pPr>
            <w:r>
              <w:t>California Hospital Association</w:t>
            </w:r>
          </w:p>
        </w:tc>
      </w:tr>
      <w:tr w:rsidR="00791DB7" w:rsidRPr="00E150ED" w14:paraId="4116A68E" w14:textId="77777777" w:rsidTr="00C728C9">
        <w:tc>
          <w:tcPr>
            <w:tcW w:w="2021" w:type="dxa"/>
            <w:tcBorders>
              <w:top w:val="single" w:sz="4" w:space="0" w:color="auto"/>
              <w:left w:val="single" w:sz="4" w:space="0" w:color="auto"/>
              <w:bottom w:val="single" w:sz="4" w:space="0" w:color="auto"/>
              <w:right w:val="single" w:sz="4" w:space="0" w:color="auto"/>
            </w:tcBorders>
            <w:vAlign w:val="center"/>
          </w:tcPr>
          <w:p w14:paraId="0A1134D1" w14:textId="0B77C520" w:rsidR="00791DB7" w:rsidRDefault="00791DB7" w:rsidP="00CD568E">
            <w:pPr>
              <w:spacing w:before="60" w:after="60"/>
            </w:pPr>
            <w:r>
              <w:t>Dawn Smith</w:t>
            </w:r>
          </w:p>
        </w:tc>
        <w:tc>
          <w:tcPr>
            <w:tcW w:w="3070" w:type="dxa"/>
            <w:tcBorders>
              <w:top w:val="single" w:sz="4" w:space="0" w:color="auto"/>
              <w:left w:val="single" w:sz="4" w:space="0" w:color="auto"/>
              <w:bottom w:val="single" w:sz="4" w:space="0" w:color="auto"/>
              <w:right w:val="single" w:sz="4" w:space="0" w:color="auto"/>
            </w:tcBorders>
            <w:vAlign w:val="center"/>
          </w:tcPr>
          <w:p w14:paraId="5123E61B" w14:textId="3FE0A66E" w:rsidR="00791DB7" w:rsidRPr="009846C6" w:rsidRDefault="006F0EE4" w:rsidP="00CD568E">
            <w:pPr>
              <w:spacing w:before="60" w:after="60"/>
            </w:pPr>
            <w:r>
              <w:t>Division Manager</w:t>
            </w:r>
            <w:r w:rsidR="005B0A2E">
              <w:t xml:space="preserve">, </w:t>
            </w:r>
            <w:r w:rsidR="005B0A2E" w:rsidRPr="006F0EE4">
              <w:t>Child</w:t>
            </w:r>
            <w:r w:rsidR="005B0A2E">
              <w:t>ren and Youth Behavioral Health</w:t>
            </w:r>
          </w:p>
        </w:tc>
        <w:tc>
          <w:tcPr>
            <w:tcW w:w="4354" w:type="dxa"/>
            <w:tcBorders>
              <w:top w:val="single" w:sz="4" w:space="0" w:color="auto"/>
              <w:left w:val="single" w:sz="4" w:space="0" w:color="auto"/>
              <w:bottom w:val="single" w:sz="4" w:space="0" w:color="auto"/>
              <w:right w:val="single" w:sz="4" w:space="0" w:color="auto"/>
            </w:tcBorders>
            <w:vAlign w:val="center"/>
          </w:tcPr>
          <w:p w14:paraId="693F6BC7" w14:textId="6342C110" w:rsidR="00791DB7" w:rsidRPr="009846C6" w:rsidRDefault="006F0EE4" w:rsidP="00CD568E">
            <w:pPr>
              <w:spacing w:before="60" w:after="60"/>
            </w:pPr>
            <w:r w:rsidRPr="006F0EE4">
              <w:t>Orange County Health Care Agency</w:t>
            </w:r>
          </w:p>
        </w:tc>
      </w:tr>
      <w:tr w:rsidR="00791DB7" w:rsidRPr="00E150ED" w14:paraId="147F4165" w14:textId="77777777" w:rsidTr="00C728C9">
        <w:tc>
          <w:tcPr>
            <w:tcW w:w="2021" w:type="dxa"/>
            <w:tcBorders>
              <w:top w:val="single" w:sz="4" w:space="0" w:color="auto"/>
              <w:left w:val="single" w:sz="4" w:space="0" w:color="auto"/>
              <w:bottom w:val="single" w:sz="4" w:space="0" w:color="auto"/>
              <w:right w:val="single" w:sz="4" w:space="0" w:color="auto"/>
            </w:tcBorders>
            <w:vAlign w:val="center"/>
          </w:tcPr>
          <w:p w14:paraId="4F8260C7" w14:textId="7674B168" w:rsidR="00791DB7" w:rsidRDefault="00791DB7" w:rsidP="00CD568E">
            <w:pPr>
              <w:spacing w:before="60" w:after="60"/>
            </w:pPr>
            <w:r>
              <w:t>Lee Tien</w:t>
            </w:r>
          </w:p>
        </w:tc>
        <w:tc>
          <w:tcPr>
            <w:tcW w:w="3070" w:type="dxa"/>
            <w:tcBorders>
              <w:top w:val="single" w:sz="4" w:space="0" w:color="auto"/>
              <w:left w:val="single" w:sz="4" w:space="0" w:color="auto"/>
              <w:bottom w:val="single" w:sz="4" w:space="0" w:color="auto"/>
              <w:right w:val="single" w:sz="4" w:space="0" w:color="auto"/>
            </w:tcBorders>
            <w:vAlign w:val="center"/>
          </w:tcPr>
          <w:p w14:paraId="57C77FEB" w14:textId="2A8CE1F8" w:rsidR="00791DB7" w:rsidRPr="009846C6" w:rsidRDefault="006F0EE4" w:rsidP="00CD568E">
            <w:pPr>
              <w:spacing w:before="60" w:after="60"/>
            </w:pPr>
            <w:r>
              <w:t>Senior Staff Attorney</w:t>
            </w:r>
          </w:p>
        </w:tc>
        <w:tc>
          <w:tcPr>
            <w:tcW w:w="4354" w:type="dxa"/>
            <w:tcBorders>
              <w:top w:val="single" w:sz="4" w:space="0" w:color="auto"/>
              <w:left w:val="single" w:sz="4" w:space="0" w:color="auto"/>
              <w:bottom w:val="single" w:sz="4" w:space="0" w:color="auto"/>
              <w:right w:val="single" w:sz="4" w:space="0" w:color="auto"/>
            </w:tcBorders>
            <w:vAlign w:val="center"/>
          </w:tcPr>
          <w:p w14:paraId="1B833B1B" w14:textId="1EDACEA7" w:rsidR="00791DB7" w:rsidRPr="009846C6" w:rsidRDefault="006F0EE4" w:rsidP="00CD568E">
            <w:pPr>
              <w:spacing w:before="60" w:after="60"/>
            </w:pPr>
            <w:r w:rsidRPr="006F0EE4">
              <w:t>Electronic Frontier Foundation</w:t>
            </w:r>
          </w:p>
        </w:tc>
      </w:tr>
    </w:tbl>
    <w:p w14:paraId="744BD96A" w14:textId="77777777" w:rsidR="009846C6" w:rsidRDefault="009846C6" w:rsidP="009846C6">
      <w:pPr>
        <w:pStyle w:val="NormalWeb"/>
        <w:rPr>
          <w:rFonts w:ascii="Calibri" w:eastAsiaTheme="minorHAnsi" w:hAnsi="Calibri" w:cs="Calibri"/>
          <w:color w:val="000000"/>
        </w:rPr>
      </w:pPr>
      <w:bookmarkStart w:id="130" w:name="_Toc486425824"/>
    </w:p>
    <w:p w14:paraId="1CE09F49" w14:textId="77777777" w:rsidR="009846C6" w:rsidRDefault="009846C6" w:rsidP="009110A8"/>
    <w:p w14:paraId="704B7D06" w14:textId="77777777" w:rsidR="009110A8" w:rsidRDefault="009110A8" w:rsidP="009846C6">
      <w:pPr>
        <w:rPr>
          <w:rFonts w:ascii="Calibri" w:eastAsiaTheme="majorEastAsia" w:hAnsi="Calibri" w:cstheme="majorBidi"/>
          <w:b/>
          <w:color w:val="44546A" w:themeColor="text2"/>
          <w:sz w:val="32"/>
          <w:szCs w:val="32"/>
        </w:rPr>
      </w:pPr>
      <w:r>
        <w:br w:type="page"/>
      </w:r>
    </w:p>
    <w:p w14:paraId="1B08304A" w14:textId="0396591C" w:rsidR="009110A8" w:rsidRPr="00B633F0" w:rsidRDefault="009110A8" w:rsidP="00785655">
      <w:pPr>
        <w:pStyle w:val="Heading3"/>
      </w:pPr>
      <w:bookmarkStart w:id="131" w:name="_Toc501028712"/>
      <w:bookmarkStart w:id="132" w:name="_Toc59165669"/>
      <w:bookmarkStart w:id="133" w:name="_Toc78470817"/>
      <w:bookmarkStart w:id="134" w:name="_Toc79412937"/>
      <w:bookmarkStart w:id="135" w:name="_Toc83024109"/>
      <w:r w:rsidRPr="00B633F0">
        <w:t>SHIG Development Contributors</w:t>
      </w:r>
      <w:bookmarkEnd w:id="130"/>
      <w:bookmarkEnd w:id="131"/>
      <w:bookmarkEnd w:id="132"/>
      <w:bookmarkEnd w:id="133"/>
      <w:bookmarkEnd w:id="134"/>
      <w:bookmarkEnd w:id="135"/>
      <w:r w:rsidRPr="00B633F0">
        <w:t xml:space="preserve">  </w:t>
      </w:r>
    </w:p>
    <w:p w14:paraId="243149F2" w14:textId="77777777" w:rsidR="009110A8" w:rsidRDefault="009110A8" w:rsidP="009110A8">
      <w:r>
        <w:t>Under the direction of the California Office of Health Information Integrity (CalOHII) and the SHIG Advisory Committee, the following individuals contributed significantly to the development of the SHIG publication.</w:t>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of SHIG Contributors"/>
        <w:tblDescription w:val="This table lists the names, roles and organizational names of the primary SHIG contributors."/>
      </w:tblPr>
      <w:tblGrid>
        <w:gridCol w:w="4225"/>
        <w:gridCol w:w="4230"/>
      </w:tblGrid>
      <w:tr w:rsidR="009110A8" w:rsidRPr="00283450" w14:paraId="18906993" w14:textId="77777777" w:rsidTr="008072B0">
        <w:trPr>
          <w:tblHeader/>
        </w:trPr>
        <w:tc>
          <w:tcPr>
            <w:tcW w:w="4225" w:type="dxa"/>
            <w:shd w:val="clear" w:color="auto" w:fill="9BC2E6"/>
            <w:vAlign w:val="center"/>
          </w:tcPr>
          <w:p w14:paraId="11EE9232" w14:textId="77777777" w:rsidR="009110A8" w:rsidRPr="00283450" w:rsidRDefault="009110A8" w:rsidP="009110A8">
            <w:pPr>
              <w:jc w:val="center"/>
              <w:rPr>
                <w:b/>
              </w:rPr>
            </w:pPr>
            <w:r w:rsidRPr="00283450">
              <w:rPr>
                <w:b/>
              </w:rPr>
              <w:t>Name</w:t>
            </w:r>
          </w:p>
        </w:tc>
        <w:tc>
          <w:tcPr>
            <w:tcW w:w="4230" w:type="dxa"/>
            <w:shd w:val="clear" w:color="auto" w:fill="9BC2E6"/>
            <w:vAlign w:val="center"/>
          </w:tcPr>
          <w:p w14:paraId="086B545F" w14:textId="77777777" w:rsidR="009110A8" w:rsidRPr="00283450" w:rsidRDefault="009110A8" w:rsidP="009110A8">
            <w:pPr>
              <w:jc w:val="center"/>
              <w:rPr>
                <w:b/>
              </w:rPr>
            </w:pPr>
            <w:r w:rsidRPr="00283450">
              <w:rPr>
                <w:b/>
              </w:rPr>
              <w:t>Title</w:t>
            </w:r>
          </w:p>
        </w:tc>
      </w:tr>
      <w:tr w:rsidR="009110A8" w14:paraId="56B49B81" w14:textId="77777777" w:rsidTr="008072B0">
        <w:tc>
          <w:tcPr>
            <w:tcW w:w="4225" w:type="dxa"/>
            <w:vAlign w:val="center"/>
          </w:tcPr>
          <w:p w14:paraId="772EF48E" w14:textId="77777777" w:rsidR="009110A8" w:rsidRDefault="009110A8" w:rsidP="008072B0">
            <w:pPr>
              <w:spacing w:before="60" w:after="60"/>
            </w:pPr>
            <w:r>
              <w:t>Elaine Scordakis</w:t>
            </w:r>
          </w:p>
        </w:tc>
        <w:tc>
          <w:tcPr>
            <w:tcW w:w="4230" w:type="dxa"/>
            <w:vAlign w:val="center"/>
          </w:tcPr>
          <w:p w14:paraId="5F68E8B7" w14:textId="77777777" w:rsidR="009110A8" w:rsidRDefault="009110A8" w:rsidP="008072B0">
            <w:pPr>
              <w:spacing w:before="60" w:after="60"/>
            </w:pPr>
            <w:r>
              <w:t>Executive Sponsor</w:t>
            </w:r>
          </w:p>
        </w:tc>
      </w:tr>
      <w:tr w:rsidR="009110A8" w14:paraId="00F136E5" w14:textId="77777777" w:rsidTr="008072B0">
        <w:tc>
          <w:tcPr>
            <w:tcW w:w="4225" w:type="dxa"/>
            <w:vAlign w:val="center"/>
          </w:tcPr>
          <w:p w14:paraId="69BE9AB3" w14:textId="77777777" w:rsidR="009110A8" w:rsidRDefault="009110A8" w:rsidP="008072B0">
            <w:pPr>
              <w:spacing w:before="60" w:after="60"/>
            </w:pPr>
            <w:r>
              <w:t>Jennifer Schwartz</w:t>
            </w:r>
          </w:p>
        </w:tc>
        <w:tc>
          <w:tcPr>
            <w:tcW w:w="4230" w:type="dxa"/>
            <w:vAlign w:val="center"/>
          </w:tcPr>
          <w:p w14:paraId="5041A203" w14:textId="77777777" w:rsidR="009110A8" w:rsidRDefault="009110A8" w:rsidP="008072B0">
            <w:pPr>
              <w:spacing w:before="60" w:after="60"/>
            </w:pPr>
            <w:r>
              <w:t>Project Director</w:t>
            </w:r>
          </w:p>
        </w:tc>
      </w:tr>
      <w:tr w:rsidR="009110A8" w14:paraId="75870568" w14:textId="77777777" w:rsidTr="008072B0">
        <w:tc>
          <w:tcPr>
            <w:tcW w:w="4225" w:type="dxa"/>
            <w:vAlign w:val="center"/>
          </w:tcPr>
          <w:p w14:paraId="1629D6D1" w14:textId="108E0A53" w:rsidR="009110A8" w:rsidRDefault="00222DCA" w:rsidP="008072B0">
            <w:pPr>
              <w:spacing w:before="60" w:after="60"/>
            </w:pPr>
            <w:r>
              <w:t>Virginia Franco-</w:t>
            </w:r>
            <w:r w:rsidR="009110A8">
              <w:t>Varela</w:t>
            </w:r>
          </w:p>
        </w:tc>
        <w:tc>
          <w:tcPr>
            <w:tcW w:w="4230" w:type="dxa"/>
            <w:vAlign w:val="center"/>
          </w:tcPr>
          <w:p w14:paraId="5E22BBAF" w14:textId="77777777" w:rsidR="009110A8" w:rsidRDefault="009110A8" w:rsidP="008072B0">
            <w:pPr>
              <w:spacing w:before="60" w:after="60"/>
            </w:pPr>
            <w:r>
              <w:t>Project Manager</w:t>
            </w:r>
          </w:p>
        </w:tc>
      </w:tr>
      <w:tr w:rsidR="009110A8" w14:paraId="15035F87" w14:textId="77777777" w:rsidTr="008072B0">
        <w:tc>
          <w:tcPr>
            <w:tcW w:w="4225" w:type="dxa"/>
            <w:vAlign w:val="center"/>
          </w:tcPr>
          <w:p w14:paraId="57E76901" w14:textId="77777777" w:rsidR="009110A8" w:rsidRDefault="009110A8" w:rsidP="008072B0">
            <w:pPr>
              <w:spacing w:before="60" w:after="60"/>
            </w:pPr>
            <w:r>
              <w:t>Courtney Hansen</w:t>
            </w:r>
          </w:p>
        </w:tc>
        <w:tc>
          <w:tcPr>
            <w:tcW w:w="4230" w:type="dxa"/>
            <w:vAlign w:val="center"/>
          </w:tcPr>
          <w:p w14:paraId="63B43FE0" w14:textId="77777777" w:rsidR="009110A8" w:rsidRDefault="009110A8" w:rsidP="008072B0">
            <w:pPr>
              <w:spacing w:before="60" w:after="60"/>
            </w:pPr>
            <w:r>
              <w:t>Attorney</w:t>
            </w:r>
          </w:p>
        </w:tc>
      </w:tr>
      <w:tr w:rsidR="009110A8" w14:paraId="598A1983" w14:textId="77777777" w:rsidTr="008072B0">
        <w:tc>
          <w:tcPr>
            <w:tcW w:w="4225" w:type="dxa"/>
            <w:vAlign w:val="center"/>
          </w:tcPr>
          <w:p w14:paraId="3D7467C7" w14:textId="77777777" w:rsidR="009110A8" w:rsidRDefault="009110A8" w:rsidP="008072B0">
            <w:pPr>
              <w:spacing w:before="60" w:after="60"/>
            </w:pPr>
            <w:r>
              <w:t xml:space="preserve">Betsy </w:t>
            </w:r>
            <w:r w:rsidRPr="00E323A6">
              <w:t>Figueiro-Steinbrueck</w:t>
            </w:r>
          </w:p>
        </w:tc>
        <w:tc>
          <w:tcPr>
            <w:tcW w:w="4230" w:type="dxa"/>
            <w:vAlign w:val="center"/>
          </w:tcPr>
          <w:p w14:paraId="35BE1DCD" w14:textId="77777777" w:rsidR="009110A8" w:rsidRDefault="009110A8" w:rsidP="008072B0">
            <w:pPr>
              <w:spacing w:before="60" w:after="60"/>
            </w:pPr>
            <w:r>
              <w:t>Content Developer</w:t>
            </w:r>
          </w:p>
        </w:tc>
      </w:tr>
      <w:tr w:rsidR="009110A8" w14:paraId="6EFEBF4B" w14:textId="77777777" w:rsidTr="008072B0">
        <w:tc>
          <w:tcPr>
            <w:tcW w:w="4225" w:type="dxa"/>
            <w:vAlign w:val="center"/>
          </w:tcPr>
          <w:p w14:paraId="2201A0D7" w14:textId="77777777" w:rsidR="009110A8" w:rsidRDefault="009110A8" w:rsidP="008072B0">
            <w:pPr>
              <w:spacing w:before="60" w:after="60"/>
            </w:pPr>
            <w:r>
              <w:t>Rochelle Babb</w:t>
            </w:r>
          </w:p>
        </w:tc>
        <w:tc>
          <w:tcPr>
            <w:tcW w:w="4230" w:type="dxa"/>
            <w:vAlign w:val="center"/>
          </w:tcPr>
          <w:p w14:paraId="33842150" w14:textId="77777777" w:rsidR="009110A8" w:rsidRDefault="009110A8" w:rsidP="008072B0">
            <w:pPr>
              <w:spacing w:before="60" w:after="60"/>
            </w:pPr>
            <w:r>
              <w:t>Content Developer</w:t>
            </w:r>
          </w:p>
        </w:tc>
      </w:tr>
      <w:tr w:rsidR="00293CF0" w14:paraId="07218F3A" w14:textId="77777777" w:rsidTr="008072B0">
        <w:tc>
          <w:tcPr>
            <w:tcW w:w="4225" w:type="dxa"/>
            <w:vAlign w:val="center"/>
          </w:tcPr>
          <w:p w14:paraId="3DFD9A28" w14:textId="77777777" w:rsidR="00293CF0" w:rsidRDefault="00293CF0" w:rsidP="008072B0">
            <w:pPr>
              <w:spacing w:before="60" w:after="60"/>
            </w:pPr>
            <w:r>
              <w:t>Carolyn Borden</w:t>
            </w:r>
          </w:p>
        </w:tc>
        <w:tc>
          <w:tcPr>
            <w:tcW w:w="4230" w:type="dxa"/>
            <w:vAlign w:val="center"/>
          </w:tcPr>
          <w:p w14:paraId="450FB863" w14:textId="77777777" w:rsidR="00293CF0" w:rsidRDefault="00293CF0" w:rsidP="008072B0">
            <w:pPr>
              <w:spacing w:before="60" w:after="60"/>
            </w:pPr>
            <w:r>
              <w:t>Content Developer</w:t>
            </w:r>
          </w:p>
        </w:tc>
      </w:tr>
    </w:tbl>
    <w:p w14:paraId="2D804EB5" w14:textId="77777777" w:rsidR="009110A8" w:rsidRDefault="009110A8" w:rsidP="009110A8"/>
    <w:p w14:paraId="2E5836CB" w14:textId="77777777" w:rsidR="009110A8" w:rsidRDefault="009110A8" w:rsidP="009110A8">
      <w:pPr>
        <w:rPr>
          <w:rFonts w:ascii="Calibri" w:eastAsiaTheme="majorEastAsia" w:hAnsi="Calibri" w:cstheme="majorBidi"/>
          <w:b/>
          <w:color w:val="44546A" w:themeColor="text2"/>
          <w:sz w:val="32"/>
          <w:szCs w:val="32"/>
        </w:rPr>
      </w:pPr>
      <w:bookmarkStart w:id="136" w:name="_Toc486425825"/>
      <w:r>
        <w:br w:type="page"/>
      </w:r>
    </w:p>
    <w:p w14:paraId="093AD6B3" w14:textId="3737FDD2" w:rsidR="009110A8" w:rsidRPr="00B633F0" w:rsidRDefault="009110A8" w:rsidP="00785655">
      <w:pPr>
        <w:pStyle w:val="Heading3"/>
      </w:pPr>
      <w:bookmarkStart w:id="137" w:name="_Toc501028713"/>
      <w:bookmarkStart w:id="138" w:name="_Toc59165670"/>
      <w:bookmarkStart w:id="139" w:name="_Toc78470818"/>
      <w:bookmarkStart w:id="140" w:name="_Toc79412938"/>
      <w:bookmarkStart w:id="141" w:name="_Toc83024110"/>
      <w:r>
        <w:t>Additional Organizations Consulted</w:t>
      </w:r>
      <w:bookmarkEnd w:id="136"/>
      <w:bookmarkEnd w:id="137"/>
      <w:bookmarkEnd w:id="138"/>
      <w:bookmarkEnd w:id="139"/>
      <w:bookmarkEnd w:id="140"/>
      <w:bookmarkEnd w:id="141"/>
    </w:p>
    <w:p w14:paraId="314B5969" w14:textId="77777777" w:rsidR="009110A8" w:rsidRDefault="009110A8" w:rsidP="00C37BA8">
      <w:r>
        <w:t>CalOHII and the SHIG Advisory Committee greatly appreciate the services of individuals and organizations who also contributed to the development of the SHIG by consulting with the development team and/or reviewing sections of the document.</w:t>
      </w:r>
    </w:p>
    <w:tbl>
      <w:tblPr>
        <w:tblW w:w="0" w:type="auto"/>
        <w:tblLook w:val="04A0" w:firstRow="1" w:lastRow="0" w:firstColumn="1" w:lastColumn="0" w:noHBand="0" w:noVBand="1"/>
        <w:tblCaption w:val="Table of SHIG Contributors"/>
        <w:tblDescription w:val="This table lists the names, titles and organizational names of other individuals who contributed to the  development of the SHIG by consulting with the development team and/or reviewing sections of the document."/>
      </w:tblPr>
      <w:tblGrid>
        <w:gridCol w:w="1953"/>
        <w:gridCol w:w="2907"/>
        <w:gridCol w:w="4490"/>
      </w:tblGrid>
      <w:tr w:rsidR="009110A8" w:rsidRPr="001B15F6" w14:paraId="4941DB0A" w14:textId="77777777" w:rsidTr="00DA0289">
        <w:trPr>
          <w:tblHeader/>
        </w:trPr>
        <w:tc>
          <w:tcPr>
            <w:tcW w:w="1953" w:type="dxa"/>
            <w:tcBorders>
              <w:top w:val="single" w:sz="4" w:space="0" w:color="auto"/>
              <w:left w:val="single" w:sz="4" w:space="0" w:color="auto"/>
              <w:bottom w:val="single" w:sz="4" w:space="0" w:color="auto"/>
              <w:right w:val="single" w:sz="4" w:space="0" w:color="auto"/>
            </w:tcBorders>
            <w:shd w:val="clear" w:color="auto" w:fill="9BC2E6"/>
            <w:vAlign w:val="center"/>
          </w:tcPr>
          <w:p w14:paraId="32B1D674" w14:textId="77777777" w:rsidR="009110A8" w:rsidRPr="001B15F6" w:rsidRDefault="009110A8" w:rsidP="00DA0289">
            <w:pPr>
              <w:spacing w:before="60" w:after="60"/>
              <w:jc w:val="center"/>
              <w:rPr>
                <w:b/>
                <w:szCs w:val="24"/>
              </w:rPr>
            </w:pPr>
            <w:r w:rsidRPr="001B15F6">
              <w:rPr>
                <w:b/>
                <w:szCs w:val="24"/>
              </w:rPr>
              <w:t>Name</w:t>
            </w:r>
          </w:p>
        </w:tc>
        <w:tc>
          <w:tcPr>
            <w:tcW w:w="2907" w:type="dxa"/>
            <w:tcBorders>
              <w:top w:val="single" w:sz="4" w:space="0" w:color="auto"/>
              <w:left w:val="single" w:sz="4" w:space="0" w:color="auto"/>
              <w:bottom w:val="single" w:sz="4" w:space="0" w:color="auto"/>
              <w:right w:val="single" w:sz="4" w:space="0" w:color="auto"/>
            </w:tcBorders>
            <w:shd w:val="clear" w:color="auto" w:fill="9BC2E6"/>
            <w:vAlign w:val="center"/>
          </w:tcPr>
          <w:p w14:paraId="6B7CFAA7" w14:textId="77777777" w:rsidR="009110A8" w:rsidRPr="001B15F6" w:rsidRDefault="009110A8" w:rsidP="00DA0289">
            <w:pPr>
              <w:spacing w:before="60" w:after="60"/>
              <w:jc w:val="center"/>
              <w:rPr>
                <w:b/>
                <w:szCs w:val="24"/>
              </w:rPr>
            </w:pPr>
            <w:r w:rsidRPr="001B15F6">
              <w:rPr>
                <w:b/>
                <w:szCs w:val="24"/>
              </w:rPr>
              <w:t>Title</w:t>
            </w:r>
          </w:p>
        </w:tc>
        <w:tc>
          <w:tcPr>
            <w:tcW w:w="4490" w:type="dxa"/>
            <w:tcBorders>
              <w:top w:val="single" w:sz="4" w:space="0" w:color="auto"/>
              <w:left w:val="single" w:sz="4" w:space="0" w:color="auto"/>
              <w:bottom w:val="single" w:sz="4" w:space="0" w:color="auto"/>
              <w:right w:val="single" w:sz="4" w:space="0" w:color="auto"/>
            </w:tcBorders>
            <w:shd w:val="clear" w:color="auto" w:fill="9BC2E6"/>
            <w:vAlign w:val="center"/>
          </w:tcPr>
          <w:p w14:paraId="34A8C2B1" w14:textId="77777777" w:rsidR="009110A8" w:rsidRPr="001B15F6" w:rsidRDefault="009110A8" w:rsidP="00DA0289">
            <w:pPr>
              <w:spacing w:before="60" w:after="60"/>
              <w:jc w:val="center"/>
              <w:rPr>
                <w:b/>
                <w:szCs w:val="24"/>
              </w:rPr>
            </w:pPr>
            <w:r w:rsidRPr="001B15F6">
              <w:rPr>
                <w:b/>
                <w:szCs w:val="24"/>
              </w:rPr>
              <w:t>Organization Name</w:t>
            </w:r>
          </w:p>
        </w:tc>
      </w:tr>
      <w:tr w:rsidR="009110A8" w:rsidRPr="00755C37" w14:paraId="73E8DA62" w14:textId="77777777" w:rsidTr="00DA0289">
        <w:tc>
          <w:tcPr>
            <w:tcW w:w="1953" w:type="dxa"/>
            <w:tcBorders>
              <w:top w:val="single" w:sz="4" w:space="0" w:color="auto"/>
              <w:left w:val="single" w:sz="4" w:space="0" w:color="auto"/>
              <w:bottom w:val="single" w:sz="4" w:space="0" w:color="auto"/>
              <w:right w:val="single" w:sz="4" w:space="0" w:color="auto"/>
            </w:tcBorders>
            <w:vAlign w:val="center"/>
          </w:tcPr>
          <w:p w14:paraId="7E7CE732" w14:textId="77777777" w:rsidR="009110A8" w:rsidRPr="00C728C9" w:rsidRDefault="00FC63DA" w:rsidP="00DA0289">
            <w:pPr>
              <w:spacing w:before="60" w:after="60"/>
              <w:rPr>
                <w:szCs w:val="24"/>
              </w:rPr>
            </w:pPr>
            <w:r w:rsidRPr="00C728C9">
              <w:rPr>
                <w:szCs w:val="24"/>
              </w:rPr>
              <w:t xml:space="preserve">Carrie Kurtural </w:t>
            </w:r>
          </w:p>
        </w:tc>
        <w:tc>
          <w:tcPr>
            <w:tcW w:w="2907" w:type="dxa"/>
            <w:tcBorders>
              <w:top w:val="single" w:sz="4" w:space="0" w:color="auto"/>
              <w:left w:val="single" w:sz="4" w:space="0" w:color="auto"/>
              <w:bottom w:val="single" w:sz="4" w:space="0" w:color="auto"/>
              <w:right w:val="single" w:sz="4" w:space="0" w:color="auto"/>
            </w:tcBorders>
            <w:vAlign w:val="center"/>
          </w:tcPr>
          <w:p w14:paraId="18BE5DD5" w14:textId="11DCAE69" w:rsidR="009110A8" w:rsidRPr="00C728C9" w:rsidRDefault="00FC63DA" w:rsidP="00DA0289">
            <w:pPr>
              <w:spacing w:before="60" w:after="60"/>
            </w:pPr>
            <w:r>
              <w:t>Privacy Office</w:t>
            </w:r>
            <w:r w:rsidR="74BD28E1">
              <w:t>r</w:t>
            </w:r>
            <w:r>
              <w:t xml:space="preserve"> and Attorney </w:t>
            </w:r>
            <w:r w:rsidR="00701266">
              <w:t>IV</w:t>
            </w:r>
          </w:p>
        </w:tc>
        <w:tc>
          <w:tcPr>
            <w:tcW w:w="4490" w:type="dxa"/>
            <w:tcBorders>
              <w:top w:val="single" w:sz="4" w:space="0" w:color="auto"/>
              <w:left w:val="single" w:sz="4" w:space="0" w:color="auto"/>
              <w:bottom w:val="single" w:sz="4" w:space="0" w:color="auto"/>
              <w:right w:val="single" w:sz="4" w:space="0" w:color="auto"/>
            </w:tcBorders>
            <w:vAlign w:val="center"/>
          </w:tcPr>
          <w:p w14:paraId="5A2260CF" w14:textId="77777777" w:rsidR="009110A8" w:rsidRPr="00C728C9" w:rsidDel="00C327E4" w:rsidRDefault="00FC63DA" w:rsidP="00DA0289">
            <w:pPr>
              <w:spacing w:before="60" w:after="60"/>
              <w:rPr>
                <w:szCs w:val="24"/>
              </w:rPr>
            </w:pPr>
            <w:r w:rsidRPr="00C728C9">
              <w:rPr>
                <w:szCs w:val="24"/>
              </w:rPr>
              <w:t>California Department of Developmental Services</w:t>
            </w:r>
          </w:p>
        </w:tc>
      </w:tr>
      <w:tr w:rsidR="009110A8" w:rsidRPr="00755C37" w14:paraId="1E0EC770" w14:textId="77777777" w:rsidTr="00DA0289">
        <w:tc>
          <w:tcPr>
            <w:tcW w:w="1953" w:type="dxa"/>
            <w:tcBorders>
              <w:top w:val="single" w:sz="4" w:space="0" w:color="auto"/>
              <w:left w:val="single" w:sz="4" w:space="0" w:color="auto"/>
              <w:bottom w:val="single" w:sz="4" w:space="0" w:color="auto"/>
              <w:right w:val="single" w:sz="4" w:space="0" w:color="auto"/>
            </w:tcBorders>
            <w:vAlign w:val="center"/>
          </w:tcPr>
          <w:p w14:paraId="470EE51A" w14:textId="0B79EAEB" w:rsidR="009110A8" w:rsidRPr="00C728C9" w:rsidRDefault="00C728C9" w:rsidP="00DA0289">
            <w:pPr>
              <w:spacing w:before="60" w:after="60"/>
              <w:rPr>
                <w:szCs w:val="24"/>
              </w:rPr>
            </w:pPr>
            <w:r w:rsidRPr="00C728C9">
              <w:rPr>
                <w:szCs w:val="24"/>
              </w:rPr>
              <w:t>Lisa Niegel</w:t>
            </w:r>
          </w:p>
        </w:tc>
        <w:tc>
          <w:tcPr>
            <w:tcW w:w="2907" w:type="dxa"/>
            <w:tcBorders>
              <w:top w:val="single" w:sz="4" w:space="0" w:color="auto"/>
              <w:left w:val="single" w:sz="4" w:space="0" w:color="auto"/>
              <w:bottom w:val="single" w:sz="4" w:space="0" w:color="auto"/>
              <w:right w:val="single" w:sz="4" w:space="0" w:color="auto"/>
            </w:tcBorders>
            <w:vAlign w:val="center"/>
          </w:tcPr>
          <w:p w14:paraId="2177E7E5" w14:textId="203AEADD" w:rsidR="009110A8" w:rsidRPr="00C728C9" w:rsidRDefault="00A73D3D" w:rsidP="00DA0289">
            <w:pPr>
              <w:spacing w:before="60" w:after="60"/>
              <w:rPr>
                <w:szCs w:val="24"/>
              </w:rPr>
            </w:pPr>
            <w:r>
              <w:rPr>
                <w:szCs w:val="24"/>
              </w:rPr>
              <w:t>Chief Counsel</w:t>
            </w:r>
          </w:p>
        </w:tc>
        <w:tc>
          <w:tcPr>
            <w:tcW w:w="4490" w:type="dxa"/>
            <w:tcBorders>
              <w:top w:val="single" w:sz="4" w:space="0" w:color="auto"/>
              <w:left w:val="single" w:sz="4" w:space="0" w:color="auto"/>
              <w:bottom w:val="single" w:sz="4" w:space="0" w:color="auto"/>
              <w:right w:val="single" w:sz="4" w:space="0" w:color="auto"/>
            </w:tcBorders>
            <w:vAlign w:val="center"/>
          </w:tcPr>
          <w:p w14:paraId="100800AE" w14:textId="12DEB927" w:rsidR="009110A8" w:rsidRPr="00C728C9" w:rsidDel="00C327E4" w:rsidRDefault="00C728C9" w:rsidP="00DA0289">
            <w:pPr>
              <w:spacing w:before="60" w:after="60"/>
              <w:rPr>
                <w:szCs w:val="24"/>
              </w:rPr>
            </w:pPr>
            <w:r w:rsidRPr="00C728C9">
              <w:rPr>
                <w:szCs w:val="24"/>
              </w:rPr>
              <w:t>California Department of Rehabilitation</w:t>
            </w:r>
          </w:p>
        </w:tc>
      </w:tr>
    </w:tbl>
    <w:p w14:paraId="144C00E4" w14:textId="77777777" w:rsidR="009110A8" w:rsidRDefault="009110A8" w:rsidP="009110A8"/>
    <w:p w14:paraId="42CAF109" w14:textId="77777777" w:rsidR="009110A8" w:rsidRDefault="009110A8" w:rsidP="009110A8">
      <w:pPr>
        <w:spacing w:after="160" w:line="259" w:lineRule="auto"/>
      </w:pPr>
      <w:r>
        <w:br w:type="page"/>
      </w:r>
    </w:p>
    <w:p w14:paraId="203216C9" w14:textId="20EEB85E" w:rsidR="009110A8" w:rsidRPr="007F5845" w:rsidRDefault="009110A8" w:rsidP="00785655">
      <w:pPr>
        <w:pStyle w:val="Heading1"/>
      </w:pPr>
      <w:bookmarkStart w:id="142" w:name="_Appendix_1_–_1"/>
      <w:bookmarkStart w:id="143" w:name="_Appendix_2_–"/>
      <w:bookmarkStart w:id="144" w:name="_Toc78470819"/>
      <w:bookmarkStart w:id="145" w:name="_Toc79412939"/>
      <w:bookmarkStart w:id="146" w:name="Appendix_2"/>
      <w:bookmarkStart w:id="147" w:name="_Toc486425826"/>
      <w:bookmarkStart w:id="148" w:name="_Toc501028714"/>
      <w:bookmarkStart w:id="149" w:name="_Toc59165671"/>
      <w:bookmarkStart w:id="150" w:name="Appendix1_Section"/>
      <w:bookmarkStart w:id="151" w:name="_Toc83024111"/>
      <w:bookmarkEnd w:id="142"/>
      <w:bookmarkEnd w:id="143"/>
      <w:r>
        <w:t xml:space="preserve">Appendix </w:t>
      </w:r>
      <w:r w:rsidR="00785655">
        <w:t>2</w:t>
      </w:r>
      <w:r>
        <w:t xml:space="preserve"> </w:t>
      </w:r>
      <w:r w:rsidR="009609B8">
        <w:t>–</w:t>
      </w:r>
      <w:r>
        <w:t xml:space="preserve"> </w:t>
      </w:r>
      <w:r w:rsidR="002B0A70">
        <w:t>Patient/</w:t>
      </w:r>
      <w:r w:rsidR="76C5DC80">
        <w:t>Consumer</w:t>
      </w:r>
      <w:r>
        <w:t xml:space="preserve"> Authorization or Consent</w:t>
      </w:r>
      <w:bookmarkEnd w:id="144"/>
      <w:bookmarkEnd w:id="145"/>
      <w:bookmarkEnd w:id="151"/>
      <w:r>
        <w:t xml:space="preserve">  </w:t>
      </w:r>
      <w:bookmarkEnd w:id="146"/>
      <w:bookmarkEnd w:id="147"/>
      <w:bookmarkEnd w:id="148"/>
      <w:bookmarkEnd w:id="149"/>
    </w:p>
    <w:bookmarkEnd w:id="150"/>
    <w:p w14:paraId="013A6080" w14:textId="185A2E64" w:rsidR="003A6441" w:rsidRDefault="003A6441" w:rsidP="00C37BA8">
      <w:pPr>
        <w:rPr>
          <w:rFonts w:eastAsiaTheme="majorEastAsia"/>
        </w:rPr>
      </w:pPr>
      <w:r>
        <w:t xml:space="preserve">Although </w:t>
      </w:r>
      <w:r w:rsidR="004F1607">
        <w:t xml:space="preserve">State of California </w:t>
      </w:r>
      <w:r>
        <w:t xml:space="preserve">statutes provide special protections for </w:t>
      </w:r>
      <w:r w:rsidR="00F1414B">
        <w:t>people</w:t>
      </w:r>
      <w:r>
        <w:t xml:space="preserve"> living with </w:t>
      </w:r>
      <w:hyperlink w:anchor="Intellectualanddevelopmentaldisabili_Def" w:history="1">
        <w:r w:rsidR="00BC5446">
          <w:rPr>
            <w:rStyle w:val="Hyperlink"/>
          </w:rPr>
          <w:t>intellectual and/or</w:t>
        </w:r>
        <w:r w:rsidR="1E76CBA9" w:rsidRPr="00A329CA">
          <w:rPr>
            <w:rStyle w:val="Hyperlink"/>
          </w:rPr>
          <w:t xml:space="preserve"> </w:t>
        </w:r>
        <w:r w:rsidRPr="00A329CA">
          <w:rPr>
            <w:rStyle w:val="Hyperlink"/>
          </w:rPr>
          <w:t>developmental disabilities</w:t>
        </w:r>
      </w:hyperlink>
      <w:r>
        <w:t xml:space="preserve">, they also provide flexibility for </w:t>
      </w:r>
      <w:hyperlink w:anchor="Disclose_Def" w:history="1">
        <w:r w:rsidRPr="00D92245">
          <w:rPr>
            <w:rStyle w:val="Hyperlink"/>
          </w:rPr>
          <w:t>disclosing</w:t>
        </w:r>
      </w:hyperlink>
      <w:r>
        <w:t xml:space="preserve"> and sharing the </w:t>
      </w:r>
      <w:hyperlink w:anchor="Healthinformation_Def" w:history="1">
        <w:r w:rsidRPr="00D9667B">
          <w:rPr>
            <w:rStyle w:val="Hyperlink"/>
          </w:rPr>
          <w:t>health information</w:t>
        </w:r>
      </w:hyperlink>
      <w:r>
        <w:t xml:space="preserve"> with a </w:t>
      </w:r>
      <w:hyperlink w:anchor="Patientconsumer_Def" w:history="1">
        <w:r w:rsidR="002B0A70" w:rsidRPr="00D92245">
          <w:rPr>
            <w:rStyle w:val="Hyperlink"/>
          </w:rPr>
          <w:t>patient/consumer</w:t>
        </w:r>
      </w:hyperlink>
      <w:r>
        <w:t xml:space="preserve"> </w:t>
      </w:r>
      <w:hyperlink w:anchor="Authorization_Def" w:history="1">
        <w:r w:rsidRPr="000045B0">
          <w:rPr>
            <w:rStyle w:val="Hyperlink"/>
          </w:rPr>
          <w:t>authorization</w:t>
        </w:r>
      </w:hyperlink>
      <w:r>
        <w:t xml:space="preserve">. If a </w:t>
      </w:r>
      <w:r w:rsidR="002B0A70">
        <w:t>patient/consumer</w:t>
      </w:r>
      <w:r>
        <w:t xml:space="preserve"> has the </w:t>
      </w:r>
      <w:hyperlink w:anchor="Capacity_Def" w:history="1">
        <w:r w:rsidRPr="00853CB0">
          <w:rPr>
            <w:rStyle w:val="Hyperlink"/>
          </w:rPr>
          <w:t>capacity</w:t>
        </w:r>
      </w:hyperlink>
      <w:r>
        <w:t xml:space="preserve"> to provide explicit or i</w:t>
      </w:r>
      <w:r w:rsidR="00C74745">
        <w:t>mplicit consent or instruction, they</w:t>
      </w:r>
      <w:r>
        <w:t xml:space="preserve"> generally ha</w:t>
      </w:r>
      <w:r w:rsidR="00A578B3">
        <w:t>ve</w:t>
      </w:r>
      <w:r>
        <w:t xml:space="preserve"> the right to authorize to whom his or her </w:t>
      </w:r>
      <w:hyperlink w:anchor="Behavioralhealth_Def" w:history="1">
        <w:r w:rsidRPr="00853CB0">
          <w:rPr>
            <w:rStyle w:val="Hyperlink"/>
          </w:rPr>
          <w:t>behavioral health</w:t>
        </w:r>
      </w:hyperlink>
      <w:r>
        <w:t xml:space="preserve"> and general medical information can be disclosed. A legally competent adult </w:t>
      </w:r>
      <w:r w:rsidR="002B0A70">
        <w:t>patient/consumer</w:t>
      </w:r>
      <w:r>
        <w:t xml:space="preserve"> may provide permission for a provider or organization to share </w:t>
      </w:r>
      <w:r w:rsidR="00A578B3">
        <w:t>their</w:t>
      </w:r>
      <w:r>
        <w:t xml:space="preserve"> personal health information, including developmental services information, </w:t>
      </w:r>
      <w:hyperlink w:anchor="Mentalhealthinformation_Def" w:history="1">
        <w:r w:rsidRPr="00A329CA">
          <w:rPr>
            <w:rStyle w:val="Hyperlink"/>
          </w:rPr>
          <w:t>mental health information</w:t>
        </w:r>
      </w:hyperlink>
      <w:r w:rsidR="00021ECE" w:rsidRPr="6039D471">
        <w:rPr>
          <w:rStyle w:val="Hyperlink"/>
        </w:rPr>
        <w:t>,</w:t>
      </w:r>
      <w:r>
        <w:t xml:space="preserve"> and </w:t>
      </w:r>
      <w:r w:rsidRPr="00BC329E">
        <w:t>substance use disorder</w:t>
      </w:r>
      <w:r w:rsidRPr="00D92245">
        <w:t xml:space="preserve"> (SUD)</w:t>
      </w:r>
      <w:r w:rsidRPr="00D92245">
        <w:rPr>
          <w:rStyle w:val="Hyperlink"/>
          <w:u w:val="none"/>
        </w:rPr>
        <w:t xml:space="preserve"> </w:t>
      </w:r>
      <w:hyperlink w:anchor="Patientidentifyinginformation_Def" w:history="1">
        <w:r w:rsidR="002B0A70" w:rsidRPr="00D92245">
          <w:rPr>
            <w:rStyle w:val="Hyperlink"/>
          </w:rPr>
          <w:t>patient</w:t>
        </w:r>
        <w:r w:rsidRPr="00D92245">
          <w:rPr>
            <w:rStyle w:val="Hyperlink"/>
          </w:rPr>
          <w:t>-identifying information</w:t>
        </w:r>
      </w:hyperlink>
      <w:r>
        <w:t xml:space="preserve">, for a wide range of purposes, including </w:t>
      </w:r>
      <w:hyperlink w:anchor="Treatment_Def" w:history="1">
        <w:r w:rsidR="00A578B3" w:rsidRPr="00412DEA">
          <w:rPr>
            <w:rStyle w:val="Hyperlink"/>
          </w:rPr>
          <w:t>treatment</w:t>
        </w:r>
      </w:hyperlink>
      <w:r w:rsidR="00A578B3">
        <w:t xml:space="preserve">, </w:t>
      </w:r>
      <w:r w:rsidRPr="00BC5446">
        <w:t>coordination of care</w:t>
      </w:r>
      <w:r>
        <w:t xml:space="preserve"> and social services. </w:t>
      </w:r>
      <w:hyperlink w:anchor="Healthprovider_Def" w:history="1">
        <w:r w:rsidRPr="008C4C2A">
          <w:rPr>
            <w:rStyle w:val="Hyperlink"/>
          </w:rPr>
          <w:t>Health providers</w:t>
        </w:r>
      </w:hyperlink>
      <w:r>
        <w:t xml:space="preserve"> are encouraged to discuss with </w:t>
      </w:r>
      <w:r w:rsidR="002B0A70">
        <w:t>patients/consumer</w:t>
      </w:r>
      <w:r>
        <w:t xml:space="preserve">s why some forms of sharing might be in the </w:t>
      </w:r>
      <w:r w:rsidR="002B0A70">
        <w:t>patient’s/consumer</w:t>
      </w:r>
      <w:r>
        <w:t xml:space="preserve">’s best interests. Informed disclosure </w:t>
      </w:r>
      <w:r w:rsidRPr="6039D471">
        <w:rPr>
          <w:rFonts w:eastAsiaTheme="majorEastAsia"/>
        </w:rPr>
        <w:t xml:space="preserve">decisions by </w:t>
      </w:r>
      <w:r w:rsidR="002B0A70">
        <w:t>patients/consumer</w:t>
      </w:r>
      <w:r w:rsidRPr="6039D471">
        <w:rPr>
          <w:rFonts w:eastAsiaTheme="majorEastAsia"/>
        </w:rPr>
        <w:t xml:space="preserve">s may be beneficial to the therapeutic relationship. </w:t>
      </w:r>
    </w:p>
    <w:p w14:paraId="3794CBB8" w14:textId="316C422C" w:rsidR="003A6441" w:rsidRPr="00CA7971" w:rsidRDefault="003A6441" w:rsidP="00C37BA8">
      <w:pPr>
        <w:rPr>
          <w:rFonts w:eastAsiaTheme="majorEastAsia"/>
        </w:rPr>
      </w:pPr>
      <w:r w:rsidRPr="320F50CF">
        <w:rPr>
          <w:rFonts w:eastAsiaTheme="majorEastAsia"/>
        </w:rPr>
        <w:t xml:space="preserve">As defined by health information </w:t>
      </w:r>
      <w:hyperlink w:anchor="Privacy_Def" w:history="1">
        <w:r w:rsidRPr="00687CB6">
          <w:rPr>
            <w:rStyle w:val="Hyperlink"/>
            <w:rFonts w:eastAsiaTheme="majorEastAsia"/>
          </w:rPr>
          <w:t>privacy</w:t>
        </w:r>
      </w:hyperlink>
      <w:r w:rsidRPr="320F50CF">
        <w:rPr>
          <w:rFonts w:eastAsiaTheme="majorEastAsia"/>
        </w:rPr>
        <w:t xml:space="preserve"> laws, a provider generally has responsibility to act on a </w:t>
      </w:r>
      <w:r w:rsidR="002B0A70">
        <w:t>patient’s/consumer</w:t>
      </w:r>
      <w:r w:rsidRPr="320F50CF">
        <w:rPr>
          <w:rFonts w:eastAsiaTheme="majorEastAsia"/>
        </w:rPr>
        <w:t xml:space="preserve">’s decision to authorize or not authorize disclosure of their health information. In some situations, questions may arise concerning whether the </w:t>
      </w:r>
      <w:r w:rsidR="002B0A70">
        <w:t>patient/consumer</w:t>
      </w:r>
      <w:r w:rsidRPr="320F50CF">
        <w:rPr>
          <w:rFonts w:eastAsiaTheme="majorEastAsia"/>
        </w:rPr>
        <w:t xml:space="preserve"> has the capacity to provide consent and if not, who is able to give informed consent for those individuals. Providers should seek legal counsel in such situations.</w:t>
      </w:r>
    </w:p>
    <w:p w14:paraId="625814AE" w14:textId="5B315614" w:rsidR="009110A8" w:rsidRPr="00DA418F" w:rsidRDefault="009110A8" w:rsidP="00C37BA8">
      <w:r w:rsidRPr="320F50CF">
        <w:rPr>
          <w:rFonts w:eastAsiaTheme="majorEastAsia"/>
        </w:rPr>
        <w:t xml:space="preserve">Depending upon the type of </w:t>
      </w:r>
      <w:r w:rsidR="002B0A70">
        <w:t>patient/consumer</w:t>
      </w:r>
      <w:r w:rsidR="002B0A70">
        <w:rPr>
          <w:rFonts w:eastAsiaTheme="majorEastAsia"/>
        </w:rPr>
        <w:t xml:space="preserve"> </w:t>
      </w:r>
      <w:r w:rsidRPr="00D9667B">
        <w:t>health information</w:t>
      </w:r>
      <w:r w:rsidRPr="320F50CF">
        <w:rPr>
          <w:rFonts w:eastAsiaTheme="majorEastAsia"/>
        </w:rPr>
        <w:t xml:space="preserve"> being released, written consent or </w:t>
      </w:r>
      <w:r w:rsidRPr="000045B0">
        <w:t>authorization</w:t>
      </w:r>
      <w:r w:rsidRPr="320F50CF">
        <w:rPr>
          <w:rFonts w:eastAsiaTheme="majorEastAsia"/>
        </w:rPr>
        <w:t xml:space="preserve"> form requirements differ by law</w:t>
      </w:r>
      <w:r w:rsidR="00C5705A" w:rsidRPr="320F50CF">
        <w:rPr>
          <w:rFonts w:eastAsiaTheme="majorEastAsia"/>
        </w:rPr>
        <w:t xml:space="preserve">. </w:t>
      </w:r>
      <w:r w:rsidRPr="320F50CF">
        <w:rPr>
          <w:rFonts w:eastAsiaTheme="majorEastAsia"/>
        </w:rPr>
        <w:t>The Health Insurance Portability and Accountability Act (HIPAA), Lanterman-Petris-Short Act</w:t>
      </w:r>
      <w:r w:rsidR="00426A15">
        <w:rPr>
          <w:rFonts w:eastAsiaTheme="majorEastAsia"/>
        </w:rPr>
        <w:t xml:space="preserve"> </w:t>
      </w:r>
      <w:r w:rsidR="00426A15" w:rsidRPr="320F50CF">
        <w:rPr>
          <w:rFonts w:eastAsiaTheme="majorEastAsia"/>
        </w:rPr>
        <w:t>(LPS)</w:t>
      </w:r>
      <w:r w:rsidRPr="320F50CF">
        <w:rPr>
          <w:rFonts w:eastAsiaTheme="majorEastAsia"/>
        </w:rPr>
        <w:t xml:space="preserve">, Health and Safety Code </w:t>
      </w:r>
      <w:r w:rsidR="002A20E8">
        <w:rPr>
          <w:rFonts w:eastAsiaTheme="majorEastAsia"/>
        </w:rPr>
        <w:t>section</w:t>
      </w:r>
      <w:r w:rsidRPr="320F50CF">
        <w:rPr>
          <w:rFonts w:eastAsiaTheme="majorEastAsia"/>
        </w:rPr>
        <w:t xml:space="preserve"> 11845.5, Confidentiality of Medical Information Act (CMIA), </w:t>
      </w:r>
      <w:r w:rsidR="00DA418F" w:rsidRPr="320F50CF">
        <w:rPr>
          <w:rFonts w:eastAsiaTheme="majorEastAsia"/>
        </w:rPr>
        <w:t>the Lanterman</w:t>
      </w:r>
      <w:r w:rsidR="00BF11F7" w:rsidRPr="320F50CF">
        <w:rPr>
          <w:rFonts w:eastAsiaTheme="majorEastAsia"/>
        </w:rPr>
        <w:t xml:space="preserve"> Developmental Disabilities Services</w:t>
      </w:r>
      <w:r w:rsidR="00DA418F" w:rsidRPr="320F50CF">
        <w:rPr>
          <w:rFonts w:eastAsiaTheme="majorEastAsia"/>
        </w:rPr>
        <w:t xml:space="preserve"> Act</w:t>
      </w:r>
      <w:r w:rsidR="00BF11F7" w:rsidRPr="320F50CF">
        <w:rPr>
          <w:rFonts w:eastAsiaTheme="majorEastAsia"/>
        </w:rPr>
        <w:t xml:space="preserve"> (Lanterman)</w:t>
      </w:r>
      <w:r w:rsidR="00DA418F" w:rsidRPr="320F50CF">
        <w:rPr>
          <w:rFonts w:eastAsiaTheme="majorEastAsia"/>
        </w:rPr>
        <w:t xml:space="preserve">, </w:t>
      </w:r>
      <w:r w:rsidRPr="320F50CF">
        <w:rPr>
          <w:rFonts w:eastAsiaTheme="majorEastAsia"/>
        </w:rPr>
        <w:t>and 42 C.F.R. Part 2 each define required (but not identical)</w:t>
      </w:r>
      <w:r>
        <w:t xml:space="preserve"> elements of a consent form</w:t>
      </w:r>
      <w:r w:rsidR="00C5705A">
        <w:t xml:space="preserve">. </w:t>
      </w:r>
      <w:r>
        <w:t>The requirements for a compliant authorization form from each statute or regulation are described below</w:t>
      </w:r>
      <w:r w:rsidR="00C5705A">
        <w:t xml:space="preserve">. </w:t>
      </w:r>
      <w:r>
        <w:t>Keep in mind, valid authorizations must include HIPAA as well as the requirements associated with CMIA-, LPS-</w:t>
      </w:r>
      <w:r w:rsidR="00DA418F">
        <w:t xml:space="preserve">, Lanterman-, </w:t>
      </w:r>
      <w:r>
        <w:t>or SUD-regulated entities.</w:t>
      </w:r>
    </w:p>
    <w:p w14:paraId="681E3D69" w14:textId="2CF54460" w:rsidR="009110A8" w:rsidRDefault="009110A8" w:rsidP="00C37BA8">
      <w:r>
        <w:t xml:space="preserve">Authorizations or releases for the </w:t>
      </w:r>
      <w:r w:rsidRPr="002A20E8">
        <w:t>disclosure</w:t>
      </w:r>
      <w:r>
        <w:t xml:space="preserve"> of health information require: that an individual have the opportunity to refuse to sign the authorization; notification to individuals that signing the authorization is not a condition of eligibility or </w:t>
      </w:r>
      <w:r w:rsidRPr="002A20E8">
        <w:t>treatment</w:t>
      </w:r>
      <w:r>
        <w:t>; and notification to individuals that their refusal to sign the form will not affect their eligibility or treatment</w:t>
      </w:r>
      <w:r w:rsidR="00C5705A">
        <w:t xml:space="preserve">. </w:t>
      </w:r>
      <w:r>
        <w:t xml:space="preserve">While not legally required, the State suggests including these statements on the forms themselves to document that these notifications took place. </w:t>
      </w:r>
    </w:p>
    <w:p w14:paraId="6B26DC0E" w14:textId="26F1019A" w:rsidR="009110A8" w:rsidRDefault="009110A8" w:rsidP="00785655">
      <w:pPr>
        <w:pStyle w:val="Heading3"/>
      </w:pPr>
      <w:bookmarkStart w:id="152" w:name="_Toc501028716"/>
      <w:bookmarkStart w:id="153" w:name="_Toc78470821"/>
      <w:bookmarkStart w:id="154" w:name="_Toc79412941"/>
      <w:bookmarkStart w:id="155" w:name="_Toc83024112"/>
      <w:r>
        <w:t>Form Requirements</w:t>
      </w:r>
      <w:bookmarkEnd w:id="152"/>
      <w:bookmarkEnd w:id="153"/>
      <w:bookmarkEnd w:id="154"/>
      <w:bookmarkEnd w:id="155"/>
    </w:p>
    <w:p w14:paraId="4CD4E90A" w14:textId="77777777" w:rsidR="009110A8" w:rsidRDefault="009110A8" w:rsidP="00F1415D">
      <w:pPr>
        <w:pStyle w:val="Heading6"/>
        <w:spacing w:after="240"/>
      </w:pPr>
      <w:bookmarkStart w:id="156" w:name="_Toc485284289"/>
      <w:bookmarkStart w:id="157" w:name="_Toc486425828"/>
      <w:bookmarkStart w:id="158" w:name="_Toc501028717"/>
      <w:bookmarkStart w:id="159" w:name="_Toc79412942"/>
      <w:bookmarkStart w:id="160" w:name="_Toc83024113"/>
      <w:r>
        <w:t xml:space="preserve">HIPAA </w:t>
      </w:r>
      <w:r w:rsidRPr="00F1415D">
        <w:t>Authorization</w:t>
      </w:r>
      <w:r>
        <w:t xml:space="preserve"> Form</w:t>
      </w:r>
      <w:r w:rsidRPr="0059521E">
        <w:t xml:space="preserve"> Requirements</w:t>
      </w:r>
      <w:bookmarkEnd w:id="156"/>
      <w:bookmarkEnd w:id="157"/>
      <w:bookmarkEnd w:id="158"/>
      <w:bookmarkEnd w:id="159"/>
      <w:bookmarkEnd w:id="160"/>
    </w:p>
    <w:p w14:paraId="1EFD0A76" w14:textId="0784D0F5" w:rsidR="009110A8" w:rsidRDefault="009110A8" w:rsidP="00AF012A">
      <w:r>
        <w:t xml:space="preserve">The core elements of a valid </w:t>
      </w:r>
      <w:r w:rsidR="00BF11F7">
        <w:t>Health Insurance Portability and Accountability Act (</w:t>
      </w:r>
      <w:r>
        <w:t>HIPAA</w:t>
      </w:r>
      <w:r w:rsidR="00BF11F7">
        <w:t>)</w:t>
      </w:r>
      <w:r>
        <w:t xml:space="preserve"> </w:t>
      </w:r>
      <w:r w:rsidRPr="00B02AAD">
        <w:t>authorization</w:t>
      </w:r>
      <w:r>
        <w:t xml:space="preserve"> must include:</w:t>
      </w:r>
    </w:p>
    <w:p w14:paraId="6C8724EF" w14:textId="637C362C" w:rsidR="009110A8" w:rsidRDefault="009110A8" w:rsidP="00AF012A">
      <w:pPr>
        <w:pStyle w:val="ListParagraph"/>
        <w:numPr>
          <w:ilvl w:val="0"/>
          <w:numId w:val="10"/>
        </w:numPr>
        <w:spacing w:after="0"/>
      </w:pPr>
      <w:r>
        <w:t xml:space="preserve">Meaningful description of the information to be </w:t>
      </w:r>
      <w:r w:rsidRPr="00CF699C">
        <w:t>disclosed</w:t>
      </w:r>
    </w:p>
    <w:p w14:paraId="17A0DD63" w14:textId="77777777" w:rsidR="009110A8" w:rsidRDefault="009110A8" w:rsidP="00AF012A">
      <w:pPr>
        <w:pStyle w:val="ListParagraph"/>
        <w:numPr>
          <w:ilvl w:val="0"/>
          <w:numId w:val="10"/>
        </w:numPr>
        <w:spacing w:after="0"/>
      </w:pPr>
      <w:r>
        <w:t>Name of the person or entity authorized to make the disclosure</w:t>
      </w:r>
    </w:p>
    <w:p w14:paraId="1159DC7C" w14:textId="5EBC7837" w:rsidR="009110A8" w:rsidRDefault="009110A8" w:rsidP="00AF012A">
      <w:pPr>
        <w:pStyle w:val="ListParagraph"/>
        <w:numPr>
          <w:ilvl w:val="0"/>
          <w:numId w:val="10"/>
        </w:numPr>
        <w:spacing w:after="0"/>
      </w:pPr>
      <w:r>
        <w:t xml:space="preserve">Name of the person/class of persons/entity </w:t>
      </w:r>
      <w:r w:rsidR="00EB43C1">
        <w:t>who receives</w:t>
      </w:r>
      <w:r>
        <w:t xml:space="preserve"> the information</w:t>
      </w:r>
    </w:p>
    <w:p w14:paraId="3F6C3965" w14:textId="77777777" w:rsidR="009110A8" w:rsidRDefault="009110A8" w:rsidP="00AF012A">
      <w:pPr>
        <w:pStyle w:val="ListParagraph"/>
        <w:numPr>
          <w:ilvl w:val="0"/>
          <w:numId w:val="10"/>
        </w:numPr>
        <w:spacing w:after="0"/>
      </w:pPr>
      <w:r>
        <w:t>Description of the purpose of the disclosure</w:t>
      </w:r>
    </w:p>
    <w:p w14:paraId="35E2A1F2" w14:textId="77777777" w:rsidR="009110A8" w:rsidRDefault="009110A8" w:rsidP="00AF012A">
      <w:pPr>
        <w:pStyle w:val="ListParagraph"/>
        <w:numPr>
          <w:ilvl w:val="0"/>
          <w:numId w:val="10"/>
        </w:numPr>
        <w:spacing w:after="0"/>
      </w:pPr>
      <w:r>
        <w:t>Expiration date or an expiration event that relates to the individual</w:t>
      </w:r>
    </w:p>
    <w:p w14:paraId="526B9AFA" w14:textId="4E688EB4" w:rsidR="009110A8" w:rsidRDefault="009110A8" w:rsidP="00AF012A">
      <w:pPr>
        <w:pStyle w:val="ListParagraph"/>
        <w:numPr>
          <w:ilvl w:val="0"/>
          <w:numId w:val="10"/>
        </w:numPr>
        <w:spacing w:after="0"/>
      </w:pPr>
      <w:r>
        <w:t xml:space="preserve">Signature of the </w:t>
      </w:r>
      <w:r w:rsidR="002B0A70" w:rsidRPr="00DC5433">
        <w:t>patient/consumer</w:t>
      </w:r>
      <w:r w:rsidR="00DC5433">
        <w:t xml:space="preserve"> or </w:t>
      </w:r>
      <w:hyperlink w:anchor="Patientsrepresentative_Def" w:history="1">
        <w:r w:rsidR="002B0A70" w:rsidRPr="002B0A70">
          <w:rPr>
            <w:rStyle w:val="Hyperlink"/>
          </w:rPr>
          <w:t>patient’s/consumer</w:t>
        </w:r>
        <w:r w:rsidRPr="002B0A70">
          <w:rPr>
            <w:rStyle w:val="Hyperlink"/>
          </w:rPr>
          <w:t>’s representative</w:t>
        </w:r>
      </w:hyperlink>
    </w:p>
    <w:p w14:paraId="05254F67" w14:textId="77777777" w:rsidR="009110A8" w:rsidRDefault="009110A8" w:rsidP="009110A8">
      <w:pPr>
        <w:spacing w:after="240"/>
        <w:rPr>
          <w:rFonts w:cs="Arial"/>
          <w:i/>
          <w:iCs/>
          <w:color w:val="808080" w:themeColor="background1" w:themeShade="80"/>
        </w:rPr>
      </w:pPr>
      <w:r w:rsidRPr="003A4187">
        <w:rPr>
          <w:rFonts w:cs="Arial"/>
          <w:i/>
          <w:color w:val="808080" w:themeColor="background1" w:themeShade="80"/>
        </w:rPr>
        <w:t>[45 C.F.R. § 164.508(c).</w:t>
      </w:r>
      <w:r w:rsidRPr="003A4187">
        <w:rPr>
          <w:rFonts w:cs="Arial"/>
          <w:i/>
          <w:iCs/>
          <w:color w:val="808080" w:themeColor="background1" w:themeShade="80"/>
        </w:rPr>
        <w:t>]</w:t>
      </w:r>
    </w:p>
    <w:p w14:paraId="0363C916" w14:textId="77777777" w:rsidR="009110A8" w:rsidRDefault="009110A8" w:rsidP="00F1415D">
      <w:pPr>
        <w:pStyle w:val="Heading6"/>
        <w:spacing w:after="240"/>
      </w:pPr>
      <w:bookmarkStart w:id="161" w:name="_Toc501028718"/>
      <w:bookmarkStart w:id="162" w:name="_Toc79412943"/>
      <w:bookmarkStart w:id="163" w:name="_Toc486425829"/>
      <w:bookmarkStart w:id="164" w:name="_Toc485284290"/>
      <w:bookmarkStart w:id="165" w:name="_Toc83024114"/>
      <w:r>
        <w:t>CMIA-Regulated Authorization Form Requirements</w:t>
      </w:r>
      <w:bookmarkEnd w:id="161"/>
      <w:bookmarkEnd w:id="162"/>
      <w:bookmarkEnd w:id="165"/>
    </w:p>
    <w:p w14:paraId="2625F9FB" w14:textId="1B2F678E" w:rsidR="009110A8" w:rsidRDefault="009110A8" w:rsidP="009110A8">
      <w:r>
        <w:t xml:space="preserve">When a </w:t>
      </w:r>
      <w:r w:rsidR="002B0A70" w:rsidRPr="00DC5433">
        <w:t>patient/consumer</w:t>
      </w:r>
      <w:r>
        <w:t xml:space="preserve"> or </w:t>
      </w:r>
      <w:r w:rsidR="002B0A70" w:rsidRPr="00DC5433">
        <w:t>patient’s/consumer</w:t>
      </w:r>
      <w:r w:rsidRPr="00DC5433">
        <w:t>’s representative</w:t>
      </w:r>
      <w:r>
        <w:t xml:space="preserve"> </w:t>
      </w:r>
      <w:r w:rsidRPr="00B02AAD">
        <w:t>authorization</w:t>
      </w:r>
      <w:r>
        <w:t xml:space="preserve"> for a disclosure of </w:t>
      </w:r>
      <w:r w:rsidRPr="00E0453A">
        <w:t>mental health information</w:t>
      </w:r>
      <w:r>
        <w:t xml:space="preserve"> is required for </w:t>
      </w:r>
      <w:r w:rsidR="00BF11F7">
        <w:t>a Confidentiality of Medical Information Act (</w:t>
      </w:r>
      <w:r>
        <w:t>CMIA</w:t>
      </w:r>
      <w:r w:rsidR="00BF11F7">
        <w:t>)</w:t>
      </w:r>
      <w:r>
        <w:t xml:space="preserve">-regulated entity, the form must include the </w:t>
      </w:r>
      <w:r w:rsidR="00895AF2">
        <w:t>Health Insurance Portability and Accountability Act (</w:t>
      </w:r>
      <w:r>
        <w:t>HIPAA</w:t>
      </w:r>
      <w:r w:rsidR="00895AF2">
        <w:t>)</w:t>
      </w:r>
      <w:r>
        <w:t xml:space="preserve"> core elements (above) as well as the following (where different):</w:t>
      </w:r>
    </w:p>
    <w:p w14:paraId="19F3D360" w14:textId="77777777" w:rsidR="009110A8" w:rsidRDefault="009110A8" w:rsidP="00B12DE9">
      <w:pPr>
        <w:pStyle w:val="ListParagraph"/>
        <w:numPr>
          <w:ilvl w:val="0"/>
          <w:numId w:val="10"/>
        </w:numPr>
        <w:spacing w:after="0"/>
      </w:pPr>
      <w:r>
        <w:t>No smaller than 14-point type</w:t>
      </w:r>
    </w:p>
    <w:p w14:paraId="3A00BE67" w14:textId="5C5D724C" w:rsidR="009110A8" w:rsidRDefault="009110A8" w:rsidP="00B12DE9">
      <w:pPr>
        <w:pStyle w:val="ListParagraph"/>
        <w:numPr>
          <w:ilvl w:val="0"/>
          <w:numId w:val="10"/>
        </w:numPr>
        <w:spacing w:after="0"/>
      </w:pPr>
      <w:r>
        <w:t xml:space="preserve">Signed and dated by the </w:t>
      </w:r>
      <w:r w:rsidR="002B0A70">
        <w:t>patient/consumer</w:t>
      </w:r>
      <w:r>
        <w:t xml:space="preserve"> or </w:t>
      </w:r>
      <w:r w:rsidR="002B0A70">
        <w:t>patient’s/consumer</w:t>
      </w:r>
      <w:r>
        <w:t>’s representative, or spouse, or beneficiary/personal representative of a deceased person</w:t>
      </w:r>
    </w:p>
    <w:p w14:paraId="4995358E" w14:textId="77777777" w:rsidR="009110A8" w:rsidRDefault="009110A8" w:rsidP="00B12DE9">
      <w:pPr>
        <w:pStyle w:val="ListParagraph"/>
        <w:numPr>
          <w:ilvl w:val="0"/>
          <w:numId w:val="10"/>
        </w:numPr>
        <w:spacing w:after="0"/>
      </w:pPr>
      <w:r>
        <w:t>Specific uses and limitations on the types of medical information to be disclosed</w:t>
      </w:r>
    </w:p>
    <w:p w14:paraId="7C347501" w14:textId="05A7BFFF" w:rsidR="009110A8" w:rsidRDefault="009110A8" w:rsidP="00B12DE9">
      <w:pPr>
        <w:pStyle w:val="ListParagraph"/>
        <w:numPr>
          <w:ilvl w:val="0"/>
          <w:numId w:val="10"/>
        </w:numPr>
        <w:spacing w:after="0"/>
      </w:pPr>
      <w:r>
        <w:t xml:space="preserve">Name or functions of providers of healthcare, </w:t>
      </w:r>
      <w:r w:rsidRPr="00A45144">
        <w:t>healthcare service plan</w:t>
      </w:r>
      <w:r>
        <w:t xml:space="preserve">, contractor, or pharmaceutical company that may </w:t>
      </w:r>
      <w:r w:rsidRPr="00CF699C">
        <w:t>disclose</w:t>
      </w:r>
      <w:r>
        <w:t xml:space="preserve"> information</w:t>
      </w:r>
    </w:p>
    <w:p w14:paraId="0379A133" w14:textId="77777777" w:rsidR="009110A8" w:rsidRDefault="009110A8" w:rsidP="00B12DE9">
      <w:pPr>
        <w:pStyle w:val="ListParagraph"/>
        <w:numPr>
          <w:ilvl w:val="0"/>
          <w:numId w:val="10"/>
        </w:numPr>
        <w:spacing w:after="0"/>
      </w:pPr>
      <w:r>
        <w:t>Name or functions of persons or entities authorized to receive medical information</w:t>
      </w:r>
    </w:p>
    <w:p w14:paraId="6C29E27D" w14:textId="77777777" w:rsidR="009110A8" w:rsidRDefault="009110A8" w:rsidP="00B12DE9">
      <w:pPr>
        <w:pStyle w:val="ListParagraph"/>
        <w:numPr>
          <w:ilvl w:val="0"/>
          <w:numId w:val="10"/>
        </w:numPr>
        <w:spacing w:after="0"/>
      </w:pPr>
      <w:r>
        <w:t>Specific uses and limitations on the use of the medical information by persons or entities authorized to receive the information</w:t>
      </w:r>
    </w:p>
    <w:p w14:paraId="1DE2C1C2" w14:textId="77777777" w:rsidR="009110A8" w:rsidRDefault="009110A8" w:rsidP="00B12DE9">
      <w:pPr>
        <w:pStyle w:val="ListParagraph"/>
        <w:numPr>
          <w:ilvl w:val="0"/>
          <w:numId w:val="10"/>
        </w:numPr>
        <w:spacing w:after="0"/>
      </w:pPr>
      <w:r>
        <w:t>Specific date after which the authorization is no longer valid</w:t>
      </w:r>
    </w:p>
    <w:p w14:paraId="1F2FFC21" w14:textId="77777777" w:rsidR="009110A8" w:rsidRPr="00FB496B" w:rsidRDefault="009110A8" w:rsidP="00B12DE9">
      <w:pPr>
        <w:pStyle w:val="ListParagraph"/>
        <w:numPr>
          <w:ilvl w:val="0"/>
          <w:numId w:val="10"/>
        </w:numPr>
        <w:spacing w:after="0"/>
      </w:pPr>
      <w:r>
        <w:t>Advises person signing of their right to receive a copy of the authorization</w:t>
      </w:r>
    </w:p>
    <w:p w14:paraId="0EE850DD" w14:textId="77777777" w:rsidR="009110A8" w:rsidRDefault="009110A8" w:rsidP="009110A8">
      <w:pPr>
        <w:spacing w:after="240"/>
        <w:rPr>
          <w:rFonts w:cs="Arial"/>
          <w:i/>
          <w:color w:val="808080" w:themeColor="background1" w:themeShade="80"/>
        </w:rPr>
      </w:pPr>
      <w:r>
        <w:rPr>
          <w:rFonts w:cs="Arial"/>
          <w:i/>
          <w:color w:val="808080" w:themeColor="background1" w:themeShade="80"/>
        </w:rPr>
        <w:t>[Cal. Civ. Code</w:t>
      </w:r>
      <w:r w:rsidRPr="003A4187">
        <w:rPr>
          <w:rFonts w:cs="Arial"/>
          <w:i/>
          <w:color w:val="808080" w:themeColor="background1" w:themeShade="80"/>
        </w:rPr>
        <w:t xml:space="preserve"> § </w:t>
      </w:r>
      <w:r>
        <w:rPr>
          <w:rFonts w:cs="Arial"/>
          <w:i/>
          <w:color w:val="808080" w:themeColor="background1" w:themeShade="80"/>
        </w:rPr>
        <w:t>56.11</w:t>
      </w:r>
      <w:r w:rsidRPr="003A4187">
        <w:rPr>
          <w:rFonts w:cs="Arial"/>
          <w:i/>
          <w:color w:val="808080" w:themeColor="background1" w:themeShade="80"/>
        </w:rPr>
        <w:t>.</w:t>
      </w:r>
      <w:r w:rsidRPr="00E531EA">
        <w:rPr>
          <w:rFonts w:cs="Arial"/>
          <w:i/>
          <w:color w:val="808080" w:themeColor="background1" w:themeShade="80"/>
        </w:rPr>
        <w:t>]</w:t>
      </w:r>
    </w:p>
    <w:p w14:paraId="3A12CF6F" w14:textId="77777777" w:rsidR="00C728C9" w:rsidRDefault="00C728C9">
      <w:pPr>
        <w:spacing w:after="160" w:line="259" w:lineRule="auto"/>
        <w:rPr>
          <w:rFonts w:asciiTheme="majorHAnsi" w:eastAsiaTheme="majorEastAsia" w:hAnsiTheme="majorHAnsi" w:cstheme="majorBidi"/>
          <w:color w:val="1F4D78" w:themeColor="accent1" w:themeShade="7F"/>
        </w:rPr>
      </w:pPr>
      <w:r>
        <w:br w:type="page"/>
      </w:r>
    </w:p>
    <w:p w14:paraId="0172DDB8" w14:textId="46F4D817" w:rsidR="009110A8" w:rsidRPr="00C16C6D" w:rsidRDefault="0005044E" w:rsidP="00F1415D">
      <w:pPr>
        <w:pStyle w:val="Heading6"/>
        <w:spacing w:after="240"/>
      </w:pPr>
      <w:bookmarkStart w:id="166" w:name="_Toc79412944"/>
      <w:bookmarkStart w:id="167" w:name="_Toc83024115"/>
      <w:r w:rsidRPr="00C16C6D">
        <w:t>The Lanterman Act Re</w:t>
      </w:r>
      <w:r w:rsidR="009110A8" w:rsidRPr="00C16C6D">
        <w:t>lease Form Requirements</w:t>
      </w:r>
      <w:bookmarkEnd w:id="166"/>
      <w:bookmarkEnd w:id="167"/>
    </w:p>
    <w:p w14:paraId="2EB08E7F" w14:textId="7D0FF727" w:rsidR="003A6441" w:rsidRDefault="00911982" w:rsidP="6039D471">
      <w:r w:rsidRPr="6039D471">
        <w:rPr>
          <w:rFonts w:eastAsiaTheme="majorEastAsia"/>
        </w:rPr>
        <w:t xml:space="preserve">A release for </w:t>
      </w:r>
      <w:r w:rsidRPr="00B02AAD">
        <w:rPr>
          <w:rFonts w:eastAsiaTheme="majorEastAsia"/>
        </w:rPr>
        <w:t>authorization</w:t>
      </w:r>
      <w:r w:rsidRPr="6039D471">
        <w:rPr>
          <w:rFonts w:eastAsiaTheme="majorEastAsia"/>
        </w:rPr>
        <w:t xml:space="preserve">, signed by </w:t>
      </w:r>
      <w:r w:rsidR="00FC63DA" w:rsidRPr="6039D471">
        <w:rPr>
          <w:rFonts w:eastAsiaTheme="majorEastAsia"/>
        </w:rPr>
        <w:t>the individual</w:t>
      </w:r>
      <w:r w:rsidRPr="6039D471">
        <w:rPr>
          <w:rFonts w:eastAsiaTheme="majorEastAsia"/>
        </w:rPr>
        <w:t xml:space="preserve"> </w:t>
      </w:r>
      <w:r w:rsidR="00BF11F7" w:rsidRPr="6039D471">
        <w:rPr>
          <w:rFonts w:eastAsiaTheme="majorEastAsia"/>
        </w:rPr>
        <w:t xml:space="preserve">living </w:t>
      </w:r>
      <w:r w:rsidRPr="6039D471">
        <w:rPr>
          <w:rFonts w:eastAsiaTheme="majorEastAsia"/>
        </w:rPr>
        <w:t>with a</w:t>
      </w:r>
      <w:r w:rsidR="1224E50A" w:rsidRPr="6039D471">
        <w:rPr>
          <w:rFonts w:eastAsiaTheme="majorEastAsia"/>
        </w:rPr>
        <w:t>n</w:t>
      </w:r>
      <w:r w:rsidRPr="6039D471">
        <w:rPr>
          <w:rFonts w:eastAsiaTheme="majorEastAsia"/>
        </w:rPr>
        <w:t xml:space="preserve"> </w:t>
      </w:r>
      <w:r w:rsidR="00BC5446" w:rsidRPr="00E0453A">
        <w:rPr>
          <w:rFonts w:ascii="Calibri" w:eastAsia="Calibri" w:hAnsi="Calibri" w:cs="Calibri"/>
          <w:szCs w:val="24"/>
        </w:rPr>
        <w:t>intellectual and/or</w:t>
      </w:r>
      <w:r w:rsidR="0C269159" w:rsidRPr="00E0453A">
        <w:rPr>
          <w:rFonts w:eastAsiaTheme="majorEastAsia"/>
        </w:rPr>
        <w:t xml:space="preserve"> </w:t>
      </w:r>
      <w:r w:rsidRPr="00E0453A">
        <w:rPr>
          <w:rFonts w:eastAsiaTheme="majorEastAsia"/>
        </w:rPr>
        <w:t>developmental disability</w:t>
      </w:r>
      <w:r w:rsidRPr="6039D471">
        <w:rPr>
          <w:rFonts w:eastAsiaTheme="majorEastAsia"/>
        </w:rPr>
        <w:t xml:space="preserve"> or</w:t>
      </w:r>
      <w:r w:rsidR="00FC63DA" w:rsidRPr="6039D471">
        <w:rPr>
          <w:rFonts w:eastAsiaTheme="majorEastAsia"/>
        </w:rPr>
        <w:t xml:space="preserve"> </w:t>
      </w:r>
      <w:r w:rsidR="002B0A70" w:rsidRPr="00DC5433">
        <w:t>patient’s/consumer</w:t>
      </w:r>
      <w:r w:rsidR="00FC63DA" w:rsidRPr="00DC5433">
        <w:rPr>
          <w:rFonts w:eastAsiaTheme="majorEastAsia"/>
        </w:rPr>
        <w:t>’s representative</w:t>
      </w:r>
      <w:r w:rsidRPr="6039D471">
        <w:rPr>
          <w:rFonts w:eastAsiaTheme="majorEastAsia"/>
        </w:rPr>
        <w:t xml:space="preserve"> is required for each separate use. </w:t>
      </w:r>
      <w:r w:rsidR="003A6441" w:rsidRPr="6039D471">
        <w:rPr>
          <w:rFonts w:eastAsiaTheme="majorEastAsia"/>
        </w:rPr>
        <w:t>When</w:t>
      </w:r>
      <w:r w:rsidR="003A6441">
        <w:t xml:space="preserve"> a </w:t>
      </w:r>
      <w:r w:rsidR="002B0A70" w:rsidRPr="00DC5433">
        <w:t>patient/consumer</w:t>
      </w:r>
      <w:r w:rsidR="003A6441">
        <w:t xml:space="preserve"> or </w:t>
      </w:r>
      <w:r w:rsidR="002B0A70">
        <w:t>patient’s/consumer</w:t>
      </w:r>
      <w:r w:rsidR="003A6441">
        <w:t xml:space="preserve">’s representative authorization for a disclosure of </w:t>
      </w:r>
      <w:r w:rsidR="003A6441" w:rsidRPr="00F1381C">
        <w:t>health information</w:t>
      </w:r>
      <w:r w:rsidR="003A6441">
        <w:t xml:space="preserve"> is required for a Lanterman-regulated entity, the form must include the </w:t>
      </w:r>
      <w:r w:rsidR="00895AF2">
        <w:t>Health Insurance Portability and Accountability Act (</w:t>
      </w:r>
      <w:r w:rsidR="003A6441">
        <w:t>HIPAA</w:t>
      </w:r>
      <w:r w:rsidR="00895AF2">
        <w:t>)</w:t>
      </w:r>
      <w:r w:rsidR="003A6441">
        <w:t xml:space="preserve"> core elements (above) as well as the following (where different):</w:t>
      </w:r>
    </w:p>
    <w:p w14:paraId="46576FE2" w14:textId="77777777" w:rsidR="009110A8" w:rsidRPr="00911982" w:rsidRDefault="00911982" w:rsidP="009110A8">
      <w:r w:rsidRPr="00911982">
        <w:rPr>
          <w:rFonts w:eastAsiaTheme="majorEastAsia"/>
          <w:szCs w:val="24"/>
        </w:rPr>
        <w:t xml:space="preserve">The </w:t>
      </w:r>
      <w:r w:rsidR="009110A8" w:rsidRPr="00911982">
        <w:t>release form must include:</w:t>
      </w:r>
    </w:p>
    <w:p w14:paraId="236C1CF7" w14:textId="3D2F449B" w:rsidR="009110A8" w:rsidRPr="00911982" w:rsidRDefault="009110A8" w:rsidP="00B12DE9">
      <w:pPr>
        <w:pStyle w:val="ListParagraph"/>
        <w:numPr>
          <w:ilvl w:val="0"/>
          <w:numId w:val="10"/>
        </w:numPr>
        <w:spacing w:after="0"/>
      </w:pPr>
      <w:r w:rsidRPr="00911982">
        <w:t xml:space="preserve">Name of the </w:t>
      </w:r>
      <w:r w:rsidR="00FC63DA" w:rsidRPr="00C728C9">
        <w:t>i</w:t>
      </w:r>
      <w:r w:rsidR="00FC63DA">
        <w:t>ndividual</w:t>
      </w:r>
      <w:r w:rsidR="00FC63DA" w:rsidRPr="00911982">
        <w:t xml:space="preserve"> </w:t>
      </w:r>
      <w:r w:rsidRPr="00911982">
        <w:t xml:space="preserve">and/or </w:t>
      </w:r>
      <w:r w:rsidR="00911982">
        <w:t xml:space="preserve">other person </w:t>
      </w:r>
      <w:r w:rsidRPr="00911982">
        <w:t>who is authorizing the disclosure</w:t>
      </w:r>
    </w:p>
    <w:p w14:paraId="059FE216" w14:textId="77777777" w:rsidR="009110A8" w:rsidRPr="00911982" w:rsidRDefault="009110A8" w:rsidP="00B12DE9">
      <w:pPr>
        <w:pStyle w:val="ListParagraph"/>
        <w:numPr>
          <w:ilvl w:val="0"/>
          <w:numId w:val="10"/>
        </w:numPr>
        <w:spacing w:after="0"/>
      </w:pPr>
      <w:r w:rsidRPr="00911982">
        <w:t xml:space="preserve">Purpose of the disclosure </w:t>
      </w:r>
    </w:p>
    <w:p w14:paraId="61B11BDD" w14:textId="77777777" w:rsidR="009110A8" w:rsidRPr="00911982" w:rsidRDefault="009110A8" w:rsidP="00B12DE9">
      <w:pPr>
        <w:pStyle w:val="ListParagraph"/>
        <w:numPr>
          <w:ilvl w:val="0"/>
          <w:numId w:val="10"/>
        </w:numPr>
        <w:spacing w:after="0"/>
      </w:pPr>
      <w:r w:rsidRPr="00911982">
        <w:t>Information to be released</w:t>
      </w:r>
    </w:p>
    <w:p w14:paraId="6286DE20" w14:textId="77777777" w:rsidR="009110A8" w:rsidRPr="00911982" w:rsidRDefault="009110A8" w:rsidP="00B12DE9">
      <w:pPr>
        <w:pStyle w:val="ListParagraph"/>
        <w:numPr>
          <w:ilvl w:val="0"/>
          <w:numId w:val="10"/>
        </w:numPr>
        <w:spacing w:after="0"/>
      </w:pPr>
      <w:r w:rsidRPr="00911982">
        <w:t>Name of the agency or individual to whom information will be released</w:t>
      </w:r>
    </w:p>
    <w:p w14:paraId="6B046097" w14:textId="78F1D805" w:rsidR="009110A8" w:rsidRDefault="009110A8" w:rsidP="00B12DE9">
      <w:pPr>
        <w:pStyle w:val="ListParagraph"/>
        <w:numPr>
          <w:ilvl w:val="0"/>
          <w:numId w:val="10"/>
        </w:numPr>
      </w:pPr>
      <w:r>
        <w:t xml:space="preserve">Signed by the </w:t>
      </w:r>
      <w:r w:rsidR="002B0A70">
        <w:t>patient/consumer</w:t>
      </w:r>
      <w:r w:rsidR="00FC63DA">
        <w:t xml:space="preserve"> </w:t>
      </w:r>
      <w:r w:rsidR="00911982">
        <w:t xml:space="preserve">or </w:t>
      </w:r>
      <w:r w:rsidR="002B0A70">
        <w:t>patient’s/consumer</w:t>
      </w:r>
      <w:r w:rsidR="00FC63DA">
        <w:t>’s representative</w:t>
      </w:r>
    </w:p>
    <w:p w14:paraId="21FA816F" w14:textId="7BD6F078" w:rsidR="00911982" w:rsidRDefault="00911982" w:rsidP="008579F6">
      <w:pPr>
        <w:spacing w:after="0"/>
      </w:pPr>
      <w:bookmarkStart w:id="168" w:name="_Hlk80187246"/>
      <w:r>
        <w:t xml:space="preserve">Any use of </w:t>
      </w:r>
      <w:r w:rsidR="00FC63DA">
        <w:t xml:space="preserve">an authorization </w:t>
      </w:r>
      <w:r>
        <w:t xml:space="preserve">form </w:t>
      </w:r>
      <w:r w:rsidR="00FC63DA">
        <w:t xml:space="preserve">must </w:t>
      </w:r>
      <w:r>
        <w:t xml:space="preserve">be noted in the </w:t>
      </w:r>
      <w:r w:rsidR="007C7725">
        <w:t xml:space="preserve">record </w:t>
      </w:r>
      <w:r>
        <w:t xml:space="preserve">of the person </w:t>
      </w:r>
      <w:r w:rsidR="009D10AE">
        <w:t xml:space="preserve">living </w:t>
      </w:r>
      <w:r>
        <w:t>with</w:t>
      </w:r>
      <w:r w:rsidR="30B19ABA" w:rsidRPr="6039D471">
        <w:rPr>
          <w:rFonts w:ascii="Calibri" w:eastAsia="Calibri" w:hAnsi="Calibri" w:cs="Calibri"/>
          <w:color w:val="D13438"/>
          <w:szCs w:val="24"/>
          <w:u w:val="single"/>
        </w:rPr>
        <w:t xml:space="preserve"> </w:t>
      </w:r>
      <w:r w:rsidR="00BC5446">
        <w:rPr>
          <w:rFonts w:ascii="Calibri" w:eastAsia="Calibri" w:hAnsi="Calibri" w:cs="Calibri"/>
          <w:szCs w:val="24"/>
        </w:rPr>
        <w:t>intellectual and/or</w:t>
      </w:r>
      <w:r w:rsidRPr="00C74745">
        <w:t xml:space="preserve"> </w:t>
      </w:r>
      <w:r>
        <w:t xml:space="preserve">developmental disabilities. </w:t>
      </w:r>
      <w:r w:rsidR="00FC63DA">
        <w:t xml:space="preserve">The individual </w:t>
      </w:r>
      <w:r>
        <w:t>who sign</w:t>
      </w:r>
      <w:r w:rsidR="007D2514">
        <w:t>s</w:t>
      </w:r>
      <w:r>
        <w:t xml:space="preserve"> consent forms </w:t>
      </w:r>
      <w:r w:rsidR="00FC63DA">
        <w:t xml:space="preserve">must </w:t>
      </w:r>
      <w:r>
        <w:t>be given a copy of the consent forms signed.</w:t>
      </w:r>
    </w:p>
    <w:p w14:paraId="22444D7A" w14:textId="2FDB6BD5" w:rsidR="009110A8" w:rsidRDefault="009110A8" w:rsidP="009110A8">
      <w:pPr>
        <w:spacing w:after="240"/>
        <w:rPr>
          <w:rFonts w:cs="Arial"/>
          <w:i/>
          <w:color w:val="808080" w:themeColor="background1" w:themeShade="80"/>
        </w:rPr>
      </w:pPr>
      <w:r w:rsidRPr="00911982">
        <w:rPr>
          <w:rFonts w:cs="Arial"/>
          <w:i/>
          <w:color w:val="808080" w:themeColor="background1" w:themeShade="80"/>
        </w:rPr>
        <w:t xml:space="preserve">[Cal. </w:t>
      </w:r>
      <w:r w:rsidR="00C74745">
        <w:rPr>
          <w:rFonts w:cs="Arial"/>
          <w:i/>
          <w:color w:val="808080" w:themeColor="background1" w:themeShade="80"/>
        </w:rPr>
        <w:t>Welf</w:t>
      </w:r>
      <w:r w:rsidR="002A0EAE">
        <w:rPr>
          <w:rFonts w:cs="Arial"/>
          <w:i/>
          <w:color w:val="808080" w:themeColor="background1" w:themeShade="80"/>
        </w:rPr>
        <w:t>.</w:t>
      </w:r>
      <w:r w:rsidR="00C74745">
        <w:rPr>
          <w:rFonts w:cs="Arial"/>
          <w:i/>
          <w:color w:val="808080" w:themeColor="background1" w:themeShade="80"/>
        </w:rPr>
        <w:t xml:space="preserve"> &amp; Inst. Code </w:t>
      </w:r>
      <w:r w:rsidRPr="00911982">
        <w:rPr>
          <w:rFonts w:cs="Arial"/>
          <w:i/>
          <w:color w:val="808080" w:themeColor="background1" w:themeShade="80"/>
        </w:rPr>
        <w:t xml:space="preserve">§ </w:t>
      </w:r>
      <w:r w:rsidR="00911982" w:rsidRPr="00911982">
        <w:rPr>
          <w:rFonts w:cs="Arial"/>
          <w:i/>
          <w:color w:val="808080" w:themeColor="background1" w:themeShade="80"/>
        </w:rPr>
        <w:t>4515</w:t>
      </w:r>
      <w:r w:rsidRPr="00911982">
        <w:rPr>
          <w:rFonts w:cs="Arial"/>
          <w:i/>
          <w:color w:val="808080" w:themeColor="background1" w:themeShade="80"/>
        </w:rPr>
        <w:t>.]</w:t>
      </w:r>
    </w:p>
    <w:p w14:paraId="315D061B" w14:textId="77777777" w:rsidR="003A6441" w:rsidRDefault="003A6441" w:rsidP="00F1415D">
      <w:pPr>
        <w:pStyle w:val="Heading6"/>
        <w:spacing w:after="240"/>
      </w:pPr>
      <w:bookmarkStart w:id="169" w:name="_Toc501028719"/>
      <w:bookmarkStart w:id="170" w:name="_Toc79412945"/>
      <w:bookmarkStart w:id="171" w:name="_Toc83024116"/>
      <w:bookmarkEnd w:id="168"/>
      <w:r>
        <w:t>LPS-Regulated Authorization Form Requirements</w:t>
      </w:r>
      <w:bookmarkEnd w:id="169"/>
      <w:bookmarkEnd w:id="170"/>
      <w:bookmarkEnd w:id="171"/>
    </w:p>
    <w:p w14:paraId="58C009E8" w14:textId="0BBA27DD" w:rsidR="003A6441" w:rsidRDefault="003A6441" w:rsidP="003A6441">
      <w:r w:rsidRPr="320F50CF">
        <w:rPr>
          <w:rFonts w:eastAsiaTheme="majorEastAsia"/>
        </w:rPr>
        <w:t>When</w:t>
      </w:r>
      <w:r>
        <w:t xml:space="preserve"> a </w:t>
      </w:r>
      <w:r w:rsidR="002B0A70" w:rsidRPr="00DC5433">
        <w:t>patient/consumer</w:t>
      </w:r>
      <w:r>
        <w:t xml:space="preserve"> or </w:t>
      </w:r>
      <w:r w:rsidR="002B0A70" w:rsidRPr="00DC5433">
        <w:t>patient’s/consumer</w:t>
      </w:r>
      <w:r w:rsidRPr="00DC5433">
        <w:t>’s representative</w:t>
      </w:r>
      <w:r>
        <w:t xml:space="preserve"> </w:t>
      </w:r>
      <w:r w:rsidRPr="00B02AAD">
        <w:t>authorization</w:t>
      </w:r>
      <w:r>
        <w:t xml:space="preserve"> for a disclosure of health information is required for a LPS-regulated entity, the form must include the </w:t>
      </w:r>
      <w:r w:rsidR="00895AF2">
        <w:t>Health Insurance Portability and Accountability Act (</w:t>
      </w:r>
      <w:r>
        <w:t>HIPAA</w:t>
      </w:r>
      <w:r w:rsidR="00895AF2">
        <w:t>)</w:t>
      </w:r>
      <w:r>
        <w:t xml:space="preserve"> core elements (above) as well as the following (where different)</w:t>
      </w:r>
      <w:r w:rsidR="003B4C6D">
        <w:t xml:space="preserve">, </w:t>
      </w:r>
      <w:r w:rsidR="00792593">
        <w:t xml:space="preserve">and </w:t>
      </w:r>
      <w:r w:rsidR="003B4C6D" w:rsidRPr="6039D471">
        <w:rPr>
          <w:rFonts w:eastAsiaTheme="majorEastAsia"/>
        </w:rPr>
        <w:t>is required for each separate use</w:t>
      </w:r>
      <w:r>
        <w:t>:</w:t>
      </w:r>
    </w:p>
    <w:p w14:paraId="5A48E9CA" w14:textId="77777777" w:rsidR="003A6441" w:rsidRDefault="003A6441" w:rsidP="00B12DE9">
      <w:pPr>
        <w:pStyle w:val="ListParagraph"/>
        <w:numPr>
          <w:ilvl w:val="0"/>
          <w:numId w:val="10"/>
        </w:numPr>
        <w:spacing w:after="0"/>
      </w:pPr>
      <w:r>
        <w:t xml:space="preserve">Purpose of the disclosure </w:t>
      </w:r>
    </w:p>
    <w:p w14:paraId="3A3DC26D" w14:textId="77777777" w:rsidR="003A6441" w:rsidRDefault="003A6441" w:rsidP="00B12DE9">
      <w:pPr>
        <w:pStyle w:val="ListParagraph"/>
        <w:numPr>
          <w:ilvl w:val="0"/>
          <w:numId w:val="10"/>
        </w:numPr>
        <w:spacing w:after="0"/>
      </w:pPr>
      <w:r>
        <w:t>Information to be released</w:t>
      </w:r>
    </w:p>
    <w:p w14:paraId="6E58937B" w14:textId="77777777" w:rsidR="003A6441" w:rsidRDefault="003A6441" w:rsidP="00B12DE9">
      <w:pPr>
        <w:pStyle w:val="ListParagraph"/>
        <w:numPr>
          <w:ilvl w:val="0"/>
          <w:numId w:val="10"/>
        </w:numPr>
        <w:spacing w:after="0"/>
      </w:pPr>
      <w:r>
        <w:t>N</w:t>
      </w:r>
      <w:r w:rsidRPr="00964E20">
        <w:t>ame of the agency or individual to whom information will be released</w:t>
      </w:r>
    </w:p>
    <w:p w14:paraId="571EC540" w14:textId="77777777" w:rsidR="003A6441" w:rsidRDefault="003A6441" w:rsidP="00B12DE9">
      <w:pPr>
        <w:pStyle w:val="ListParagraph"/>
        <w:numPr>
          <w:ilvl w:val="0"/>
          <w:numId w:val="10"/>
        </w:numPr>
        <w:spacing w:after="0"/>
      </w:pPr>
      <w:r>
        <w:t>N</w:t>
      </w:r>
      <w:r w:rsidRPr="00964E20">
        <w:t xml:space="preserve">ame of the responsible individual </w:t>
      </w:r>
      <w:r>
        <w:t xml:space="preserve">at the mental health facility </w:t>
      </w:r>
      <w:r w:rsidRPr="00964E20">
        <w:t>who has authorization to release</w:t>
      </w:r>
      <w:r>
        <w:t xml:space="preserve"> the information requested</w:t>
      </w:r>
    </w:p>
    <w:p w14:paraId="528213EC" w14:textId="1C60DC16" w:rsidR="003A6441" w:rsidRPr="00964E20" w:rsidRDefault="003A6441" w:rsidP="00B12DE9">
      <w:pPr>
        <w:pStyle w:val="ListParagraph"/>
        <w:numPr>
          <w:ilvl w:val="0"/>
          <w:numId w:val="10"/>
        </w:numPr>
        <w:spacing w:after="0"/>
      </w:pPr>
      <w:r>
        <w:t xml:space="preserve">Signed by the </w:t>
      </w:r>
      <w:r w:rsidR="002B0A70">
        <w:t>patient/consumer</w:t>
      </w:r>
      <w:r>
        <w:t xml:space="preserve"> or </w:t>
      </w:r>
      <w:r w:rsidR="002B0A70">
        <w:t>patient’s/consumer</w:t>
      </w:r>
      <w:r>
        <w:t>’s representative</w:t>
      </w:r>
    </w:p>
    <w:p w14:paraId="63431F3F" w14:textId="78203273" w:rsidR="003A6441" w:rsidRDefault="003A6441" w:rsidP="003A6441">
      <w:pPr>
        <w:spacing w:after="240"/>
        <w:rPr>
          <w:rFonts w:cs="Arial"/>
          <w:i/>
          <w:color w:val="808080" w:themeColor="background1" w:themeShade="80"/>
        </w:rPr>
      </w:pPr>
      <w:r w:rsidRPr="003A4187">
        <w:rPr>
          <w:rFonts w:cs="Arial"/>
          <w:i/>
          <w:color w:val="808080" w:themeColor="background1" w:themeShade="80"/>
        </w:rPr>
        <w:t>[</w:t>
      </w:r>
      <w:r>
        <w:rPr>
          <w:rFonts w:cs="Arial"/>
          <w:i/>
          <w:color w:val="808080" w:themeColor="background1" w:themeShade="80"/>
        </w:rPr>
        <w:t>Cal. Welf. &amp; Inst. Code</w:t>
      </w:r>
      <w:r w:rsidRPr="003A4187">
        <w:rPr>
          <w:rFonts w:cs="Arial"/>
          <w:i/>
          <w:color w:val="808080" w:themeColor="background1" w:themeShade="80"/>
        </w:rPr>
        <w:t xml:space="preserve"> § 5328.7.]</w:t>
      </w:r>
    </w:p>
    <w:p w14:paraId="680E06D0" w14:textId="77777777" w:rsidR="003B4C6D" w:rsidRDefault="003B4C6D" w:rsidP="003B4C6D">
      <w:pPr>
        <w:spacing w:after="0"/>
      </w:pPr>
      <w:r>
        <w:t>Any use of an authorization form must be noted in the record of the person living with</w:t>
      </w:r>
      <w:r w:rsidRPr="6039D471">
        <w:rPr>
          <w:rFonts w:ascii="Calibri" w:eastAsia="Calibri" w:hAnsi="Calibri" w:cs="Calibri"/>
          <w:color w:val="D13438"/>
          <w:szCs w:val="24"/>
          <w:u w:val="single"/>
        </w:rPr>
        <w:t xml:space="preserve"> </w:t>
      </w:r>
      <w:r>
        <w:rPr>
          <w:rFonts w:ascii="Calibri" w:eastAsia="Calibri" w:hAnsi="Calibri" w:cs="Calibri"/>
          <w:szCs w:val="24"/>
        </w:rPr>
        <w:t>intellectual and/or</w:t>
      </w:r>
      <w:r w:rsidRPr="00C74745">
        <w:t xml:space="preserve"> </w:t>
      </w:r>
      <w:r>
        <w:t>developmental disabilities. The individual who signs consent forms must be given a copy of the consent forms signed.</w:t>
      </w:r>
    </w:p>
    <w:p w14:paraId="7D28412F" w14:textId="77777777" w:rsidR="003B4C6D" w:rsidRDefault="003B4C6D" w:rsidP="003B4C6D">
      <w:pPr>
        <w:spacing w:after="240"/>
        <w:rPr>
          <w:rFonts w:cs="Arial"/>
          <w:i/>
          <w:color w:val="808080" w:themeColor="background1" w:themeShade="80"/>
        </w:rPr>
      </w:pPr>
      <w:r w:rsidRPr="00911982">
        <w:rPr>
          <w:rFonts w:cs="Arial"/>
          <w:i/>
          <w:color w:val="808080" w:themeColor="background1" w:themeShade="80"/>
        </w:rPr>
        <w:t xml:space="preserve">[Cal. </w:t>
      </w:r>
      <w:r>
        <w:rPr>
          <w:rFonts w:cs="Arial"/>
          <w:i/>
          <w:color w:val="808080" w:themeColor="background1" w:themeShade="80"/>
        </w:rPr>
        <w:t xml:space="preserve">Welf. &amp; Inst. Code </w:t>
      </w:r>
      <w:r w:rsidRPr="00911982">
        <w:rPr>
          <w:rFonts w:cs="Arial"/>
          <w:i/>
          <w:color w:val="808080" w:themeColor="background1" w:themeShade="80"/>
        </w:rPr>
        <w:t>§ 4515.]</w:t>
      </w:r>
    </w:p>
    <w:p w14:paraId="21129DEA" w14:textId="374FD93F" w:rsidR="003A6441" w:rsidRPr="0059521E" w:rsidRDefault="002A0EAE" w:rsidP="00F1415D">
      <w:pPr>
        <w:pStyle w:val="Heading6"/>
        <w:spacing w:after="240"/>
      </w:pPr>
      <w:bookmarkStart w:id="172" w:name="_Toc486425830"/>
      <w:bookmarkStart w:id="173" w:name="_Toc501028720"/>
      <w:bookmarkStart w:id="174" w:name="_Toc79412946"/>
      <w:bookmarkStart w:id="175" w:name="_Toc83024117"/>
      <w:r>
        <w:t>Substance Use Disorder (SUD) and Health &amp; Safety Code</w:t>
      </w:r>
      <w:r w:rsidR="001C43E0">
        <w:t xml:space="preserve"> </w:t>
      </w:r>
      <w:r w:rsidR="003A6441">
        <w:t>Regulated Authorization Form</w:t>
      </w:r>
      <w:r w:rsidR="003A6441" w:rsidRPr="0059521E">
        <w:t xml:space="preserve"> Requirements</w:t>
      </w:r>
      <w:bookmarkEnd w:id="172"/>
      <w:bookmarkEnd w:id="173"/>
      <w:bookmarkEnd w:id="174"/>
      <w:bookmarkEnd w:id="175"/>
      <w:r w:rsidR="003A6441">
        <w:t xml:space="preserve"> </w:t>
      </w:r>
    </w:p>
    <w:p w14:paraId="6240CE4E" w14:textId="606D4541" w:rsidR="003A6441" w:rsidRDefault="003A6441" w:rsidP="003A6441">
      <w:r>
        <w:t xml:space="preserve">When a </w:t>
      </w:r>
      <w:r w:rsidR="002B0A70" w:rsidRPr="00DC5433">
        <w:t>patient/consumer</w:t>
      </w:r>
      <w:r>
        <w:t xml:space="preserve"> or </w:t>
      </w:r>
      <w:r w:rsidR="002B0A70" w:rsidRPr="00DC5433">
        <w:t>patient’s/consumer</w:t>
      </w:r>
      <w:r w:rsidRPr="00DC5433">
        <w:t>’s representative</w:t>
      </w:r>
      <w:r>
        <w:t xml:space="preserve"> </w:t>
      </w:r>
      <w:r w:rsidRPr="00B02AAD">
        <w:t>authorization</w:t>
      </w:r>
      <w:r>
        <w:t xml:space="preserve"> for a disclosure of </w:t>
      </w:r>
      <w:r w:rsidR="00895AF2" w:rsidRPr="00BC329E">
        <w:t>substance use disorder</w:t>
      </w:r>
      <w:r w:rsidR="00895AF2">
        <w:t xml:space="preserve"> (</w:t>
      </w:r>
      <w:r>
        <w:t>SUD</w:t>
      </w:r>
      <w:r w:rsidR="00895AF2">
        <w:t>)</w:t>
      </w:r>
      <w:r>
        <w:t xml:space="preserve"> </w:t>
      </w:r>
      <w:r w:rsidR="002B0A70" w:rsidRPr="00E0453A">
        <w:t>patient</w:t>
      </w:r>
      <w:r w:rsidRPr="00E0453A">
        <w:t>-identifying information</w:t>
      </w:r>
      <w:r>
        <w:t xml:space="preserve"> is required for a 42 C.F.R. Part 2 regulated entity licensed by the California Department of Health </w:t>
      </w:r>
      <w:r w:rsidR="00895AF2">
        <w:t xml:space="preserve">Care </w:t>
      </w:r>
      <w:r>
        <w:t>Services</w:t>
      </w:r>
      <w:r w:rsidR="00895AF2">
        <w:t xml:space="preserve"> (DHCS)</w:t>
      </w:r>
      <w:r>
        <w:t xml:space="preserve">, the form must include the </w:t>
      </w:r>
      <w:r w:rsidR="00895AF2">
        <w:t>Health Insurance Portability and Accountability Act (</w:t>
      </w:r>
      <w:r>
        <w:t>HIPAA</w:t>
      </w:r>
      <w:r w:rsidR="00895AF2">
        <w:t>)</w:t>
      </w:r>
      <w:r>
        <w:t xml:space="preserve"> core elements (above) as well as the following elements (where different): </w:t>
      </w:r>
    </w:p>
    <w:p w14:paraId="6B377E4B" w14:textId="6E5A3CB5" w:rsidR="003A6441" w:rsidRDefault="003A6441" w:rsidP="00B12DE9">
      <w:pPr>
        <w:pStyle w:val="ListParagraph"/>
        <w:numPr>
          <w:ilvl w:val="0"/>
          <w:numId w:val="10"/>
        </w:numPr>
        <w:spacing w:after="0"/>
      </w:pPr>
      <w:r>
        <w:t xml:space="preserve">Name of the </w:t>
      </w:r>
      <w:r w:rsidR="002B0A70">
        <w:t>patient/consumer</w:t>
      </w:r>
    </w:p>
    <w:p w14:paraId="4AF4FC08" w14:textId="77777777" w:rsidR="003A6441" w:rsidRDefault="003A6441" w:rsidP="00B12DE9">
      <w:pPr>
        <w:pStyle w:val="ListParagraph"/>
        <w:numPr>
          <w:ilvl w:val="0"/>
          <w:numId w:val="10"/>
        </w:numPr>
        <w:spacing w:after="0"/>
      </w:pPr>
      <w:r>
        <w:t>Specific name or entity making the disclosure</w:t>
      </w:r>
    </w:p>
    <w:p w14:paraId="33759141" w14:textId="10CC2794" w:rsidR="003A6441" w:rsidRDefault="003A6441" w:rsidP="00B12DE9">
      <w:pPr>
        <w:pStyle w:val="ListParagraph"/>
        <w:numPr>
          <w:ilvl w:val="0"/>
          <w:numId w:val="10"/>
        </w:numPr>
        <w:spacing w:after="0"/>
      </w:pPr>
      <w:r>
        <w:t xml:space="preserve">Name of the person or entity </w:t>
      </w:r>
      <w:r w:rsidR="00EB43C1">
        <w:t>who receives</w:t>
      </w:r>
      <w:r>
        <w:t xml:space="preserve"> the information</w:t>
      </w:r>
    </w:p>
    <w:p w14:paraId="405235FE" w14:textId="77777777" w:rsidR="003A6441" w:rsidRDefault="003A6441" w:rsidP="00B12DE9">
      <w:pPr>
        <w:pStyle w:val="ListParagraph"/>
        <w:numPr>
          <w:ilvl w:val="0"/>
          <w:numId w:val="10"/>
        </w:numPr>
        <w:spacing w:after="0"/>
      </w:pPr>
      <w:r>
        <w:t>Purpose of the disclosure</w:t>
      </w:r>
    </w:p>
    <w:p w14:paraId="2CEE20C6" w14:textId="77777777" w:rsidR="003A6441" w:rsidRDefault="003A6441" w:rsidP="00B12DE9">
      <w:pPr>
        <w:pStyle w:val="ListParagraph"/>
        <w:numPr>
          <w:ilvl w:val="0"/>
          <w:numId w:val="10"/>
        </w:numPr>
        <w:spacing w:after="0"/>
      </w:pPr>
      <w:r>
        <w:t>How much and what kind of information will be released, including an explicit description of the substance use disorder information that may be disclosed</w:t>
      </w:r>
    </w:p>
    <w:p w14:paraId="466C1B0E" w14:textId="243DE54A" w:rsidR="003A6441" w:rsidRDefault="003A6441" w:rsidP="00B12DE9">
      <w:pPr>
        <w:pStyle w:val="ListParagraph"/>
        <w:numPr>
          <w:ilvl w:val="0"/>
          <w:numId w:val="10"/>
        </w:numPr>
        <w:spacing w:after="0"/>
      </w:pPr>
      <w:r>
        <w:t xml:space="preserve">Indicate that the </w:t>
      </w:r>
      <w:r w:rsidR="002B0A70">
        <w:t>patient/consumer</w:t>
      </w:r>
      <w:r>
        <w:t xml:space="preserve"> understands </w:t>
      </w:r>
      <w:r w:rsidR="00C74745">
        <w:t>they</w:t>
      </w:r>
      <w:r>
        <w:t xml:space="preserve"> may revoke the authorization at any time, orally or in writing, unless authorization has already been relied upon</w:t>
      </w:r>
    </w:p>
    <w:p w14:paraId="3C56BABB" w14:textId="77777777" w:rsidR="003A6441" w:rsidRDefault="003A6441" w:rsidP="00B12DE9">
      <w:pPr>
        <w:pStyle w:val="ListParagraph"/>
        <w:numPr>
          <w:ilvl w:val="0"/>
          <w:numId w:val="10"/>
        </w:numPr>
        <w:spacing w:after="0"/>
      </w:pPr>
      <w:r>
        <w:t>Date, event, or condition upon which the authorization expires, if not revoked earlier</w:t>
      </w:r>
    </w:p>
    <w:p w14:paraId="66467F2F" w14:textId="77777777" w:rsidR="003A6441" w:rsidRDefault="003A6441" w:rsidP="00B12DE9">
      <w:pPr>
        <w:pStyle w:val="ListParagraph"/>
        <w:numPr>
          <w:ilvl w:val="0"/>
          <w:numId w:val="10"/>
        </w:numPr>
        <w:spacing w:after="0"/>
      </w:pPr>
      <w:r>
        <w:t>Date the authorization form was signed</w:t>
      </w:r>
    </w:p>
    <w:p w14:paraId="398A1374" w14:textId="0EF4E968" w:rsidR="003A6441" w:rsidRDefault="003A6441" w:rsidP="00B12DE9">
      <w:pPr>
        <w:pStyle w:val="ListParagraph"/>
        <w:numPr>
          <w:ilvl w:val="0"/>
          <w:numId w:val="10"/>
        </w:numPr>
        <w:spacing w:after="0"/>
      </w:pPr>
      <w:r>
        <w:t xml:space="preserve">Signature of the </w:t>
      </w:r>
      <w:r w:rsidR="002B0A70">
        <w:t>patient/consumer</w:t>
      </w:r>
      <w:r>
        <w:t xml:space="preserve"> or their representative </w:t>
      </w:r>
    </w:p>
    <w:p w14:paraId="011919C5" w14:textId="2BB1C150" w:rsidR="003A6441" w:rsidRDefault="003A6441" w:rsidP="003A6441">
      <w:pPr>
        <w:spacing w:after="240"/>
        <w:rPr>
          <w:rFonts w:cs="Arial"/>
          <w:i/>
          <w:color w:val="808080" w:themeColor="background1" w:themeShade="80"/>
        </w:rPr>
      </w:pPr>
      <w:r w:rsidRPr="003A4187">
        <w:rPr>
          <w:rFonts w:cs="Arial"/>
          <w:i/>
          <w:color w:val="808080" w:themeColor="background1" w:themeShade="80"/>
        </w:rPr>
        <w:t xml:space="preserve">[42 C.F.R. </w:t>
      </w:r>
      <w:r w:rsidR="002A0EAE">
        <w:rPr>
          <w:rFonts w:cs="Arial"/>
          <w:i/>
          <w:color w:val="808080" w:themeColor="background1" w:themeShade="80"/>
        </w:rPr>
        <w:t>§</w:t>
      </w:r>
      <w:r w:rsidRPr="003A4187">
        <w:rPr>
          <w:rFonts w:cs="Arial"/>
          <w:i/>
          <w:color w:val="808080" w:themeColor="background1" w:themeShade="80"/>
        </w:rPr>
        <w:t>§ 2.31</w:t>
      </w:r>
      <w:r>
        <w:rPr>
          <w:rFonts w:cs="Arial"/>
          <w:i/>
          <w:color w:val="808080" w:themeColor="background1" w:themeShade="80"/>
        </w:rPr>
        <w:t xml:space="preserve">, </w:t>
      </w:r>
      <w:r w:rsidRPr="003A4187">
        <w:rPr>
          <w:rFonts w:cs="Arial"/>
          <w:i/>
          <w:color w:val="808080" w:themeColor="background1" w:themeShade="80"/>
        </w:rPr>
        <w:t>2.33</w:t>
      </w:r>
      <w:r w:rsidR="002A0EAE">
        <w:rPr>
          <w:rFonts w:cs="Arial"/>
          <w:i/>
          <w:color w:val="808080" w:themeColor="background1" w:themeShade="80"/>
        </w:rPr>
        <w:t>;</w:t>
      </w:r>
      <w:r>
        <w:rPr>
          <w:rFonts w:cs="Arial"/>
          <w:i/>
          <w:color w:val="808080" w:themeColor="background1" w:themeShade="80"/>
        </w:rPr>
        <w:t xml:space="preserve"> Cal. Health &amp; Safety </w:t>
      </w:r>
      <w:r w:rsidR="004945E2">
        <w:rPr>
          <w:rFonts w:cs="Arial"/>
          <w:i/>
          <w:color w:val="808080" w:themeColor="background1" w:themeShade="80"/>
        </w:rPr>
        <w:t xml:space="preserve">Code </w:t>
      </w:r>
      <w:r>
        <w:rPr>
          <w:rFonts w:cs="Arial"/>
          <w:i/>
          <w:color w:val="808080" w:themeColor="background1" w:themeShade="80"/>
        </w:rPr>
        <w:t>§ 11845.5.]</w:t>
      </w:r>
    </w:p>
    <w:p w14:paraId="3AFE38C3" w14:textId="77777777" w:rsidR="003A6441" w:rsidRPr="00911982" w:rsidRDefault="003A6441" w:rsidP="009110A8">
      <w:pPr>
        <w:spacing w:after="240"/>
        <w:rPr>
          <w:rFonts w:cs="Arial"/>
          <w:i/>
          <w:color w:val="808080" w:themeColor="background1" w:themeShade="80"/>
        </w:rPr>
      </w:pPr>
    </w:p>
    <w:p w14:paraId="45D47266" w14:textId="77777777" w:rsidR="009110A8" w:rsidRDefault="009110A8" w:rsidP="00EF1A75">
      <w:pPr>
        <w:rPr>
          <w:rFonts w:ascii="Calibri" w:eastAsiaTheme="majorEastAsia" w:hAnsi="Calibri" w:cstheme="majorBidi"/>
          <w:b/>
          <w:i/>
          <w:iCs/>
          <w:color w:val="44546A" w:themeColor="text2"/>
        </w:rPr>
      </w:pPr>
      <w:r>
        <w:br w:type="page"/>
      </w:r>
    </w:p>
    <w:p w14:paraId="02358508" w14:textId="0A9FD396" w:rsidR="009110A8" w:rsidRPr="0013593F" w:rsidRDefault="009110A8" w:rsidP="00785655">
      <w:pPr>
        <w:pStyle w:val="Heading1"/>
      </w:pPr>
      <w:bookmarkStart w:id="176" w:name="_Appendix_3_–"/>
      <w:bookmarkStart w:id="177" w:name="_Appendix_4_-"/>
      <w:bookmarkStart w:id="178" w:name="_Appendix_5_-"/>
      <w:bookmarkStart w:id="179" w:name="_Appendix_XX_-"/>
      <w:bookmarkStart w:id="180" w:name="_Scenario_4b_–"/>
      <w:bookmarkStart w:id="181" w:name="_Appendix_XX_–"/>
      <w:bookmarkStart w:id="182" w:name="_Toc59165679"/>
      <w:bookmarkStart w:id="183" w:name="_Toc78470822"/>
      <w:bookmarkStart w:id="184" w:name="_Toc79412947"/>
      <w:bookmarkStart w:id="185" w:name="_Toc83024118"/>
      <w:bookmarkEnd w:id="163"/>
      <w:bookmarkEnd w:id="164"/>
      <w:bookmarkEnd w:id="176"/>
      <w:bookmarkEnd w:id="177"/>
      <w:bookmarkEnd w:id="178"/>
      <w:bookmarkEnd w:id="179"/>
      <w:bookmarkEnd w:id="180"/>
      <w:bookmarkEnd w:id="181"/>
      <w:r w:rsidRPr="0013593F">
        <w:t xml:space="preserve">Appendix </w:t>
      </w:r>
      <w:r w:rsidR="00785655">
        <w:t>3</w:t>
      </w:r>
      <w:r>
        <w:t xml:space="preserve"> – Summary of Privacy Laws</w:t>
      </w:r>
      <w:bookmarkEnd w:id="182"/>
      <w:bookmarkEnd w:id="183"/>
      <w:bookmarkEnd w:id="184"/>
      <w:bookmarkEnd w:id="185"/>
      <w:r w:rsidRPr="0013593F">
        <w:t xml:space="preserve"> </w:t>
      </w:r>
    </w:p>
    <w:p w14:paraId="5A3D2C71" w14:textId="715E8382" w:rsidR="009110A8" w:rsidRPr="0035050A" w:rsidRDefault="009110A8" w:rsidP="009110A8">
      <w:pPr>
        <w:rPr>
          <w:rFonts w:cstheme="minorHAnsi"/>
        </w:rPr>
      </w:pPr>
      <w:r>
        <w:rPr>
          <w:rFonts w:cstheme="minorHAnsi"/>
        </w:rPr>
        <w:t>Due to the</w:t>
      </w:r>
      <w:r w:rsidRPr="0035050A">
        <w:rPr>
          <w:rFonts w:cstheme="minorHAnsi"/>
        </w:rPr>
        <w:t xml:space="preserve"> complex nature</w:t>
      </w:r>
      <w:r>
        <w:rPr>
          <w:rFonts w:cstheme="minorHAnsi"/>
        </w:rPr>
        <w:t xml:space="preserve"> of </w:t>
      </w:r>
      <w:hyperlink w:anchor="Privacy_Def" w:history="1">
        <w:r w:rsidRPr="0011383A">
          <w:rPr>
            <w:rStyle w:val="Hyperlink"/>
            <w:rFonts w:cstheme="minorHAnsi"/>
          </w:rPr>
          <w:t>privacy</w:t>
        </w:r>
      </w:hyperlink>
      <w:r>
        <w:rPr>
          <w:rFonts w:cstheme="minorHAnsi"/>
        </w:rPr>
        <w:t xml:space="preserve"> laws</w:t>
      </w:r>
      <w:r w:rsidRPr="0035050A">
        <w:rPr>
          <w:rFonts w:cstheme="minorHAnsi"/>
        </w:rPr>
        <w:t xml:space="preserve">, </w:t>
      </w:r>
      <w:r w:rsidR="00EA68A9">
        <w:rPr>
          <w:rFonts w:cstheme="minorHAnsi"/>
        </w:rPr>
        <w:t>State Health Information Guidance (S</w:t>
      </w:r>
      <w:r>
        <w:rPr>
          <w:rFonts w:cstheme="minorHAnsi"/>
        </w:rPr>
        <w:t>HIG</w:t>
      </w:r>
      <w:r w:rsidR="00EA68A9">
        <w:rPr>
          <w:rFonts w:cstheme="minorHAnsi"/>
        </w:rPr>
        <w:t>)</w:t>
      </w:r>
      <w:r>
        <w:rPr>
          <w:rFonts w:cstheme="minorHAnsi"/>
        </w:rPr>
        <w:t xml:space="preserve"> users should </w:t>
      </w:r>
      <w:r w:rsidRPr="0035050A">
        <w:rPr>
          <w:rFonts w:cstheme="minorHAnsi"/>
        </w:rPr>
        <w:t>review</w:t>
      </w:r>
      <w:r>
        <w:rPr>
          <w:rFonts w:cstheme="minorHAnsi"/>
        </w:rPr>
        <w:t xml:space="preserve"> and consult the materials in this section</w:t>
      </w:r>
      <w:r w:rsidRPr="0035050A">
        <w:rPr>
          <w:rFonts w:cstheme="minorHAnsi"/>
        </w:rPr>
        <w:t xml:space="preserve"> </w:t>
      </w:r>
      <w:r>
        <w:rPr>
          <w:rFonts w:cstheme="minorHAnsi"/>
        </w:rPr>
        <w:t>with your legal counsel.</w:t>
      </w:r>
      <w:r w:rsidRPr="0035050A">
        <w:rPr>
          <w:rFonts w:cstheme="minorHAnsi"/>
        </w:rPr>
        <w:t xml:space="preserve"> </w:t>
      </w:r>
    </w:p>
    <w:p w14:paraId="77DECF27" w14:textId="77777777" w:rsidR="009110A8" w:rsidRPr="004175CD" w:rsidRDefault="009110A8" w:rsidP="009110A8">
      <w:pPr>
        <w:pStyle w:val="Heading5"/>
        <w:rPr>
          <w:rStyle w:val="Heading2Char"/>
          <w:b w:val="0"/>
          <w:i/>
        </w:rPr>
      </w:pPr>
      <w:bookmarkStart w:id="186" w:name="_Toc79412948"/>
      <w:bookmarkStart w:id="187" w:name="_Toc83024119"/>
      <w:r>
        <w:t>Federal</w:t>
      </w:r>
      <w:bookmarkEnd w:id="186"/>
      <w:bookmarkEnd w:id="187"/>
    </w:p>
    <w:p w14:paraId="39BE15C9" w14:textId="77777777" w:rsidR="009110A8" w:rsidRPr="00ED3E83" w:rsidRDefault="009110A8" w:rsidP="00990F39">
      <w:pPr>
        <w:pStyle w:val="Heading6"/>
        <w:spacing w:after="240"/>
      </w:pPr>
      <w:bookmarkStart w:id="188" w:name="_Toc79412949"/>
      <w:bookmarkStart w:id="189" w:name="_Toc83024120"/>
      <w:r w:rsidRPr="00ED3E83">
        <w:t>Health Insurance Portability and Accountability Act (HIPAA)</w:t>
      </w:r>
      <w:bookmarkEnd w:id="188"/>
      <w:bookmarkEnd w:id="189"/>
      <w:r w:rsidRPr="00ED3E83">
        <w:t xml:space="preserve"> </w:t>
      </w:r>
    </w:p>
    <w:p w14:paraId="4C569B5B" w14:textId="320505CE" w:rsidR="009110A8" w:rsidRPr="000149B9" w:rsidRDefault="009110A8" w:rsidP="00AF012A">
      <w:pPr>
        <w:rPr>
          <w:b/>
          <w:bCs/>
        </w:rPr>
      </w:pPr>
      <w:r w:rsidRPr="320F50CF">
        <w:t xml:space="preserve">HIPAA describes </w:t>
      </w:r>
      <w:r w:rsidRPr="00DC5433">
        <w:t>privacy</w:t>
      </w:r>
      <w:r w:rsidRPr="320F50CF">
        <w:t xml:space="preserve">, </w:t>
      </w:r>
      <w:hyperlink w:anchor="Security_Def" w:history="1">
        <w:r w:rsidRPr="006E5C84">
          <w:rPr>
            <w:rStyle w:val="Hyperlink"/>
          </w:rPr>
          <w:t>security</w:t>
        </w:r>
      </w:hyperlink>
      <w:r w:rsidRPr="320F50CF">
        <w:t xml:space="preserve">, </w:t>
      </w:r>
      <w:hyperlink w:anchor="Patientconsumer_Def" w:history="1">
        <w:r w:rsidR="002B0A70" w:rsidRPr="008579F6">
          <w:rPr>
            <w:rStyle w:val="Hyperlink"/>
          </w:rPr>
          <w:t>patient/consumer</w:t>
        </w:r>
      </w:hyperlink>
      <w:r w:rsidR="00FF520A">
        <w:t xml:space="preserve"> rights, and health</w:t>
      </w:r>
      <w:r w:rsidRPr="320F50CF">
        <w:t>care transactions requirements for healthcare entities</w:t>
      </w:r>
      <w:r w:rsidR="00C5705A" w:rsidRPr="320F50CF">
        <w:t xml:space="preserve">. </w:t>
      </w:r>
      <w:r w:rsidRPr="320F50CF">
        <w:t xml:space="preserve">Sets restrictions on access, use, and </w:t>
      </w:r>
      <w:hyperlink w:anchor="Disclose_Def" w:history="1">
        <w:r w:rsidRPr="008579F6">
          <w:rPr>
            <w:rStyle w:val="Hyperlink"/>
          </w:rPr>
          <w:t>disclosure</w:t>
        </w:r>
      </w:hyperlink>
      <w:r w:rsidRPr="320F50CF">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5553"/>
      </w:tblGrid>
      <w:tr w:rsidR="00884FFD" w14:paraId="752879D8" w14:textId="77777777" w:rsidTr="320F50CF">
        <w:tc>
          <w:tcPr>
            <w:tcW w:w="3888" w:type="dxa"/>
            <w:shd w:val="clear" w:color="auto" w:fill="9BC2E6"/>
          </w:tcPr>
          <w:p w14:paraId="183F4112" w14:textId="57A63A7C" w:rsidR="00884FFD" w:rsidRDefault="00884FFD" w:rsidP="00884FFD">
            <w:pPr>
              <w:rPr>
                <w:b/>
              </w:rPr>
            </w:pPr>
            <w:r w:rsidRPr="00A36FE5">
              <w:rPr>
                <w:b/>
                <w:i/>
              </w:rPr>
              <w:t>Item</w:t>
            </w:r>
          </w:p>
        </w:tc>
        <w:tc>
          <w:tcPr>
            <w:tcW w:w="5553" w:type="dxa"/>
          </w:tcPr>
          <w:p w14:paraId="4DB007CF" w14:textId="1F1E927F" w:rsidR="00884FFD" w:rsidRPr="00B86DD7" w:rsidRDefault="00884FFD" w:rsidP="00884FFD">
            <w:pPr>
              <w:rPr>
                <w:rFonts w:cstheme="minorHAnsi"/>
              </w:rPr>
            </w:pPr>
            <w:r w:rsidRPr="00A36FE5">
              <w:rPr>
                <w:rFonts w:cstheme="minorHAnsi"/>
                <w:b/>
                <w:i/>
              </w:rPr>
              <w:t>Information</w:t>
            </w:r>
          </w:p>
        </w:tc>
      </w:tr>
      <w:tr w:rsidR="00884FFD" w14:paraId="5E5C60F3" w14:textId="77777777" w:rsidTr="320F50CF">
        <w:tc>
          <w:tcPr>
            <w:tcW w:w="3888" w:type="dxa"/>
            <w:shd w:val="clear" w:color="auto" w:fill="9BC2E6"/>
            <w:vAlign w:val="center"/>
          </w:tcPr>
          <w:p w14:paraId="3192DC02" w14:textId="77777777" w:rsidR="00884FFD" w:rsidRPr="0015652D" w:rsidRDefault="00884FFD" w:rsidP="00884FFD">
            <w:pPr>
              <w:rPr>
                <w:b/>
              </w:rPr>
            </w:pPr>
            <w:r>
              <w:rPr>
                <w:b/>
              </w:rPr>
              <w:t>Citation(s)</w:t>
            </w:r>
          </w:p>
        </w:tc>
        <w:tc>
          <w:tcPr>
            <w:tcW w:w="5553" w:type="dxa"/>
            <w:vAlign w:val="center"/>
          </w:tcPr>
          <w:p w14:paraId="6A0F0C6B" w14:textId="77777777" w:rsidR="00884FFD" w:rsidRPr="00B86DD7" w:rsidRDefault="00884FFD" w:rsidP="00884FFD">
            <w:pPr>
              <w:rPr>
                <w:rFonts w:cstheme="minorHAnsi"/>
              </w:rPr>
            </w:pPr>
            <w:r w:rsidRPr="00B86DD7">
              <w:rPr>
                <w:rFonts w:cstheme="minorHAnsi"/>
              </w:rPr>
              <w:t>45 C.F.R. Parts 160 and 164</w:t>
            </w:r>
            <w:r>
              <w:rPr>
                <w:rFonts w:cstheme="minorHAnsi"/>
              </w:rPr>
              <w:t>.</w:t>
            </w:r>
          </w:p>
        </w:tc>
      </w:tr>
      <w:tr w:rsidR="00884FFD" w14:paraId="5DBF32EA" w14:textId="77777777" w:rsidTr="320F50CF">
        <w:tc>
          <w:tcPr>
            <w:tcW w:w="3888" w:type="dxa"/>
            <w:shd w:val="clear" w:color="auto" w:fill="9BC2E6"/>
            <w:vAlign w:val="center"/>
          </w:tcPr>
          <w:p w14:paraId="190042B1" w14:textId="77777777" w:rsidR="00884FFD" w:rsidRPr="0015652D" w:rsidRDefault="00884FFD" w:rsidP="00884FFD">
            <w:pPr>
              <w:rPr>
                <w:b/>
              </w:rPr>
            </w:pPr>
            <w:r w:rsidRPr="0015652D">
              <w:rPr>
                <w:b/>
              </w:rPr>
              <w:t>Who is Covered?</w:t>
            </w:r>
          </w:p>
        </w:tc>
        <w:tc>
          <w:tcPr>
            <w:tcW w:w="5553" w:type="dxa"/>
            <w:vAlign w:val="center"/>
          </w:tcPr>
          <w:p w14:paraId="3A0B2FCE" w14:textId="789E5A53" w:rsidR="00884FFD" w:rsidRPr="00DF72BE" w:rsidRDefault="00073983" w:rsidP="3DA38740">
            <w:hyperlink w:anchor="Coveredentity_Def" w:history="1">
              <w:r w:rsidR="3F2104EA" w:rsidRPr="008579F6">
                <w:rPr>
                  <w:rStyle w:val="Hyperlink"/>
                </w:rPr>
                <w:t>Covered Entities</w:t>
              </w:r>
            </w:hyperlink>
            <w:r w:rsidR="3F2104EA" w:rsidRPr="3DA38740">
              <w:t xml:space="preserve">: 1) </w:t>
            </w:r>
            <w:hyperlink w:anchor="Healthplan_Def" w:history="1">
              <w:r w:rsidR="3F2104EA" w:rsidRPr="00D9667B">
                <w:rPr>
                  <w:rStyle w:val="Hyperlink"/>
                </w:rPr>
                <w:t>health plans</w:t>
              </w:r>
            </w:hyperlink>
            <w:r w:rsidR="3F2104EA" w:rsidRPr="3DA38740">
              <w:t xml:space="preserve">; 2) healthcare clearing houses; and 3) </w:t>
            </w:r>
            <w:hyperlink w:anchor="Healthprovider_Def" w:history="1">
              <w:r w:rsidR="3F2104EA" w:rsidRPr="008579F6">
                <w:rPr>
                  <w:rStyle w:val="Hyperlink"/>
                </w:rPr>
                <w:t>health providers</w:t>
              </w:r>
            </w:hyperlink>
            <w:r w:rsidR="3F2104EA" w:rsidRPr="3DA38740">
              <w:t xml:space="preserve"> conduct</w:t>
            </w:r>
            <w:r w:rsidR="11B4A460" w:rsidRPr="3DA38740">
              <w:t>ing</w:t>
            </w:r>
            <w:r w:rsidR="3F2104EA" w:rsidRPr="3DA38740">
              <w:t xml:space="preserve"> certain healthcare transactions electronically.</w:t>
            </w:r>
          </w:p>
          <w:p w14:paraId="5A35D1D1" w14:textId="3817D337" w:rsidR="00884FFD" w:rsidRDefault="00073983" w:rsidP="00884FFD">
            <w:hyperlink w:anchor="Businessassociate_Def" w:history="1">
              <w:r w:rsidR="00884FFD" w:rsidRPr="00907C30">
                <w:rPr>
                  <w:rStyle w:val="Hyperlink"/>
                  <w:rFonts w:cstheme="minorHAnsi"/>
                </w:rPr>
                <w:t>Business Associates</w:t>
              </w:r>
            </w:hyperlink>
            <w:r w:rsidR="00EA68A9">
              <w:rPr>
                <w:rFonts w:cstheme="minorHAnsi"/>
              </w:rPr>
              <w:t xml:space="preserve"> of a Covered E</w:t>
            </w:r>
            <w:r w:rsidR="00884FFD" w:rsidRPr="00DF72BE">
              <w:rPr>
                <w:rFonts w:cstheme="minorHAnsi"/>
              </w:rPr>
              <w:t>ntity.</w:t>
            </w:r>
          </w:p>
        </w:tc>
      </w:tr>
      <w:tr w:rsidR="00884FFD" w14:paraId="7013FE7E" w14:textId="77777777" w:rsidTr="320F50CF">
        <w:tc>
          <w:tcPr>
            <w:tcW w:w="3888" w:type="dxa"/>
            <w:shd w:val="clear" w:color="auto" w:fill="9BC2E6"/>
            <w:vAlign w:val="center"/>
          </w:tcPr>
          <w:p w14:paraId="0B111BBE" w14:textId="77777777" w:rsidR="00884FFD" w:rsidRPr="0015652D" w:rsidRDefault="00884FFD" w:rsidP="00884FFD">
            <w:pPr>
              <w:rPr>
                <w:b/>
              </w:rPr>
            </w:pPr>
            <w:r w:rsidRPr="0015652D">
              <w:rPr>
                <w:b/>
              </w:rPr>
              <w:t>What information is covered?</w:t>
            </w:r>
          </w:p>
        </w:tc>
        <w:tc>
          <w:tcPr>
            <w:tcW w:w="5553" w:type="dxa"/>
            <w:vAlign w:val="center"/>
          </w:tcPr>
          <w:p w14:paraId="2A620E9C" w14:textId="442452A9" w:rsidR="00884FFD" w:rsidRPr="00DF72BE" w:rsidRDefault="00073983" w:rsidP="00884FFD">
            <w:pPr>
              <w:rPr>
                <w:rFonts w:cstheme="minorHAnsi"/>
              </w:rPr>
            </w:pPr>
            <w:hyperlink w:anchor="Protectedhealthinformation_Def" w:history="1">
              <w:r w:rsidR="00884FFD" w:rsidRPr="003601B1">
                <w:rPr>
                  <w:rStyle w:val="Hyperlink"/>
                  <w:rFonts w:cstheme="minorHAnsi"/>
                </w:rPr>
                <w:t>Protected Health Information</w:t>
              </w:r>
            </w:hyperlink>
            <w:r w:rsidR="00884FFD" w:rsidRPr="00DF72BE">
              <w:rPr>
                <w:rFonts w:cstheme="minorHAnsi"/>
              </w:rPr>
              <w:t xml:space="preserve"> (PHI)*: all "individually identifiable </w:t>
            </w:r>
            <w:hyperlink w:anchor="Healthinformation_Def" w:history="1">
              <w:r w:rsidR="00884FFD" w:rsidRPr="007C00AD">
                <w:rPr>
                  <w:rStyle w:val="Hyperlink"/>
                  <w:rFonts w:cstheme="minorHAnsi"/>
                </w:rPr>
                <w:t>health information</w:t>
              </w:r>
            </w:hyperlink>
            <w:r w:rsidR="00884FFD" w:rsidRPr="00DF72BE">
              <w:rPr>
                <w:rFonts w:cstheme="minorHAnsi"/>
              </w:rPr>
              <w:t xml:space="preserve">" held or transmitted by a </w:t>
            </w:r>
            <w:r w:rsidR="00884FFD" w:rsidRPr="008579F6">
              <w:rPr>
                <w:rFonts w:cstheme="minorHAnsi"/>
              </w:rPr>
              <w:t>Covered Entity</w:t>
            </w:r>
            <w:r w:rsidR="00884FFD" w:rsidRPr="00DF72BE">
              <w:rPr>
                <w:rFonts w:cstheme="minorHAnsi"/>
              </w:rPr>
              <w:t xml:space="preserve"> or its Business Associate, in any form or media, whether electronic, paper, or oral.</w:t>
            </w:r>
          </w:p>
          <w:p w14:paraId="0ED72E32" w14:textId="395AFEED" w:rsidR="00884FFD" w:rsidRPr="0015652D" w:rsidRDefault="00884FFD" w:rsidP="00EA68A9">
            <w:pPr>
              <w:rPr>
                <w:rFonts w:cstheme="minorHAnsi"/>
              </w:rPr>
            </w:pPr>
            <w:r w:rsidRPr="00DF72BE">
              <w:rPr>
                <w:rFonts w:cstheme="minorHAnsi"/>
              </w:rPr>
              <w:t>*</w:t>
            </w:r>
            <w:r>
              <w:rPr>
                <w:rFonts w:cstheme="minorHAnsi"/>
              </w:rPr>
              <w:t>Exempts</w:t>
            </w:r>
            <w:r w:rsidRPr="00DF72BE">
              <w:rPr>
                <w:rFonts w:cstheme="minorHAnsi"/>
              </w:rPr>
              <w:t xml:space="preserve"> educat</w:t>
            </w:r>
            <w:r>
              <w:rPr>
                <w:rFonts w:cstheme="minorHAnsi"/>
              </w:rPr>
              <w:t>ional records covered by</w:t>
            </w:r>
            <w:r w:rsidR="00EA68A9">
              <w:rPr>
                <w:rFonts w:cstheme="minorHAnsi"/>
              </w:rPr>
              <w:t xml:space="preserve"> the </w:t>
            </w:r>
            <w:r w:rsidR="004945E2">
              <w:rPr>
                <w:rFonts w:cstheme="minorHAnsi"/>
              </w:rPr>
              <w:t>Family Educational Rights and Family Act (</w:t>
            </w:r>
            <w:r>
              <w:rPr>
                <w:rFonts w:cstheme="minorHAnsi"/>
              </w:rPr>
              <w:t>FERPA</w:t>
            </w:r>
            <w:r w:rsidR="004945E2">
              <w:rPr>
                <w:rFonts w:cstheme="minorHAnsi"/>
              </w:rPr>
              <w:t>)</w:t>
            </w:r>
            <w:r>
              <w:rPr>
                <w:rFonts w:cstheme="minorHAnsi"/>
              </w:rPr>
              <w:t>.</w:t>
            </w:r>
          </w:p>
        </w:tc>
      </w:tr>
      <w:tr w:rsidR="00884FFD" w14:paraId="1DA34F85" w14:textId="77777777" w:rsidTr="320F50CF">
        <w:tc>
          <w:tcPr>
            <w:tcW w:w="3888" w:type="dxa"/>
            <w:shd w:val="clear" w:color="auto" w:fill="9BC2E6"/>
            <w:vAlign w:val="center"/>
          </w:tcPr>
          <w:p w14:paraId="4A1708CE" w14:textId="38DA5ED8" w:rsidR="00884FFD" w:rsidRPr="0015652D" w:rsidRDefault="008B203A" w:rsidP="320F50CF">
            <w:pPr>
              <w:rPr>
                <w:b/>
                <w:bCs/>
              </w:rPr>
            </w:pPr>
            <w:r w:rsidRPr="320F50CF">
              <w:rPr>
                <w:b/>
                <w:bCs/>
              </w:rPr>
              <w:t>Patient</w:t>
            </w:r>
            <w:r>
              <w:rPr>
                <w:b/>
                <w:bCs/>
              </w:rPr>
              <w:t>/</w:t>
            </w:r>
            <w:r w:rsidRPr="320F50CF">
              <w:rPr>
                <w:b/>
                <w:bCs/>
              </w:rPr>
              <w:t>Consumer</w:t>
            </w:r>
            <w:r w:rsidR="585943D5" w:rsidRPr="320F50CF">
              <w:rPr>
                <w:b/>
                <w:bCs/>
              </w:rPr>
              <w:t xml:space="preserve"> breach notification requirement?</w:t>
            </w:r>
          </w:p>
        </w:tc>
        <w:tc>
          <w:tcPr>
            <w:tcW w:w="5553" w:type="dxa"/>
          </w:tcPr>
          <w:p w14:paraId="70B9A95D" w14:textId="77777777" w:rsidR="00884FFD" w:rsidRDefault="00884FFD" w:rsidP="00884FFD">
            <w:r>
              <w:t>YES</w:t>
            </w:r>
          </w:p>
        </w:tc>
      </w:tr>
      <w:tr w:rsidR="00884FFD" w14:paraId="59148185" w14:textId="77777777" w:rsidTr="320F50CF">
        <w:tc>
          <w:tcPr>
            <w:tcW w:w="3888" w:type="dxa"/>
            <w:shd w:val="clear" w:color="auto" w:fill="9BC2E6"/>
            <w:vAlign w:val="center"/>
          </w:tcPr>
          <w:p w14:paraId="1D2E692D" w14:textId="0C16D7B3" w:rsidR="00884FFD" w:rsidRPr="0015652D" w:rsidRDefault="008B203A" w:rsidP="320F50CF">
            <w:pPr>
              <w:rPr>
                <w:b/>
                <w:bCs/>
              </w:rPr>
            </w:pPr>
            <w:r w:rsidRPr="320F50CF">
              <w:rPr>
                <w:b/>
                <w:bCs/>
              </w:rPr>
              <w:t>Patient</w:t>
            </w:r>
            <w:r>
              <w:rPr>
                <w:b/>
                <w:bCs/>
              </w:rPr>
              <w:t>/</w:t>
            </w:r>
            <w:r w:rsidRPr="320F50CF">
              <w:rPr>
                <w:b/>
                <w:bCs/>
              </w:rPr>
              <w:t>Consumer</w:t>
            </w:r>
            <w:r w:rsidR="585943D5" w:rsidRPr="320F50CF">
              <w:rPr>
                <w:b/>
                <w:bCs/>
              </w:rPr>
              <w:t xml:space="preserve"> access requirement? </w:t>
            </w:r>
          </w:p>
        </w:tc>
        <w:tc>
          <w:tcPr>
            <w:tcW w:w="5553" w:type="dxa"/>
          </w:tcPr>
          <w:p w14:paraId="18859E3E" w14:textId="77777777" w:rsidR="00884FFD" w:rsidRDefault="00884FFD" w:rsidP="00884FFD">
            <w:r>
              <w:t>YES</w:t>
            </w:r>
          </w:p>
        </w:tc>
      </w:tr>
      <w:tr w:rsidR="00884FFD" w14:paraId="01269F7F" w14:textId="77777777" w:rsidTr="320F50CF">
        <w:tc>
          <w:tcPr>
            <w:tcW w:w="3888" w:type="dxa"/>
            <w:shd w:val="clear" w:color="auto" w:fill="9BC2E6"/>
            <w:vAlign w:val="center"/>
          </w:tcPr>
          <w:p w14:paraId="02B9B2B9" w14:textId="3AA0316D" w:rsidR="00884FFD" w:rsidRPr="0015652D" w:rsidRDefault="008B203A" w:rsidP="320F50CF">
            <w:pPr>
              <w:rPr>
                <w:b/>
                <w:bCs/>
              </w:rPr>
            </w:pPr>
            <w:r w:rsidRPr="320F50CF">
              <w:rPr>
                <w:b/>
                <w:bCs/>
              </w:rPr>
              <w:t>Patient</w:t>
            </w:r>
            <w:r>
              <w:rPr>
                <w:b/>
                <w:bCs/>
              </w:rPr>
              <w:t>/</w:t>
            </w:r>
            <w:r w:rsidRPr="320F50CF">
              <w:rPr>
                <w:b/>
                <w:bCs/>
              </w:rPr>
              <w:t>Consumer</w:t>
            </w:r>
            <w:r w:rsidR="585943D5" w:rsidRPr="320F50CF">
              <w:rPr>
                <w:b/>
                <w:bCs/>
              </w:rPr>
              <w:t xml:space="preserve"> amend/correct requirement?</w:t>
            </w:r>
          </w:p>
        </w:tc>
        <w:tc>
          <w:tcPr>
            <w:tcW w:w="5553" w:type="dxa"/>
          </w:tcPr>
          <w:p w14:paraId="290A09CC" w14:textId="77777777" w:rsidR="00884FFD" w:rsidRDefault="00884FFD" w:rsidP="00884FFD">
            <w:r>
              <w:t>YES</w:t>
            </w:r>
          </w:p>
        </w:tc>
      </w:tr>
      <w:tr w:rsidR="00884FFD" w14:paraId="10719101" w14:textId="77777777" w:rsidTr="320F50CF">
        <w:tc>
          <w:tcPr>
            <w:tcW w:w="3888" w:type="dxa"/>
            <w:shd w:val="clear" w:color="auto" w:fill="9BC2E6"/>
            <w:vAlign w:val="center"/>
          </w:tcPr>
          <w:p w14:paraId="41C18116" w14:textId="77777777" w:rsidR="00884FFD" w:rsidRPr="0015652D" w:rsidRDefault="00884FFD" w:rsidP="00884FFD">
            <w:pPr>
              <w:rPr>
                <w:b/>
              </w:rPr>
            </w:pPr>
            <w:r w:rsidRPr="0015652D">
              <w:rPr>
                <w:b/>
              </w:rPr>
              <w:t>Limitations on disclosure?</w:t>
            </w:r>
          </w:p>
        </w:tc>
        <w:tc>
          <w:tcPr>
            <w:tcW w:w="5553" w:type="dxa"/>
            <w:vAlign w:val="center"/>
          </w:tcPr>
          <w:p w14:paraId="3781FA71" w14:textId="77777777" w:rsidR="00884FFD" w:rsidRDefault="00884FFD" w:rsidP="00884FFD">
            <w:r>
              <w:t>YES</w:t>
            </w:r>
          </w:p>
        </w:tc>
      </w:tr>
      <w:tr w:rsidR="00884FFD" w14:paraId="0FFA075E" w14:textId="77777777" w:rsidTr="320F50CF">
        <w:tc>
          <w:tcPr>
            <w:tcW w:w="3888" w:type="dxa"/>
            <w:shd w:val="clear" w:color="auto" w:fill="9BC2E6"/>
            <w:vAlign w:val="center"/>
          </w:tcPr>
          <w:p w14:paraId="6FD47F92" w14:textId="77777777" w:rsidR="00884FFD" w:rsidRPr="0015652D" w:rsidRDefault="00884FFD" w:rsidP="00884FFD">
            <w:pPr>
              <w:rPr>
                <w:b/>
              </w:rPr>
            </w:pPr>
            <w:r w:rsidRPr="0015652D">
              <w:rPr>
                <w:b/>
              </w:rPr>
              <w:t>Respond to a subpoena?</w:t>
            </w:r>
          </w:p>
        </w:tc>
        <w:tc>
          <w:tcPr>
            <w:tcW w:w="5553" w:type="dxa"/>
            <w:vAlign w:val="center"/>
          </w:tcPr>
          <w:p w14:paraId="462EE452" w14:textId="77777777" w:rsidR="00884FFD" w:rsidRDefault="00884FFD" w:rsidP="00884FFD">
            <w:r>
              <w:t>YES</w:t>
            </w:r>
          </w:p>
        </w:tc>
      </w:tr>
      <w:tr w:rsidR="00884FFD" w14:paraId="49D1A453" w14:textId="77777777" w:rsidTr="320F50CF">
        <w:tc>
          <w:tcPr>
            <w:tcW w:w="3888" w:type="dxa"/>
            <w:shd w:val="clear" w:color="auto" w:fill="9BC2E6"/>
            <w:vAlign w:val="center"/>
          </w:tcPr>
          <w:p w14:paraId="05F95201" w14:textId="77777777" w:rsidR="00884FFD" w:rsidRPr="0015652D" w:rsidRDefault="00884FFD" w:rsidP="00884FFD">
            <w:pPr>
              <w:rPr>
                <w:b/>
              </w:rPr>
            </w:pPr>
            <w:r w:rsidRPr="0015652D">
              <w:rPr>
                <w:b/>
              </w:rPr>
              <w:t>Private right of action?</w:t>
            </w:r>
          </w:p>
        </w:tc>
        <w:tc>
          <w:tcPr>
            <w:tcW w:w="5553" w:type="dxa"/>
            <w:vAlign w:val="center"/>
          </w:tcPr>
          <w:p w14:paraId="48CBB453" w14:textId="77777777" w:rsidR="00884FFD" w:rsidRDefault="00884FFD" w:rsidP="00884FFD">
            <w:r>
              <w:t>NO</w:t>
            </w:r>
          </w:p>
        </w:tc>
      </w:tr>
      <w:tr w:rsidR="00884FFD" w14:paraId="3E19A768" w14:textId="77777777" w:rsidTr="320F50CF">
        <w:tc>
          <w:tcPr>
            <w:tcW w:w="3888" w:type="dxa"/>
            <w:shd w:val="clear" w:color="auto" w:fill="9BC2E6"/>
            <w:vAlign w:val="center"/>
          </w:tcPr>
          <w:p w14:paraId="0A99EBA2" w14:textId="77777777" w:rsidR="00884FFD" w:rsidRPr="0015652D" w:rsidRDefault="00884FFD" w:rsidP="00884FFD">
            <w:pPr>
              <w:rPr>
                <w:b/>
              </w:rPr>
            </w:pPr>
            <w:r w:rsidRPr="0015652D">
              <w:rPr>
                <w:b/>
              </w:rPr>
              <w:t>Liability for violation</w:t>
            </w:r>
          </w:p>
        </w:tc>
        <w:tc>
          <w:tcPr>
            <w:tcW w:w="5553" w:type="dxa"/>
            <w:vAlign w:val="center"/>
          </w:tcPr>
          <w:p w14:paraId="4DF15368" w14:textId="53CE0CC5" w:rsidR="00884FFD" w:rsidRDefault="3F2104EA">
            <w:r w:rsidRPr="3DA38740">
              <w:t xml:space="preserve">Fines levied by federal oversight (Health and Human Services, Office </w:t>
            </w:r>
            <w:r w:rsidR="006423C8">
              <w:t>for</w:t>
            </w:r>
            <w:r w:rsidRPr="3DA38740">
              <w:t xml:space="preserve"> Civil Rights)</w:t>
            </w:r>
            <w:r w:rsidR="00726628">
              <w:t>.</w:t>
            </w:r>
          </w:p>
        </w:tc>
      </w:tr>
    </w:tbl>
    <w:p w14:paraId="062C9234" w14:textId="77777777" w:rsidR="009110A8" w:rsidRPr="001134B2" w:rsidRDefault="009110A8" w:rsidP="00990F39">
      <w:pPr>
        <w:pStyle w:val="Heading6"/>
        <w:spacing w:after="240"/>
      </w:pPr>
      <w:bookmarkStart w:id="190" w:name="_Toc79412950"/>
      <w:bookmarkStart w:id="191" w:name="_Toc83024121"/>
      <w:r w:rsidRPr="001134B2">
        <w:t>Substance Use Disorder (SUD)</w:t>
      </w:r>
      <w:bookmarkEnd w:id="190"/>
      <w:bookmarkEnd w:id="191"/>
      <w:r w:rsidRPr="001134B2">
        <w:t xml:space="preserve"> </w:t>
      </w:r>
    </w:p>
    <w:p w14:paraId="76F1921B" w14:textId="4E0E876C" w:rsidR="009110A8" w:rsidRPr="000149B9" w:rsidRDefault="00F1415D" w:rsidP="009110A8">
      <w:pPr>
        <w:rPr>
          <w:rFonts w:cstheme="minorHAnsi"/>
          <w:b/>
        </w:rPr>
      </w:pPr>
      <w:r>
        <w:rPr>
          <w:rFonts w:cstheme="minorHAnsi"/>
        </w:rPr>
        <w:t>42 C.F.R. Part 2 s</w:t>
      </w:r>
      <w:r w:rsidR="009110A8">
        <w:rPr>
          <w:rFonts w:cstheme="minorHAnsi"/>
        </w:rPr>
        <w:t xml:space="preserve">ets restrictions on access, use, and </w:t>
      </w:r>
      <w:r w:rsidR="009110A8" w:rsidRPr="00F1415D">
        <w:rPr>
          <w:rFonts w:cstheme="minorHAnsi"/>
        </w:rPr>
        <w:t>disclosure</w:t>
      </w:r>
      <w:r w:rsidR="009110A8">
        <w:rPr>
          <w:rFonts w:cstheme="min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3"/>
        <w:gridCol w:w="5547"/>
      </w:tblGrid>
      <w:tr w:rsidR="00884FFD" w14:paraId="5FCB403A" w14:textId="77777777" w:rsidTr="320F50CF">
        <w:tc>
          <w:tcPr>
            <w:tcW w:w="3803" w:type="dxa"/>
            <w:shd w:val="clear" w:color="auto" w:fill="9BC2E6"/>
          </w:tcPr>
          <w:p w14:paraId="093F8AF2" w14:textId="14E8B0D3" w:rsidR="00884FFD" w:rsidRDefault="00884FFD" w:rsidP="00884FFD">
            <w:pPr>
              <w:rPr>
                <w:b/>
              </w:rPr>
            </w:pPr>
            <w:r w:rsidRPr="00A36FE5">
              <w:rPr>
                <w:b/>
                <w:i/>
              </w:rPr>
              <w:t>Item</w:t>
            </w:r>
          </w:p>
        </w:tc>
        <w:tc>
          <w:tcPr>
            <w:tcW w:w="5547" w:type="dxa"/>
          </w:tcPr>
          <w:p w14:paraId="65C20874" w14:textId="3DD44520" w:rsidR="00884FFD" w:rsidRDefault="00884FFD" w:rsidP="00884FFD">
            <w:pPr>
              <w:rPr>
                <w:rFonts w:cstheme="minorHAnsi"/>
              </w:rPr>
            </w:pPr>
            <w:r w:rsidRPr="00A36FE5">
              <w:rPr>
                <w:rFonts w:cstheme="minorHAnsi"/>
                <w:b/>
                <w:i/>
              </w:rPr>
              <w:t>Information</w:t>
            </w:r>
          </w:p>
        </w:tc>
      </w:tr>
      <w:tr w:rsidR="00884FFD" w14:paraId="55A90FCB" w14:textId="77777777" w:rsidTr="320F50CF">
        <w:tc>
          <w:tcPr>
            <w:tcW w:w="3803" w:type="dxa"/>
            <w:shd w:val="clear" w:color="auto" w:fill="9BC2E6"/>
          </w:tcPr>
          <w:p w14:paraId="2C7EFF02" w14:textId="77777777" w:rsidR="00884FFD" w:rsidRPr="0015652D" w:rsidRDefault="00884FFD" w:rsidP="00884FFD">
            <w:pPr>
              <w:rPr>
                <w:b/>
              </w:rPr>
            </w:pPr>
            <w:r>
              <w:rPr>
                <w:b/>
              </w:rPr>
              <w:t>Citation(s)</w:t>
            </w:r>
          </w:p>
        </w:tc>
        <w:tc>
          <w:tcPr>
            <w:tcW w:w="5547" w:type="dxa"/>
          </w:tcPr>
          <w:p w14:paraId="1F09CA78" w14:textId="77777777" w:rsidR="00884FFD" w:rsidRPr="00B86DD7" w:rsidRDefault="00884FFD" w:rsidP="00884FFD">
            <w:pPr>
              <w:rPr>
                <w:rFonts w:cstheme="minorHAnsi"/>
              </w:rPr>
            </w:pPr>
            <w:r>
              <w:rPr>
                <w:rFonts w:cstheme="minorHAnsi"/>
              </w:rPr>
              <w:t>42 C.F.R. Part 2.</w:t>
            </w:r>
          </w:p>
        </w:tc>
      </w:tr>
      <w:tr w:rsidR="00884FFD" w14:paraId="49954D81" w14:textId="77777777" w:rsidTr="320F50CF">
        <w:tc>
          <w:tcPr>
            <w:tcW w:w="3803" w:type="dxa"/>
            <w:shd w:val="clear" w:color="auto" w:fill="9BC2E6"/>
          </w:tcPr>
          <w:p w14:paraId="51CFD369" w14:textId="77777777" w:rsidR="00884FFD" w:rsidRPr="0015652D" w:rsidRDefault="00884FFD" w:rsidP="00884FFD">
            <w:pPr>
              <w:rPr>
                <w:b/>
              </w:rPr>
            </w:pPr>
            <w:r w:rsidRPr="0015652D">
              <w:rPr>
                <w:b/>
              </w:rPr>
              <w:t>Who is Covered?</w:t>
            </w:r>
          </w:p>
        </w:tc>
        <w:tc>
          <w:tcPr>
            <w:tcW w:w="5547" w:type="dxa"/>
          </w:tcPr>
          <w:p w14:paraId="2CEE35DE" w14:textId="557DD8E0" w:rsidR="00884FFD" w:rsidRDefault="00884FFD" w:rsidP="00884FFD">
            <w:r w:rsidRPr="00DF72BE">
              <w:rPr>
                <w:rFonts w:cstheme="minorHAnsi"/>
              </w:rPr>
              <w:t xml:space="preserve">Federally assisted </w:t>
            </w:r>
            <w:r w:rsidR="00895AF2" w:rsidRPr="00BC329E">
              <w:rPr>
                <w:rFonts w:cstheme="minorHAnsi"/>
              </w:rPr>
              <w:t>substance use disorder</w:t>
            </w:r>
            <w:r w:rsidR="00895AF2">
              <w:rPr>
                <w:rFonts w:cstheme="minorHAnsi"/>
              </w:rPr>
              <w:t xml:space="preserve"> (</w:t>
            </w:r>
            <w:r w:rsidRPr="00DF72BE">
              <w:rPr>
                <w:rFonts w:cstheme="minorHAnsi"/>
              </w:rPr>
              <w:t>SUD</w:t>
            </w:r>
            <w:r w:rsidR="00895AF2">
              <w:rPr>
                <w:rFonts w:cstheme="minorHAnsi"/>
              </w:rPr>
              <w:t>)</w:t>
            </w:r>
            <w:r w:rsidRPr="00DF72BE">
              <w:rPr>
                <w:rFonts w:cstheme="minorHAnsi"/>
              </w:rPr>
              <w:t xml:space="preserve"> </w:t>
            </w:r>
            <w:hyperlink w:anchor="Treatment_Def" w:history="1">
              <w:r w:rsidRPr="0011383A">
                <w:rPr>
                  <w:rStyle w:val="Hyperlink"/>
                  <w:rFonts w:cstheme="minorHAnsi"/>
                </w:rPr>
                <w:t>treatment</w:t>
              </w:r>
            </w:hyperlink>
            <w:r w:rsidRPr="00DF72BE">
              <w:rPr>
                <w:rFonts w:cstheme="minorHAnsi"/>
              </w:rPr>
              <w:t xml:space="preserve"> programs that meet the definition of a Program.</w:t>
            </w:r>
          </w:p>
        </w:tc>
      </w:tr>
      <w:tr w:rsidR="00884FFD" w14:paraId="712D9073" w14:textId="77777777" w:rsidTr="320F50CF">
        <w:tc>
          <w:tcPr>
            <w:tcW w:w="3803" w:type="dxa"/>
            <w:shd w:val="clear" w:color="auto" w:fill="9BC2E6"/>
          </w:tcPr>
          <w:p w14:paraId="7FCB2F1E" w14:textId="77777777" w:rsidR="00884FFD" w:rsidRPr="0015652D" w:rsidRDefault="00884FFD" w:rsidP="00884FFD">
            <w:pPr>
              <w:rPr>
                <w:b/>
              </w:rPr>
            </w:pPr>
            <w:r w:rsidRPr="0015652D">
              <w:rPr>
                <w:b/>
              </w:rPr>
              <w:t>What information is covered?</w:t>
            </w:r>
          </w:p>
        </w:tc>
        <w:tc>
          <w:tcPr>
            <w:tcW w:w="5547" w:type="dxa"/>
          </w:tcPr>
          <w:p w14:paraId="30DB8943" w14:textId="6312CB61" w:rsidR="00884FFD" w:rsidRPr="0015652D" w:rsidRDefault="585943D5" w:rsidP="00726628">
            <w:r w:rsidRPr="320F50CF">
              <w:t xml:space="preserve">Information that would identify a </w:t>
            </w:r>
            <w:r w:rsidR="002B0A70" w:rsidRPr="00DC5433">
              <w:t>patient/consumer</w:t>
            </w:r>
            <w:r w:rsidRPr="320F50CF">
              <w:t xml:space="preserve"> as having a </w:t>
            </w:r>
            <w:r w:rsidRPr="00726628">
              <w:rPr>
                <w:rFonts w:cstheme="minorHAnsi"/>
              </w:rPr>
              <w:t>SUD</w:t>
            </w:r>
            <w:r w:rsidRPr="320F50CF">
              <w:t xml:space="preserve"> and allow very limited </w:t>
            </w:r>
            <w:r w:rsidRPr="00DF3F37">
              <w:t>disclosures</w:t>
            </w:r>
            <w:r w:rsidRPr="320F50CF">
              <w:t xml:space="preserve"> of </w:t>
            </w:r>
            <w:r w:rsidR="00DF3F37" w:rsidRPr="00F1381C">
              <w:t xml:space="preserve">health </w:t>
            </w:r>
            <w:r w:rsidRPr="00F1381C">
              <w:t>information</w:t>
            </w:r>
            <w:r w:rsidRPr="320F50CF">
              <w:t xml:space="preserve"> without </w:t>
            </w:r>
            <w:r w:rsidR="002B0A70">
              <w:t>patient/consumer</w:t>
            </w:r>
            <w:r w:rsidRPr="320F50CF">
              <w:t xml:space="preserve"> </w:t>
            </w:r>
            <w:hyperlink w:anchor="Authorization_Def" w:history="1">
              <w:r w:rsidRPr="000045B0">
                <w:rPr>
                  <w:rStyle w:val="Hyperlink"/>
                </w:rPr>
                <w:t>authorization</w:t>
              </w:r>
            </w:hyperlink>
            <w:r w:rsidRPr="320F50CF">
              <w:t>.</w:t>
            </w:r>
          </w:p>
        </w:tc>
      </w:tr>
      <w:tr w:rsidR="00884FFD" w14:paraId="10C816AA" w14:textId="77777777" w:rsidTr="320F50CF">
        <w:tc>
          <w:tcPr>
            <w:tcW w:w="3803" w:type="dxa"/>
            <w:shd w:val="clear" w:color="auto" w:fill="9BC2E6"/>
          </w:tcPr>
          <w:p w14:paraId="7C0B860F" w14:textId="20FD01B4" w:rsidR="00884FFD" w:rsidRPr="0015652D" w:rsidRDefault="008B203A" w:rsidP="320F50CF">
            <w:pPr>
              <w:rPr>
                <w:b/>
                <w:bCs/>
              </w:rPr>
            </w:pPr>
            <w:r w:rsidRPr="320F50CF">
              <w:rPr>
                <w:b/>
                <w:bCs/>
              </w:rPr>
              <w:t>Patient</w:t>
            </w:r>
            <w:r>
              <w:rPr>
                <w:b/>
                <w:bCs/>
              </w:rPr>
              <w:t>/</w:t>
            </w:r>
            <w:r w:rsidRPr="320F50CF">
              <w:rPr>
                <w:b/>
                <w:bCs/>
              </w:rPr>
              <w:t xml:space="preserve">Consumer </w:t>
            </w:r>
            <w:r w:rsidR="585943D5" w:rsidRPr="320F50CF">
              <w:rPr>
                <w:b/>
                <w:bCs/>
              </w:rPr>
              <w:t>breach notification requirement?</w:t>
            </w:r>
          </w:p>
        </w:tc>
        <w:tc>
          <w:tcPr>
            <w:tcW w:w="5547" w:type="dxa"/>
          </w:tcPr>
          <w:p w14:paraId="6122D812" w14:textId="77777777" w:rsidR="00884FFD" w:rsidRDefault="00884FFD" w:rsidP="00884FFD">
            <w:r>
              <w:t>NO</w:t>
            </w:r>
          </w:p>
        </w:tc>
      </w:tr>
      <w:tr w:rsidR="00884FFD" w14:paraId="3A308AF8" w14:textId="77777777" w:rsidTr="320F50CF">
        <w:tc>
          <w:tcPr>
            <w:tcW w:w="3803" w:type="dxa"/>
            <w:shd w:val="clear" w:color="auto" w:fill="9BC2E6"/>
          </w:tcPr>
          <w:p w14:paraId="671A2F5A" w14:textId="3CEFA7C3" w:rsidR="00884FFD" w:rsidRPr="0015652D" w:rsidRDefault="008B203A" w:rsidP="320F50CF">
            <w:pPr>
              <w:rPr>
                <w:b/>
                <w:bCs/>
              </w:rPr>
            </w:pPr>
            <w:r w:rsidRPr="320F50CF">
              <w:rPr>
                <w:b/>
                <w:bCs/>
              </w:rPr>
              <w:t>Patient</w:t>
            </w:r>
            <w:r>
              <w:rPr>
                <w:b/>
                <w:bCs/>
              </w:rPr>
              <w:t>/</w:t>
            </w:r>
            <w:r w:rsidRPr="320F50CF">
              <w:rPr>
                <w:b/>
                <w:bCs/>
              </w:rPr>
              <w:t xml:space="preserve">Consumer </w:t>
            </w:r>
            <w:r w:rsidR="585943D5" w:rsidRPr="320F50CF">
              <w:rPr>
                <w:b/>
                <w:bCs/>
              </w:rPr>
              <w:t xml:space="preserve">access requirement? </w:t>
            </w:r>
          </w:p>
        </w:tc>
        <w:tc>
          <w:tcPr>
            <w:tcW w:w="5547" w:type="dxa"/>
          </w:tcPr>
          <w:p w14:paraId="7297875A" w14:textId="77777777" w:rsidR="00884FFD" w:rsidRDefault="00884FFD" w:rsidP="00884FFD">
            <w:r>
              <w:t>YES</w:t>
            </w:r>
          </w:p>
        </w:tc>
      </w:tr>
      <w:tr w:rsidR="00884FFD" w14:paraId="35166B8E" w14:textId="77777777" w:rsidTr="320F50CF">
        <w:tc>
          <w:tcPr>
            <w:tcW w:w="3803" w:type="dxa"/>
            <w:shd w:val="clear" w:color="auto" w:fill="9BC2E6"/>
          </w:tcPr>
          <w:p w14:paraId="73502EEC" w14:textId="31C7F915" w:rsidR="00884FFD" w:rsidRPr="0015652D" w:rsidRDefault="008B203A" w:rsidP="320F50CF">
            <w:pPr>
              <w:rPr>
                <w:b/>
                <w:bCs/>
              </w:rPr>
            </w:pPr>
            <w:r w:rsidRPr="320F50CF">
              <w:rPr>
                <w:b/>
                <w:bCs/>
              </w:rPr>
              <w:t>Patient</w:t>
            </w:r>
            <w:r>
              <w:rPr>
                <w:b/>
                <w:bCs/>
              </w:rPr>
              <w:t>/</w:t>
            </w:r>
            <w:r w:rsidRPr="320F50CF">
              <w:rPr>
                <w:b/>
                <w:bCs/>
              </w:rPr>
              <w:t xml:space="preserve">Consumer </w:t>
            </w:r>
            <w:r w:rsidR="585943D5" w:rsidRPr="320F50CF">
              <w:rPr>
                <w:b/>
                <w:bCs/>
              </w:rPr>
              <w:t>amend/correct requirement?</w:t>
            </w:r>
          </w:p>
        </w:tc>
        <w:tc>
          <w:tcPr>
            <w:tcW w:w="5547" w:type="dxa"/>
          </w:tcPr>
          <w:p w14:paraId="662503FA" w14:textId="77777777" w:rsidR="00884FFD" w:rsidRDefault="00884FFD" w:rsidP="00884FFD">
            <w:r>
              <w:t>NO</w:t>
            </w:r>
          </w:p>
        </w:tc>
      </w:tr>
      <w:tr w:rsidR="00884FFD" w14:paraId="68649471" w14:textId="77777777" w:rsidTr="320F50CF">
        <w:tc>
          <w:tcPr>
            <w:tcW w:w="3803" w:type="dxa"/>
            <w:shd w:val="clear" w:color="auto" w:fill="9BC2E6"/>
          </w:tcPr>
          <w:p w14:paraId="38290958" w14:textId="77777777" w:rsidR="00884FFD" w:rsidRPr="0015652D" w:rsidRDefault="00884FFD" w:rsidP="00884FFD">
            <w:pPr>
              <w:rPr>
                <w:b/>
              </w:rPr>
            </w:pPr>
            <w:r w:rsidRPr="0015652D">
              <w:rPr>
                <w:b/>
              </w:rPr>
              <w:t>Limitations on disclosure?</w:t>
            </w:r>
          </w:p>
        </w:tc>
        <w:tc>
          <w:tcPr>
            <w:tcW w:w="5547" w:type="dxa"/>
          </w:tcPr>
          <w:p w14:paraId="195837E2" w14:textId="77777777" w:rsidR="00884FFD" w:rsidRDefault="00884FFD" w:rsidP="00884FFD">
            <w:r>
              <w:t>YES</w:t>
            </w:r>
          </w:p>
        </w:tc>
      </w:tr>
      <w:tr w:rsidR="00884FFD" w14:paraId="16407FEF" w14:textId="77777777" w:rsidTr="320F50CF">
        <w:tc>
          <w:tcPr>
            <w:tcW w:w="3803" w:type="dxa"/>
            <w:shd w:val="clear" w:color="auto" w:fill="9BC2E6"/>
          </w:tcPr>
          <w:p w14:paraId="759FADDB" w14:textId="77777777" w:rsidR="00884FFD" w:rsidRPr="0015652D" w:rsidRDefault="00884FFD" w:rsidP="00884FFD">
            <w:pPr>
              <w:rPr>
                <w:b/>
              </w:rPr>
            </w:pPr>
            <w:r w:rsidRPr="0015652D">
              <w:rPr>
                <w:b/>
              </w:rPr>
              <w:t>Respond to a subpoena?</w:t>
            </w:r>
          </w:p>
        </w:tc>
        <w:tc>
          <w:tcPr>
            <w:tcW w:w="5547" w:type="dxa"/>
          </w:tcPr>
          <w:p w14:paraId="09DD9F9A" w14:textId="77777777" w:rsidR="00884FFD" w:rsidRDefault="00884FFD" w:rsidP="00884FFD">
            <w:r>
              <w:t>NO</w:t>
            </w:r>
          </w:p>
        </w:tc>
      </w:tr>
      <w:tr w:rsidR="00884FFD" w14:paraId="0ADC7353" w14:textId="77777777" w:rsidTr="320F50CF">
        <w:tc>
          <w:tcPr>
            <w:tcW w:w="3803" w:type="dxa"/>
            <w:shd w:val="clear" w:color="auto" w:fill="9BC2E6"/>
          </w:tcPr>
          <w:p w14:paraId="4378B503" w14:textId="77777777" w:rsidR="00884FFD" w:rsidRPr="0015652D" w:rsidRDefault="00884FFD" w:rsidP="00884FFD">
            <w:pPr>
              <w:rPr>
                <w:b/>
              </w:rPr>
            </w:pPr>
            <w:r w:rsidRPr="0015652D">
              <w:rPr>
                <w:b/>
              </w:rPr>
              <w:t>Private right of action?</w:t>
            </w:r>
          </w:p>
        </w:tc>
        <w:tc>
          <w:tcPr>
            <w:tcW w:w="5547" w:type="dxa"/>
          </w:tcPr>
          <w:p w14:paraId="08C50EFB" w14:textId="77777777" w:rsidR="00884FFD" w:rsidRDefault="00884FFD" w:rsidP="00884FFD">
            <w:r>
              <w:t>YES</w:t>
            </w:r>
          </w:p>
        </w:tc>
      </w:tr>
      <w:tr w:rsidR="00884FFD" w14:paraId="0D604B09" w14:textId="77777777" w:rsidTr="320F50CF">
        <w:tc>
          <w:tcPr>
            <w:tcW w:w="3803" w:type="dxa"/>
            <w:shd w:val="clear" w:color="auto" w:fill="9BC2E6"/>
          </w:tcPr>
          <w:p w14:paraId="4640FD36" w14:textId="77777777" w:rsidR="00884FFD" w:rsidRPr="0015652D" w:rsidRDefault="00884FFD" w:rsidP="00884FFD">
            <w:pPr>
              <w:rPr>
                <w:b/>
              </w:rPr>
            </w:pPr>
            <w:r w:rsidRPr="0015652D">
              <w:rPr>
                <w:b/>
              </w:rPr>
              <w:t>Liability for violation</w:t>
            </w:r>
          </w:p>
        </w:tc>
        <w:tc>
          <w:tcPr>
            <w:tcW w:w="5547" w:type="dxa"/>
          </w:tcPr>
          <w:p w14:paraId="463ED416" w14:textId="77777777" w:rsidR="00884FFD" w:rsidRPr="00DF72BE" w:rsidRDefault="00884FFD" w:rsidP="00B12DE9">
            <w:pPr>
              <w:pStyle w:val="ListParagraph"/>
              <w:numPr>
                <w:ilvl w:val="0"/>
                <w:numId w:val="18"/>
              </w:numPr>
              <w:spacing w:after="0" w:line="240" w:lineRule="auto"/>
              <w:rPr>
                <w:rFonts w:cstheme="minorHAnsi"/>
              </w:rPr>
            </w:pPr>
            <w:r w:rsidRPr="00DF72BE">
              <w:rPr>
                <w:rFonts w:cstheme="minorHAnsi"/>
              </w:rPr>
              <w:t>Entity Liability</w:t>
            </w:r>
          </w:p>
          <w:p w14:paraId="735B372A" w14:textId="77777777" w:rsidR="00884FFD" w:rsidRDefault="00884FFD" w:rsidP="00B12DE9">
            <w:pPr>
              <w:pStyle w:val="ListParagraph"/>
              <w:numPr>
                <w:ilvl w:val="0"/>
                <w:numId w:val="18"/>
              </w:numPr>
              <w:spacing w:after="0" w:line="240" w:lineRule="auto"/>
            </w:pPr>
            <w:r w:rsidRPr="00DF72BE">
              <w:rPr>
                <w:rFonts w:cstheme="minorHAnsi"/>
              </w:rPr>
              <w:t>Criminal Liability</w:t>
            </w:r>
          </w:p>
        </w:tc>
      </w:tr>
    </w:tbl>
    <w:p w14:paraId="422B46A6" w14:textId="77777777" w:rsidR="009110A8" w:rsidRDefault="009110A8" w:rsidP="009110A8"/>
    <w:p w14:paraId="00115B7E" w14:textId="77777777" w:rsidR="00990F39" w:rsidRDefault="00990F39">
      <w:pPr>
        <w:spacing w:after="160" w:line="259" w:lineRule="auto"/>
        <w:rPr>
          <w:rFonts w:ascii="Calibri" w:eastAsiaTheme="majorEastAsia" w:hAnsi="Calibri" w:cstheme="majorBidi"/>
          <w:b/>
          <w:color w:val="44546A" w:themeColor="text2"/>
          <w:sz w:val="28"/>
          <w:szCs w:val="28"/>
        </w:rPr>
      </w:pPr>
      <w:r>
        <w:br w:type="page"/>
      </w:r>
    </w:p>
    <w:p w14:paraId="114238DB" w14:textId="5498AC28" w:rsidR="009110A8" w:rsidRPr="004175CD" w:rsidRDefault="009110A8" w:rsidP="009110A8">
      <w:pPr>
        <w:pStyle w:val="Heading5"/>
        <w:rPr>
          <w:rStyle w:val="Heading2Char"/>
          <w:b w:val="0"/>
          <w:i/>
        </w:rPr>
      </w:pPr>
      <w:bookmarkStart w:id="192" w:name="_Toc79412951"/>
      <w:bookmarkStart w:id="193" w:name="_Toc83024122"/>
      <w:r>
        <w:t>State of California</w:t>
      </w:r>
      <w:bookmarkEnd w:id="192"/>
      <w:bookmarkEnd w:id="193"/>
    </w:p>
    <w:p w14:paraId="348BE846" w14:textId="77777777" w:rsidR="009110A8" w:rsidRPr="001134B2" w:rsidRDefault="009110A8" w:rsidP="00990F39">
      <w:pPr>
        <w:pStyle w:val="Heading6"/>
        <w:spacing w:after="240"/>
      </w:pPr>
      <w:bookmarkStart w:id="194" w:name="_Toc79412952"/>
      <w:bookmarkStart w:id="195" w:name="_Toc83024123"/>
      <w:r w:rsidRPr="001134B2">
        <w:t>Information Practices Act (IPA)</w:t>
      </w:r>
      <w:bookmarkEnd w:id="194"/>
      <w:bookmarkEnd w:id="195"/>
      <w:r w:rsidRPr="001134B2">
        <w:t xml:space="preserve"> </w:t>
      </w:r>
    </w:p>
    <w:p w14:paraId="765AA08A" w14:textId="6DF46D07" w:rsidR="009110A8" w:rsidRPr="000149B9" w:rsidRDefault="00F1415D" w:rsidP="009110A8">
      <w:pPr>
        <w:rPr>
          <w:rFonts w:cstheme="minorHAnsi"/>
          <w:b/>
        </w:rPr>
      </w:pPr>
      <w:r>
        <w:rPr>
          <w:rFonts w:cstheme="minorHAnsi"/>
        </w:rPr>
        <w:t>The IPA s</w:t>
      </w:r>
      <w:r w:rsidR="009110A8">
        <w:rPr>
          <w:rFonts w:cstheme="minorHAnsi"/>
        </w:rPr>
        <w:t>ets limitations on collection and retention of data</w:t>
      </w:r>
      <w:r w:rsidR="00C5705A">
        <w:rPr>
          <w:rFonts w:cstheme="minorHAnsi"/>
        </w:rPr>
        <w:t xml:space="preserve">. </w:t>
      </w:r>
      <w:r w:rsidR="009110A8">
        <w:rPr>
          <w:rFonts w:cstheme="minorHAnsi"/>
        </w:rPr>
        <w:t xml:space="preserve">Describes individual rights requirements. Sets restrictions on access, use, and </w:t>
      </w:r>
      <w:r w:rsidR="009110A8" w:rsidRPr="00F1415D">
        <w:rPr>
          <w:rFonts w:cstheme="minorHAnsi"/>
        </w:rPr>
        <w:t>disclosure</w:t>
      </w:r>
      <w:r w:rsidR="009110A8">
        <w:rPr>
          <w:rFonts w:cstheme="min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5"/>
        <w:gridCol w:w="5545"/>
      </w:tblGrid>
      <w:tr w:rsidR="00884FFD" w14:paraId="176E42F9" w14:textId="77777777" w:rsidTr="320F50CF">
        <w:trPr>
          <w:tblHeader/>
        </w:trPr>
        <w:tc>
          <w:tcPr>
            <w:tcW w:w="3806" w:type="dxa"/>
            <w:shd w:val="clear" w:color="auto" w:fill="9BC2E6"/>
          </w:tcPr>
          <w:p w14:paraId="3310F8CD" w14:textId="03E630FF" w:rsidR="00884FFD" w:rsidRDefault="00884FFD" w:rsidP="00884FFD">
            <w:pPr>
              <w:rPr>
                <w:b/>
              </w:rPr>
            </w:pPr>
            <w:r w:rsidRPr="00A36FE5">
              <w:rPr>
                <w:b/>
                <w:i/>
              </w:rPr>
              <w:t>Item</w:t>
            </w:r>
          </w:p>
        </w:tc>
        <w:tc>
          <w:tcPr>
            <w:tcW w:w="5547" w:type="dxa"/>
          </w:tcPr>
          <w:p w14:paraId="2D259FC0" w14:textId="30F2541F" w:rsidR="00884FFD" w:rsidRPr="00B86DD7" w:rsidRDefault="00884FFD" w:rsidP="00884FFD">
            <w:pPr>
              <w:rPr>
                <w:rFonts w:cstheme="minorHAnsi"/>
              </w:rPr>
            </w:pPr>
            <w:r w:rsidRPr="00A36FE5">
              <w:rPr>
                <w:rFonts w:cstheme="minorHAnsi"/>
                <w:b/>
                <w:i/>
              </w:rPr>
              <w:t>Information</w:t>
            </w:r>
          </w:p>
        </w:tc>
      </w:tr>
      <w:tr w:rsidR="00884FFD" w14:paraId="2C537344" w14:textId="77777777" w:rsidTr="320F50CF">
        <w:tc>
          <w:tcPr>
            <w:tcW w:w="3806" w:type="dxa"/>
            <w:shd w:val="clear" w:color="auto" w:fill="9BC2E6"/>
          </w:tcPr>
          <w:p w14:paraId="0DCDC98B" w14:textId="77777777" w:rsidR="00884FFD" w:rsidRPr="0015652D" w:rsidRDefault="00884FFD" w:rsidP="00884FFD">
            <w:pPr>
              <w:rPr>
                <w:b/>
              </w:rPr>
            </w:pPr>
            <w:r>
              <w:rPr>
                <w:b/>
              </w:rPr>
              <w:t>Citation(s)</w:t>
            </w:r>
          </w:p>
        </w:tc>
        <w:tc>
          <w:tcPr>
            <w:tcW w:w="5547" w:type="dxa"/>
          </w:tcPr>
          <w:p w14:paraId="2AB99344" w14:textId="77777777" w:rsidR="00884FFD" w:rsidRPr="00B86DD7" w:rsidRDefault="00884FFD" w:rsidP="00884FFD">
            <w:pPr>
              <w:rPr>
                <w:rFonts w:cstheme="minorHAnsi"/>
              </w:rPr>
            </w:pPr>
            <w:r w:rsidRPr="00B86DD7">
              <w:rPr>
                <w:rFonts w:cstheme="minorHAnsi"/>
              </w:rPr>
              <w:t>Cal. Civ. Code § 1798 et seq.</w:t>
            </w:r>
          </w:p>
        </w:tc>
      </w:tr>
      <w:tr w:rsidR="00884FFD" w14:paraId="49EF3FFA" w14:textId="77777777" w:rsidTr="320F50CF">
        <w:tc>
          <w:tcPr>
            <w:tcW w:w="3806" w:type="dxa"/>
            <w:shd w:val="clear" w:color="auto" w:fill="9BC2E6"/>
          </w:tcPr>
          <w:p w14:paraId="1879D032" w14:textId="77777777" w:rsidR="00884FFD" w:rsidRPr="0015652D" w:rsidRDefault="00884FFD" w:rsidP="00884FFD">
            <w:pPr>
              <w:rPr>
                <w:b/>
              </w:rPr>
            </w:pPr>
            <w:r w:rsidRPr="0015652D">
              <w:rPr>
                <w:b/>
              </w:rPr>
              <w:t>Who is Covered?</w:t>
            </w:r>
          </w:p>
        </w:tc>
        <w:tc>
          <w:tcPr>
            <w:tcW w:w="5547" w:type="dxa"/>
          </w:tcPr>
          <w:p w14:paraId="1434D580" w14:textId="77777777" w:rsidR="00884FFD" w:rsidRDefault="00884FFD" w:rsidP="00884FFD">
            <w:r>
              <w:rPr>
                <w:rFonts w:cstheme="minorHAnsi"/>
              </w:rPr>
              <w:t>State a</w:t>
            </w:r>
            <w:r w:rsidRPr="00DF72BE">
              <w:rPr>
                <w:rFonts w:cstheme="minorHAnsi"/>
              </w:rPr>
              <w:t>gencies</w:t>
            </w:r>
            <w:r>
              <w:rPr>
                <w:rFonts w:cstheme="minorHAnsi"/>
              </w:rPr>
              <w:t>, departments, offices, officers, etc.</w:t>
            </w:r>
          </w:p>
        </w:tc>
      </w:tr>
      <w:tr w:rsidR="00884FFD" w14:paraId="1C4E5273" w14:textId="77777777" w:rsidTr="320F50CF">
        <w:tc>
          <w:tcPr>
            <w:tcW w:w="3806" w:type="dxa"/>
            <w:shd w:val="clear" w:color="auto" w:fill="9BC2E6"/>
          </w:tcPr>
          <w:p w14:paraId="7A7647A9" w14:textId="77777777" w:rsidR="00884FFD" w:rsidRPr="0015652D" w:rsidRDefault="00884FFD" w:rsidP="00884FFD">
            <w:pPr>
              <w:rPr>
                <w:b/>
              </w:rPr>
            </w:pPr>
            <w:r w:rsidRPr="0015652D">
              <w:rPr>
                <w:b/>
              </w:rPr>
              <w:t>What information is covered?</w:t>
            </w:r>
          </w:p>
        </w:tc>
        <w:tc>
          <w:tcPr>
            <w:tcW w:w="5547" w:type="dxa"/>
          </w:tcPr>
          <w:p w14:paraId="26A8298A" w14:textId="77777777" w:rsidR="00884FFD" w:rsidRPr="0015652D" w:rsidRDefault="00884FFD" w:rsidP="00884FFD">
            <w:pPr>
              <w:rPr>
                <w:rFonts w:cstheme="minorHAnsi"/>
              </w:rPr>
            </w:pPr>
            <w:r w:rsidRPr="00DF72BE">
              <w:rPr>
                <w:rFonts w:cstheme="minorHAnsi"/>
              </w:rPr>
              <w:t>Personal Information: any information that is maintained by an agency that identifies or describes an individual.</w:t>
            </w:r>
          </w:p>
        </w:tc>
      </w:tr>
      <w:tr w:rsidR="00884FFD" w14:paraId="168BFCB0" w14:textId="77777777" w:rsidTr="320F50CF">
        <w:tc>
          <w:tcPr>
            <w:tcW w:w="3806" w:type="dxa"/>
            <w:shd w:val="clear" w:color="auto" w:fill="9BC2E6"/>
          </w:tcPr>
          <w:p w14:paraId="03BDCBEA" w14:textId="71656496" w:rsidR="00884FFD" w:rsidRPr="0015652D" w:rsidRDefault="008B203A" w:rsidP="320F50CF">
            <w:pPr>
              <w:rPr>
                <w:b/>
                <w:bCs/>
              </w:rPr>
            </w:pPr>
            <w:r w:rsidRPr="320F50CF">
              <w:rPr>
                <w:b/>
                <w:bCs/>
              </w:rPr>
              <w:t>Patient</w:t>
            </w:r>
            <w:r>
              <w:rPr>
                <w:b/>
                <w:bCs/>
              </w:rPr>
              <w:t>/</w:t>
            </w:r>
            <w:r w:rsidRPr="320F50CF">
              <w:rPr>
                <w:b/>
                <w:bCs/>
              </w:rPr>
              <w:t xml:space="preserve">Consumer </w:t>
            </w:r>
            <w:r w:rsidR="585943D5" w:rsidRPr="320F50CF">
              <w:rPr>
                <w:b/>
                <w:bCs/>
              </w:rPr>
              <w:t>breach notification requirement?</w:t>
            </w:r>
          </w:p>
        </w:tc>
        <w:tc>
          <w:tcPr>
            <w:tcW w:w="5547" w:type="dxa"/>
          </w:tcPr>
          <w:p w14:paraId="23448416" w14:textId="77777777" w:rsidR="00884FFD" w:rsidRDefault="00884FFD" w:rsidP="00884FFD">
            <w:r>
              <w:t>YES</w:t>
            </w:r>
          </w:p>
        </w:tc>
      </w:tr>
      <w:tr w:rsidR="00884FFD" w14:paraId="7EB145E1" w14:textId="77777777" w:rsidTr="320F50CF">
        <w:tc>
          <w:tcPr>
            <w:tcW w:w="3806" w:type="dxa"/>
            <w:shd w:val="clear" w:color="auto" w:fill="9BC2E6"/>
          </w:tcPr>
          <w:p w14:paraId="1369A45D" w14:textId="3286EB6A" w:rsidR="00884FFD" w:rsidRPr="0015652D" w:rsidRDefault="008B203A" w:rsidP="320F50CF">
            <w:pPr>
              <w:rPr>
                <w:b/>
                <w:bCs/>
              </w:rPr>
            </w:pPr>
            <w:r w:rsidRPr="320F50CF">
              <w:rPr>
                <w:b/>
                <w:bCs/>
              </w:rPr>
              <w:t>Patient</w:t>
            </w:r>
            <w:r>
              <w:rPr>
                <w:b/>
                <w:bCs/>
              </w:rPr>
              <w:t>/</w:t>
            </w:r>
            <w:r w:rsidRPr="320F50CF">
              <w:rPr>
                <w:b/>
                <w:bCs/>
              </w:rPr>
              <w:t xml:space="preserve">Consumer </w:t>
            </w:r>
            <w:r w:rsidR="585943D5" w:rsidRPr="320F50CF">
              <w:rPr>
                <w:b/>
                <w:bCs/>
              </w:rPr>
              <w:t xml:space="preserve">access requirement? </w:t>
            </w:r>
          </w:p>
        </w:tc>
        <w:tc>
          <w:tcPr>
            <w:tcW w:w="5547" w:type="dxa"/>
          </w:tcPr>
          <w:p w14:paraId="56D32EA5" w14:textId="77777777" w:rsidR="00884FFD" w:rsidRDefault="00884FFD" w:rsidP="00884FFD">
            <w:r>
              <w:t>YES</w:t>
            </w:r>
          </w:p>
        </w:tc>
      </w:tr>
      <w:tr w:rsidR="00884FFD" w14:paraId="55A561C7" w14:textId="77777777" w:rsidTr="320F50CF">
        <w:tc>
          <w:tcPr>
            <w:tcW w:w="3806" w:type="dxa"/>
            <w:shd w:val="clear" w:color="auto" w:fill="9BC2E6"/>
          </w:tcPr>
          <w:p w14:paraId="71D2D60D" w14:textId="6020BEC8" w:rsidR="00884FFD" w:rsidRPr="0015652D" w:rsidRDefault="008B203A" w:rsidP="320F50CF">
            <w:pPr>
              <w:rPr>
                <w:b/>
                <w:bCs/>
              </w:rPr>
            </w:pPr>
            <w:r w:rsidRPr="320F50CF">
              <w:rPr>
                <w:b/>
                <w:bCs/>
              </w:rPr>
              <w:t>Patient</w:t>
            </w:r>
            <w:r>
              <w:rPr>
                <w:b/>
                <w:bCs/>
              </w:rPr>
              <w:t>/</w:t>
            </w:r>
            <w:r w:rsidRPr="320F50CF">
              <w:rPr>
                <w:b/>
                <w:bCs/>
              </w:rPr>
              <w:t xml:space="preserve">Consumer </w:t>
            </w:r>
            <w:r w:rsidR="585943D5" w:rsidRPr="320F50CF">
              <w:rPr>
                <w:b/>
                <w:bCs/>
              </w:rPr>
              <w:t>amend/correct requirement?</w:t>
            </w:r>
          </w:p>
        </w:tc>
        <w:tc>
          <w:tcPr>
            <w:tcW w:w="5547" w:type="dxa"/>
          </w:tcPr>
          <w:p w14:paraId="406AA0BE" w14:textId="77777777" w:rsidR="00884FFD" w:rsidRDefault="00884FFD" w:rsidP="00884FFD">
            <w:r>
              <w:t>YES</w:t>
            </w:r>
          </w:p>
        </w:tc>
      </w:tr>
      <w:tr w:rsidR="00884FFD" w14:paraId="5C54B3AF" w14:textId="77777777" w:rsidTr="320F50CF">
        <w:tc>
          <w:tcPr>
            <w:tcW w:w="3806" w:type="dxa"/>
            <w:shd w:val="clear" w:color="auto" w:fill="9BC2E6"/>
          </w:tcPr>
          <w:p w14:paraId="44A4F771" w14:textId="77777777" w:rsidR="00884FFD" w:rsidRPr="0015652D" w:rsidRDefault="00884FFD" w:rsidP="00884FFD">
            <w:pPr>
              <w:rPr>
                <w:b/>
              </w:rPr>
            </w:pPr>
            <w:r w:rsidRPr="0015652D">
              <w:rPr>
                <w:b/>
              </w:rPr>
              <w:t>Limitations on disclosure?</w:t>
            </w:r>
          </w:p>
        </w:tc>
        <w:tc>
          <w:tcPr>
            <w:tcW w:w="5547" w:type="dxa"/>
          </w:tcPr>
          <w:p w14:paraId="07B59653" w14:textId="77777777" w:rsidR="00884FFD" w:rsidRDefault="00884FFD" w:rsidP="00884FFD">
            <w:r>
              <w:t>YES</w:t>
            </w:r>
          </w:p>
        </w:tc>
      </w:tr>
      <w:tr w:rsidR="00884FFD" w14:paraId="20A4AC9D" w14:textId="77777777" w:rsidTr="320F50CF">
        <w:tc>
          <w:tcPr>
            <w:tcW w:w="3806" w:type="dxa"/>
            <w:shd w:val="clear" w:color="auto" w:fill="9BC2E6"/>
          </w:tcPr>
          <w:p w14:paraId="387E2FFE" w14:textId="77777777" w:rsidR="00884FFD" w:rsidRPr="0015652D" w:rsidRDefault="00884FFD" w:rsidP="00884FFD">
            <w:pPr>
              <w:rPr>
                <w:b/>
              </w:rPr>
            </w:pPr>
            <w:r w:rsidRPr="0015652D">
              <w:rPr>
                <w:b/>
              </w:rPr>
              <w:t>Respond to a subpoena?</w:t>
            </w:r>
          </w:p>
        </w:tc>
        <w:tc>
          <w:tcPr>
            <w:tcW w:w="5547" w:type="dxa"/>
          </w:tcPr>
          <w:p w14:paraId="5C0400EF" w14:textId="77777777" w:rsidR="00884FFD" w:rsidRDefault="00884FFD" w:rsidP="00884FFD">
            <w:r>
              <w:t>YES</w:t>
            </w:r>
          </w:p>
        </w:tc>
      </w:tr>
      <w:tr w:rsidR="00884FFD" w14:paraId="16978632" w14:textId="77777777" w:rsidTr="320F50CF">
        <w:tc>
          <w:tcPr>
            <w:tcW w:w="3806" w:type="dxa"/>
            <w:shd w:val="clear" w:color="auto" w:fill="9BC2E6"/>
          </w:tcPr>
          <w:p w14:paraId="687ECA11" w14:textId="77777777" w:rsidR="00884FFD" w:rsidRPr="0015652D" w:rsidRDefault="00884FFD" w:rsidP="00884FFD">
            <w:pPr>
              <w:rPr>
                <w:b/>
              </w:rPr>
            </w:pPr>
            <w:r w:rsidRPr="0015652D">
              <w:rPr>
                <w:b/>
              </w:rPr>
              <w:t>Private right of action?</w:t>
            </w:r>
          </w:p>
        </w:tc>
        <w:tc>
          <w:tcPr>
            <w:tcW w:w="5547" w:type="dxa"/>
          </w:tcPr>
          <w:p w14:paraId="631ACF81" w14:textId="77777777" w:rsidR="00884FFD" w:rsidRDefault="00884FFD" w:rsidP="00884FFD">
            <w:r>
              <w:t>YES</w:t>
            </w:r>
          </w:p>
        </w:tc>
      </w:tr>
      <w:tr w:rsidR="00884FFD" w14:paraId="06B4335B" w14:textId="77777777" w:rsidTr="320F50CF">
        <w:tc>
          <w:tcPr>
            <w:tcW w:w="3806" w:type="dxa"/>
            <w:shd w:val="clear" w:color="auto" w:fill="9BC2E6"/>
          </w:tcPr>
          <w:p w14:paraId="4E03E915" w14:textId="77777777" w:rsidR="00884FFD" w:rsidRPr="0015652D" w:rsidRDefault="00884FFD" w:rsidP="00884FFD">
            <w:pPr>
              <w:rPr>
                <w:b/>
              </w:rPr>
            </w:pPr>
            <w:r w:rsidRPr="0015652D">
              <w:rPr>
                <w:b/>
              </w:rPr>
              <w:t>Liability for violation</w:t>
            </w:r>
          </w:p>
        </w:tc>
        <w:tc>
          <w:tcPr>
            <w:tcW w:w="5547" w:type="dxa"/>
          </w:tcPr>
          <w:p w14:paraId="071197F5" w14:textId="77777777" w:rsidR="00884FFD" w:rsidRPr="000210C2" w:rsidRDefault="00884FFD" w:rsidP="00B12DE9">
            <w:pPr>
              <w:pStyle w:val="ListParagraph"/>
              <w:numPr>
                <w:ilvl w:val="0"/>
                <w:numId w:val="18"/>
              </w:numPr>
              <w:spacing w:after="0" w:line="240" w:lineRule="auto"/>
              <w:rPr>
                <w:rFonts w:cstheme="minorHAnsi"/>
              </w:rPr>
            </w:pPr>
            <w:r w:rsidRPr="000210C2">
              <w:rPr>
                <w:rFonts w:cstheme="minorHAnsi"/>
              </w:rPr>
              <w:t>Entity liability</w:t>
            </w:r>
          </w:p>
          <w:p w14:paraId="48FF56DD" w14:textId="77777777" w:rsidR="00884FFD" w:rsidRPr="000210C2" w:rsidRDefault="00884FFD" w:rsidP="00B12DE9">
            <w:pPr>
              <w:pStyle w:val="ListParagraph"/>
              <w:numPr>
                <w:ilvl w:val="0"/>
                <w:numId w:val="18"/>
              </w:numPr>
              <w:spacing w:after="0" w:line="240" w:lineRule="auto"/>
            </w:pPr>
            <w:r w:rsidRPr="000210C2">
              <w:rPr>
                <w:rFonts w:cstheme="minorHAnsi"/>
              </w:rPr>
              <w:t>Personal liability (potential job loss)</w:t>
            </w:r>
          </w:p>
        </w:tc>
      </w:tr>
    </w:tbl>
    <w:p w14:paraId="4A22E015" w14:textId="77777777" w:rsidR="009110A8" w:rsidRDefault="009110A8" w:rsidP="009110A8"/>
    <w:p w14:paraId="046E80D3" w14:textId="77777777" w:rsidR="00990F39" w:rsidRDefault="00990F39">
      <w:pPr>
        <w:spacing w:after="160" w:line="259" w:lineRule="auto"/>
        <w:rPr>
          <w:rFonts w:asciiTheme="majorHAnsi" w:eastAsiaTheme="majorEastAsia" w:hAnsiTheme="majorHAnsi" w:cstheme="majorBidi"/>
          <w:b/>
          <w:i/>
          <w:color w:val="1F4D78" w:themeColor="accent1" w:themeShade="7F"/>
        </w:rPr>
      </w:pPr>
      <w:r>
        <w:br w:type="page"/>
      </w:r>
    </w:p>
    <w:p w14:paraId="36FB5E0C" w14:textId="6F8CB7A7" w:rsidR="009110A8" w:rsidRPr="001134B2" w:rsidRDefault="009110A8" w:rsidP="00990F39">
      <w:pPr>
        <w:pStyle w:val="Heading6"/>
        <w:spacing w:after="240"/>
      </w:pPr>
      <w:bookmarkStart w:id="196" w:name="_Toc79412953"/>
      <w:bookmarkStart w:id="197" w:name="_Toc83024124"/>
      <w:r w:rsidRPr="00726628">
        <w:t>Confidentiality</w:t>
      </w:r>
      <w:r w:rsidRPr="001134B2">
        <w:t xml:space="preserve"> of Medical Information Act (CMIA)</w:t>
      </w:r>
      <w:bookmarkEnd w:id="196"/>
      <w:bookmarkEnd w:id="197"/>
      <w:r w:rsidRPr="001134B2">
        <w:t xml:space="preserve"> </w:t>
      </w:r>
    </w:p>
    <w:p w14:paraId="6453B2B9" w14:textId="58A47DE7" w:rsidR="009110A8" w:rsidRPr="000149B9" w:rsidRDefault="00F1415D" w:rsidP="009110A8">
      <w:pPr>
        <w:rPr>
          <w:rFonts w:cstheme="minorHAnsi"/>
          <w:b/>
        </w:rPr>
      </w:pPr>
      <w:r>
        <w:rPr>
          <w:rFonts w:cstheme="minorHAnsi"/>
        </w:rPr>
        <w:t>The CMIA s</w:t>
      </w:r>
      <w:r w:rsidR="009110A8">
        <w:rPr>
          <w:rFonts w:cstheme="minorHAnsi"/>
        </w:rPr>
        <w:t xml:space="preserve">ets restrictions on access, use, and </w:t>
      </w:r>
      <w:r w:rsidR="009110A8" w:rsidRPr="00F1415D">
        <w:rPr>
          <w:rFonts w:cstheme="minorHAnsi"/>
        </w:rPr>
        <w:t>disclosure</w:t>
      </w:r>
      <w:r w:rsidR="009110A8">
        <w:rPr>
          <w:rFonts w:cstheme="min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3"/>
        <w:gridCol w:w="9"/>
        <w:gridCol w:w="5538"/>
      </w:tblGrid>
      <w:tr w:rsidR="00884FFD" w14:paraId="138FD794" w14:textId="77777777" w:rsidTr="320F50CF">
        <w:trPr>
          <w:tblHeader/>
        </w:trPr>
        <w:tc>
          <w:tcPr>
            <w:tcW w:w="3803" w:type="dxa"/>
            <w:shd w:val="clear" w:color="auto" w:fill="9BC2E6"/>
          </w:tcPr>
          <w:p w14:paraId="5B113063" w14:textId="11D84262" w:rsidR="00884FFD" w:rsidRDefault="00884FFD" w:rsidP="00884FFD">
            <w:pPr>
              <w:rPr>
                <w:b/>
              </w:rPr>
            </w:pPr>
            <w:r w:rsidRPr="00A36FE5">
              <w:rPr>
                <w:b/>
                <w:i/>
              </w:rPr>
              <w:t>Item</w:t>
            </w:r>
          </w:p>
        </w:tc>
        <w:tc>
          <w:tcPr>
            <w:tcW w:w="5547" w:type="dxa"/>
            <w:gridSpan w:val="2"/>
          </w:tcPr>
          <w:p w14:paraId="3D7A2FFD" w14:textId="307771FC" w:rsidR="00884FFD" w:rsidRPr="00B86DD7" w:rsidRDefault="00884FFD" w:rsidP="00884FFD">
            <w:pPr>
              <w:rPr>
                <w:rFonts w:cstheme="minorHAnsi"/>
              </w:rPr>
            </w:pPr>
            <w:r w:rsidRPr="00A36FE5">
              <w:rPr>
                <w:rFonts w:cstheme="minorHAnsi"/>
                <w:b/>
                <w:i/>
              </w:rPr>
              <w:t>Information</w:t>
            </w:r>
          </w:p>
        </w:tc>
      </w:tr>
      <w:tr w:rsidR="00884FFD" w14:paraId="14068BBC" w14:textId="77777777" w:rsidTr="320F50CF">
        <w:tc>
          <w:tcPr>
            <w:tcW w:w="3803" w:type="dxa"/>
            <w:shd w:val="clear" w:color="auto" w:fill="9BC2E6"/>
          </w:tcPr>
          <w:p w14:paraId="79FC3E2B" w14:textId="77777777" w:rsidR="00884FFD" w:rsidRPr="0015652D" w:rsidRDefault="00884FFD" w:rsidP="00884FFD">
            <w:pPr>
              <w:rPr>
                <w:b/>
              </w:rPr>
            </w:pPr>
            <w:r>
              <w:rPr>
                <w:b/>
              </w:rPr>
              <w:t>Citation(s)</w:t>
            </w:r>
          </w:p>
        </w:tc>
        <w:tc>
          <w:tcPr>
            <w:tcW w:w="5547" w:type="dxa"/>
            <w:gridSpan w:val="2"/>
            <w:vAlign w:val="center"/>
          </w:tcPr>
          <w:p w14:paraId="5CE9E517" w14:textId="77777777" w:rsidR="00884FFD" w:rsidRPr="00B86DD7" w:rsidRDefault="00884FFD" w:rsidP="00884FFD">
            <w:pPr>
              <w:rPr>
                <w:rFonts w:cstheme="minorHAnsi"/>
              </w:rPr>
            </w:pPr>
            <w:r w:rsidRPr="00B86DD7">
              <w:rPr>
                <w:rFonts w:cstheme="minorHAnsi"/>
              </w:rPr>
              <w:t xml:space="preserve">Cal. Civ. Code § 56 </w:t>
            </w:r>
            <w:r>
              <w:rPr>
                <w:rFonts w:cstheme="minorHAnsi"/>
              </w:rPr>
              <w:t>et seq.</w:t>
            </w:r>
          </w:p>
        </w:tc>
      </w:tr>
      <w:tr w:rsidR="00884FFD" w14:paraId="542784EA" w14:textId="77777777" w:rsidTr="320F50CF">
        <w:tc>
          <w:tcPr>
            <w:tcW w:w="3812" w:type="dxa"/>
            <w:gridSpan w:val="2"/>
            <w:shd w:val="clear" w:color="auto" w:fill="9BC2E6"/>
          </w:tcPr>
          <w:p w14:paraId="5A2B5FBF" w14:textId="77777777" w:rsidR="00884FFD" w:rsidRPr="0015652D" w:rsidRDefault="00884FFD" w:rsidP="00884FFD">
            <w:pPr>
              <w:rPr>
                <w:b/>
              </w:rPr>
            </w:pPr>
            <w:r w:rsidRPr="0015652D">
              <w:rPr>
                <w:b/>
              </w:rPr>
              <w:t>Who is Covered?</w:t>
            </w:r>
          </w:p>
        </w:tc>
        <w:tc>
          <w:tcPr>
            <w:tcW w:w="5538" w:type="dxa"/>
          </w:tcPr>
          <w:p w14:paraId="4D0501EB" w14:textId="20570936" w:rsidR="00884FFD" w:rsidRDefault="00884FFD" w:rsidP="00FF520A">
            <w:r w:rsidRPr="00E0453A">
              <w:rPr>
                <w:rFonts w:cstheme="minorHAnsi"/>
              </w:rPr>
              <w:t>Health providers</w:t>
            </w:r>
            <w:r w:rsidRPr="00DF72BE">
              <w:rPr>
                <w:rFonts w:cstheme="minorHAnsi"/>
              </w:rPr>
              <w:t xml:space="preserve">, </w:t>
            </w:r>
            <w:r w:rsidRPr="00F1381C">
              <w:rPr>
                <w:rFonts w:cstheme="minorHAnsi"/>
              </w:rPr>
              <w:t>health plans</w:t>
            </w:r>
            <w:r w:rsidRPr="00DF72BE">
              <w:rPr>
                <w:rFonts w:cstheme="minorHAnsi"/>
              </w:rPr>
              <w:t>, and their contractors.</w:t>
            </w:r>
          </w:p>
        </w:tc>
      </w:tr>
      <w:tr w:rsidR="00884FFD" w14:paraId="0EE18019" w14:textId="77777777" w:rsidTr="320F50CF">
        <w:tc>
          <w:tcPr>
            <w:tcW w:w="3812" w:type="dxa"/>
            <w:gridSpan w:val="2"/>
            <w:shd w:val="clear" w:color="auto" w:fill="9BC2E6"/>
          </w:tcPr>
          <w:p w14:paraId="0B22D81B" w14:textId="77777777" w:rsidR="00884FFD" w:rsidRPr="0015652D" w:rsidRDefault="00884FFD" w:rsidP="00884FFD">
            <w:pPr>
              <w:rPr>
                <w:b/>
              </w:rPr>
            </w:pPr>
            <w:r w:rsidRPr="0015652D">
              <w:rPr>
                <w:b/>
              </w:rPr>
              <w:t>What information is covered?</w:t>
            </w:r>
          </w:p>
        </w:tc>
        <w:tc>
          <w:tcPr>
            <w:tcW w:w="5538" w:type="dxa"/>
            <w:vAlign w:val="center"/>
          </w:tcPr>
          <w:p w14:paraId="52C94824" w14:textId="77777777" w:rsidR="00884FFD" w:rsidRPr="0015652D" w:rsidRDefault="00884FFD" w:rsidP="00884FFD">
            <w:pPr>
              <w:rPr>
                <w:rFonts w:cstheme="minorHAnsi"/>
              </w:rPr>
            </w:pPr>
            <w:r w:rsidRPr="00DF72BE">
              <w:rPr>
                <w:rFonts w:cstheme="minorHAnsi"/>
              </w:rPr>
              <w:t>Medical information</w:t>
            </w:r>
            <w:r w:rsidRPr="00DF72BE">
              <w:rPr>
                <w:rStyle w:val="FootnoteReference"/>
                <w:rFonts w:cstheme="minorHAnsi"/>
              </w:rPr>
              <w:footnoteReference w:id="9"/>
            </w:r>
            <w:r w:rsidRPr="00DF72BE">
              <w:rPr>
                <w:rFonts w:cstheme="minorHAnsi"/>
              </w:rPr>
              <w:t xml:space="preserve"> </w:t>
            </w:r>
          </w:p>
        </w:tc>
      </w:tr>
      <w:tr w:rsidR="00884FFD" w14:paraId="64D61A64" w14:textId="77777777" w:rsidTr="320F50CF">
        <w:tc>
          <w:tcPr>
            <w:tcW w:w="3812" w:type="dxa"/>
            <w:gridSpan w:val="2"/>
            <w:shd w:val="clear" w:color="auto" w:fill="9BC2E6"/>
          </w:tcPr>
          <w:p w14:paraId="7BFBEB96" w14:textId="1AFD7B23" w:rsidR="00884FFD" w:rsidRPr="0015652D" w:rsidRDefault="008B203A" w:rsidP="320F50CF">
            <w:pPr>
              <w:rPr>
                <w:b/>
                <w:bCs/>
              </w:rPr>
            </w:pPr>
            <w:r w:rsidRPr="320F50CF">
              <w:rPr>
                <w:b/>
                <w:bCs/>
              </w:rPr>
              <w:t>Patient</w:t>
            </w:r>
            <w:r>
              <w:rPr>
                <w:b/>
                <w:bCs/>
              </w:rPr>
              <w:t>/</w:t>
            </w:r>
            <w:r w:rsidRPr="320F50CF">
              <w:rPr>
                <w:b/>
                <w:bCs/>
              </w:rPr>
              <w:t xml:space="preserve">Consumer </w:t>
            </w:r>
            <w:r w:rsidR="585943D5" w:rsidRPr="320F50CF">
              <w:rPr>
                <w:b/>
                <w:bCs/>
              </w:rPr>
              <w:t>breach notification requirement?</w:t>
            </w:r>
          </w:p>
        </w:tc>
        <w:tc>
          <w:tcPr>
            <w:tcW w:w="5538" w:type="dxa"/>
            <w:vAlign w:val="center"/>
          </w:tcPr>
          <w:p w14:paraId="0A89D5A7" w14:textId="361214F2" w:rsidR="00884FFD" w:rsidRDefault="00726628" w:rsidP="00884FFD">
            <w:r w:rsidRPr="00F83595">
              <w:rPr>
                <w:rFonts w:cstheme="minorHAnsi"/>
              </w:rPr>
              <w:t xml:space="preserve">Refer </w:t>
            </w:r>
            <w:r w:rsidRPr="006725E1">
              <w:rPr>
                <w:rFonts w:cstheme="minorHAnsi"/>
              </w:rPr>
              <w:t>to</w:t>
            </w:r>
            <w:r w:rsidR="00884FFD" w:rsidRPr="00DF72BE">
              <w:rPr>
                <w:rFonts w:cstheme="minorHAnsi"/>
                <w:i/>
              </w:rPr>
              <w:t xml:space="preserve"> </w:t>
            </w:r>
            <w:r w:rsidR="00884FFD" w:rsidRPr="00DF72BE">
              <w:rPr>
                <w:rFonts w:cstheme="minorHAnsi"/>
              </w:rPr>
              <w:t>Health Facilities and Data Breach</w:t>
            </w:r>
          </w:p>
        </w:tc>
      </w:tr>
      <w:tr w:rsidR="00884FFD" w14:paraId="0E14894C" w14:textId="77777777" w:rsidTr="320F50CF">
        <w:tc>
          <w:tcPr>
            <w:tcW w:w="3812" w:type="dxa"/>
            <w:gridSpan w:val="2"/>
            <w:shd w:val="clear" w:color="auto" w:fill="9BC2E6"/>
          </w:tcPr>
          <w:p w14:paraId="04BF6D69" w14:textId="61507574" w:rsidR="00884FFD" w:rsidRPr="0015652D" w:rsidRDefault="008B203A" w:rsidP="320F50CF">
            <w:pPr>
              <w:rPr>
                <w:b/>
                <w:bCs/>
              </w:rPr>
            </w:pPr>
            <w:r w:rsidRPr="320F50CF">
              <w:rPr>
                <w:b/>
                <w:bCs/>
              </w:rPr>
              <w:t>Patient</w:t>
            </w:r>
            <w:r>
              <w:rPr>
                <w:b/>
                <w:bCs/>
              </w:rPr>
              <w:t>/</w:t>
            </w:r>
            <w:r w:rsidRPr="320F50CF">
              <w:rPr>
                <w:b/>
                <w:bCs/>
              </w:rPr>
              <w:t xml:space="preserve">Consumer </w:t>
            </w:r>
            <w:r w:rsidR="585943D5" w:rsidRPr="320F50CF">
              <w:rPr>
                <w:b/>
                <w:bCs/>
              </w:rPr>
              <w:t xml:space="preserve">access requirement? </w:t>
            </w:r>
          </w:p>
        </w:tc>
        <w:tc>
          <w:tcPr>
            <w:tcW w:w="5538" w:type="dxa"/>
          </w:tcPr>
          <w:p w14:paraId="3ED50B05" w14:textId="77777777" w:rsidR="00884FFD" w:rsidRDefault="00884FFD" w:rsidP="00884FFD">
            <w:r>
              <w:t>YES</w:t>
            </w:r>
          </w:p>
        </w:tc>
      </w:tr>
      <w:tr w:rsidR="00884FFD" w14:paraId="42333D51" w14:textId="77777777" w:rsidTr="320F50CF">
        <w:tc>
          <w:tcPr>
            <w:tcW w:w="3812" w:type="dxa"/>
            <w:gridSpan w:val="2"/>
            <w:shd w:val="clear" w:color="auto" w:fill="9BC2E6"/>
          </w:tcPr>
          <w:p w14:paraId="44E3F137" w14:textId="16B5FEE1" w:rsidR="00884FFD" w:rsidRPr="0015652D" w:rsidRDefault="008B203A" w:rsidP="320F50CF">
            <w:pPr>
              <w:rPr>
                <w:b/>
                <w:bCs/>
              </w:rPr>
            </w:pPr>
            <w:r w:rsidRPr="320F50CF">
              <w:rPr>
                <w:b/>
                <w:bCs/>
              </w:rPr>
              <w:t>Patient</w:t>
            </w:r>
            <w:r>
              <w:rPr>
                <w:b/>
                <w:bCs/>
              </w:rPr>
              <w:t>/</w:t>
            </w:r>
            <w:r w:rsidRPr="320F50CF">
              <w:rPr>
                <w:b/>
                <w:bCs/>
              </w:rPr>
              <w:t xml:space="preserve">Consumer </w:t>
            </w:r>
            <w:r w:rsidR="585943D5" w:rsidRPr="320F50CF">
              <w:rPr>
                <w:b/>
                <w:bCs/>
              </w:rPr>
              <w:t>amend/correct requirement?</w:t>
            </w:r>
          </w:p>
        </w:tc>
        <w:tc>
          <w:tcPr>
            <w:tcW w:w="5538" w:type="dxa"/>
          </w:tcPr>
          <w:p w14:paraId="77A9A531" w14:textId="77777777" w:rsidR="00884FFD" w:rsidRDefault="00884FFD" w:rsidP="00884FFD">
            <w:r>
              <w:t>NO</w:t>
            </w:r>
          </w:p>
        </w:tc>
      </w:tr>
      <w:tr w:rsidR="00884FFD" w14:paraId="55CEFAE1" w14:textId="77777777" w:rsidTr="320F50CF">
        <w:tc>
          <w:tcPr>
            <w:tcW w:w="3812" w:type="dxa"/>
            <w:gridSpan w:val="2"/>
            <w:shd w:val="clear" w:color="auto" w:fill="9BC2E6"/>
          </w:tcPr>
          <w:p w14:paraId="42C41149" w14:textId="77777777" w:rsidR="00884FFD" w:rsidRPr="0015652D" w:rsidRDefault="00884FFD" w:rsidP="00884FFD">
            <w:pPr>
              <w:rPr>
                <w:b/>
              </w:rPr>
            </w:pPr>
            <w:r w:rsidRPr="0015652D">
              <w:rPr>
                <w:b/>
              </w:rPr>
              <w:t>Limitations on disclosure?</w:t>
            </w:r>
          </w:p>
        </w:tc>
        <w:tc>
          <w:tcPr>
            <w:tcW w:w="5538" w:type="dxa"/>
          </w:tcPr>
          <w:p w14:paraId="76D7F495" w14:textId="77777777" w:rsidR="00884FFD" w:rsidRDefault="00884FFD" w:rsidP="00884FFD">
            <w:r>
              <w:t>YES</w:t>
            </w:r>
          </w:p>
        </w:tc>
      </w:tr>
      <w:tr w:rsidR="00884FFD" w14:paraId="3DB28E0C" w14:textId="77777777" w:rsidTr="320F50CF">
        <w:tc>
          <w:tcPr>
            <w:tcW w:w="3812" w:type="dxa"/>
            <w:gridSpan w:val="2"/>
            <w:shd w:val="clear" w:color="auto" w:fill="9BC2E6"/>
          </w:tcPr>
          <w:p w14:paraId="007B623C" w14:textId="77777777" w:rsidR="00884FFD" w:rsidRPr="0015652D" w:rsidRDefault="00884FFD" w:rsidP="00884FFD">
            <w:pPr>
              <w:rPr>
                <w:b/>
              </w:rPr>
            </w:pPr>
            <w:r w:rsidRPr="0015652D">
              <w:rPr>
                <w:b/>
              </w:rPr>
              <w:t>Respond to a subpoena?</w:t>
            </w:r>
          </w:p>
        </w:tc>
        <w:tc>
          <w:tcPr>
            <w:tcW w:w="5538" w:type="dxa"/>
          </w:tcPr>
          <w:p w14:paraId="187438C5" w14:textId="77777777" w:rsidR="00884FFD" w:rsidRDefault="00884FFD" w:rsidP="00884FFD">
            <w:r>
              <w:t>YES</w:t>
            </w:r>
          </w:p>
        </w:tc>
      </w:tr>
      <w:tr w:rsidR="00884FFD" w14:paraId="37562EFD" w14:textId="77777777" w:rsidTr="320F50CF">
        <w:tc>
          <w:tcPr>
            <w:tcW w:w="3812" w:type="dxa"/>
            <w:gridSpan w:val="2"/>
            <w:shd w:val="clear" w:color="auto" w:fill="9BC2E6"/>
          </w:tcPr>
          <w:p w14:paraId="06003559" w14:textId="77777777" w:rsidR="00884FFD" w:rsidRPr="0015652D" w:rsidRDefault="00884FFD" w:rsidP="00884FFD">
            <w:pPr>
              <w:rPr>
                <w:b/>
              </w:rPr>
            </w:pPr>
            <w:r w:rsidRPr="0015652D">
              <w:rPr>
                <w:b/>
              </w:rPr>
              <w:t>Private right of action?</w:t>
            </w:r>
          </w:p>
        </w:tc>
        <w:tc>
          <w:tcPr>
            <w:tcW w:w="5538" w:type="dxa"/>
          </w:tcPr>
          <w:p w14:paraId="510B3DFF" w14:textId="77777777" w:rsidR="00884FFD" w:rsidRDefault="00884FFD" w:rsidP="00884FFD">
            <w:r>
              <w:t>YES</w:t>
            </w:r>
          </w:p>
        </w:tc>
      </w:tr>
      <w:tr w:rsidR="00884FFD" w14:paraId="1195CE9A" w14:textId="77777777" w:rsidTr="320F50CF">
        <w:tc>
          <w:tcPr>
            <w:tcW w:w="3812" w:type="dxa"/>
            <w:gridSpan w:val="2"/>
            <w:shd w:val="clear" w:color="auto" w:fill="9BC2E6"/>
          </w:tcPr>
          <w:p w14:paraId="0055611A" w14:textId="77777777" w:rsidR="00884FFD" w:rsidRPr="0015652D" w:rsidRDefault="00884FFD" w:rsidP="00884FFD">
            <w:pPr>
              <w:rPr>
                <w:b/>
              </w:rPr>
            </w:pPr>
            <w:r w:rsidRPr="0015652D">
              <w:rPr>
                <w:b/>
              </w:rPr>
              <w:t>Liability for violation</w:t>
            </w:r>
          </w:p>
        </w:tc>
        <w:tc>
          <w:tcPr>
            <w:tcW w:w="5538" w:type="dxa"/>
          </w:tcPr>
          <w:p w14:paraId="667AD6F8" w14:textId="77777777" w:rsidR="00884FFD" w:rsidRPr="00C06CC2" w:rsidRDefault="00884FFD" w:rsidP="00884FFD">
            <w:pPr>
              <w:rPr>
                <w:rFonts w:cstheme="minorHAnsi"/>
              </w:rPr>
            </w:pPr>
            <w:r w:rsidRPr="00C06CC2">
              <w:rPr>
                <w:rFonts w:cstheme="minorHAnsi"/>
              </w:rPr>
              <w:t>Entity liability</w:t>
            </w:r>
          </w:p>
        </w:tc>
      </w:tr>
    </w:tbl>
    <w:p w14:paraId="3B239807" w14:textId="77777777" w:rsidR="009110A8" w:rsidRDefault="009110A8" w:rsidP="009110A8"/>
    <w:p w14:paraId="73851A0A" w14:textId="77777777" w:rsidR="00676FB6" w:rsidRDefault="00676FB6">
      <w:pPr>
        <w:spacing w:after="160" w:line="259" w:lineRule="auto"/>
        <w:rPr>
          <w:rFonts w:eastAsiaTheme="majorEastAsia" w:cstheme="majorBidi"/>
          <w:b/>
          <w:i/>
          <w:color w:val="1F4D78" w:themeColor="accent1" w:themeShade="7F"/>
        </w:rPr>
      </w:pPr>
      <w:r>
        <w:br w:type="page"/>
      </w:r>
    </w:p>
    <w:p w14:paraId="5F8C1337" w14:textId="32229399" w:rsidR="009110A8" w:rsidRPr="001134B2" w:rsidRDefault="009110A8" w:rsidP="00990F39">
      <w:pPr>
        <w:pStyle w:val="Heading6"/>
        <w:spacing w:after="240"/>
      </w:pPr>
      <w:bookmarkStart w:id="198" w:name="_Toc79412954"/>
      <w:bookmarkStart w:id="199" w:name="_Toc83024125"/>
      <w:r w:rsidRPr="001134B2">
        <w:t xml:space="preserve">California </w:t>
      </w:r>
      <w:r w:rsidRPr="00A955CB">
        <w:t>Consumer</w:t>
      </w:r>
      <w:r w:rsidRPr="001134B2">
        <w:t xml:space="preserve"> Privacy Act (CCPA)</w:t>
      </w:r>
      <w:bookmarkEnd w:id="198"/>
      <w:bookmarkEnd w:id="199"/>
      <w:r w:rsidRPr="001134B2">
        <w:t xml:space="preserve"> </w:t>
      </w:r>
    </w:p>
    <w:p w14:paraId="1BCA1A8C" w14:textId="2633E359" w:rsidR="009110A8" w:rsidRPr="000149B9" w:rsidRDefault="00F1415D" w:rsidP="009110A8">
      <w:pPr>
        <w:rPr>
          <w:rFonts w:cstheme="minorHAnsi"/>
          <w:b/>
        </w:rPr>
      </w:pPr>
      <w:r>
        <w:rPr>
          <w:rFonts w:cstheme="minorHAnsi"/>
        </w:rPr>
        <w:t xml:space="preserve">The CCPA describes individual rights and sets </w:t>
      </w:r>
      <w:r w:rsidR="009110A8">
        <w:rPr>
          <w:rFonts w:cstheme="minorHAnsi"/>
        </w:rPr>
        <w:t xml:space="preserve">restrictions on access, use, and </w:t>
      </w:r>
      <w:r w:rsidR="009110A8" w:rsidRPr="00F1415D">
        <w:rPr>
          <w:rFonts w:cstheme="minorHAnsi"/>
        </w:rPr>
        <w:t>disclosure</w:t>
      </w:r>
      <w:r w:rsidR="00C5705A">
        <w:rPr>
          <w:rFonts w:cstheme="minorHAns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9"/>
        <w:gridCol w:w="5547"/>
      </w:tblGrid>
      <w:tr w:rsidR="00884FFD" w14:paraId="7CE3F33A" w14:textId="77777777" w:rsidTr="320F50CF">
        <w:tc>
          <w:tcPr>
            <w:tcW w:w="3803" w:type="dxa"/>
            <w:gridSpan w:val="2"/>
            <w:shd w:val="clear" w:color="auto" w:fill="9BC2E6"/>
          </w:tcPr>
          <w:p w14:paraId="437E32BA" w14:textId="49B842D5" w:rsidR="00884FFD" w:rsidRDefault="00884FFD" w:rsidP="00884FFD">
            <w:pPr>
              <w:rPr>
                <w:b/>
              </w:rPr>
            </w:pPr>
            <w:r w:rsidRPr="00A36FE5">
              <w:rPr>
                <w:b/>
                <w:i/>
              </w:rPr>
              <w:t>Item</w:t>
            </w:r>
          </w:p>
        </w:tc>
        <w:tc>
          <w:tcPr>
            <w:tcW w:w="5547" w:type="dxa"/>
          </w:tcPr>
          <w:p w14:paraId="5B6CED99" w14:textId="3CE8CBA8" w:rsidR="00884FFD" w:rsidRPr="00B86DD7" w:rsidRDefault="00884FFD" w:rsidP="00884FFD">
            <w:pPr>
              <w:rPr>
                <w:rFonts w:cstheme="minorHAnsi"/>
              </w:rPr>
            </w:pPr>
            <w:r w:rsidRPr="00A36FE5">
              <w:rPr>
                <w:rFonts w:cstheme="minorHAnsi"/>
                <w:b/>
                <w:i/>
              </w:rPr>
              <w:t>Information</w:t>
            </w:r>
          </w:p>
        </w:tc>
      </w:tr>
      <w:tr w:rsidR="00884FFD" w14:paraId="539530B9" w14:textId="77777777" w:rsidTr="320F50CF">
        <w:tc>
          <w:tcPr>
            <w:tcW w:w="3803" w:type="dxa"/>
            <w:gridSpan w:val="2"/>
            <w:shd w:val="clear" w:color="auto" w:fill="9BC2E6"/>
          </w:tcPr>
          <w:p w14:paraId="3369201D" w14:textId="77777777" w:rsidR="00884FFD" w:rsidRPr="0015652D" w:rsidRDefault="00884FFD" w:rsidP="00884FFD">
            <w:pPr>
              <w:rPr>
                <w:b/>
              </w:rPr>
            </w:pPr>
            <w:r>
              <w:rPr>
                <w:b/>
              </w:rPr>
              <w:t>Citation(s)</w:t>
            </w:r>
          </w:p>
        </w:tc>
        <w:tc>
          <w:tcPr>
            <w:tcW w:w="5547" w:type="dxa"/>
          </w:tcPr>
          <w:p w14:paraId="6301B54D" w14:textId="77777777" w:rsidR="00884FFD" w:rsidRPr="00B86DD7" w:rsidRDefault="00884FFD" w:rsidP="00884FFD">
            <w:pPr>
              <w:rPr>
                <w:rFonts w:cstheme="minorHAnsi"/>
              </w:rPr>
            </w:pPr>
            <w:r w:rsidRPr="00B86DD7">
              <w:rPr>
                <w:rFonts w:cstheme="minorHAnsi"/>
              </w:rPr>
              <w:t xml:space="preserve">Cal. </w:t>
            </w:r>
            <w:r>
              <w:rPr>
                <w:rFonts w:cstheme="minorHAnsi"/>
              </w:rPr>
              <w:t>Civ. Code § 1798.100 et seq.</w:t>
            </w:r>
          </w:p>
        </w:tc>
      </w:tr>
      <w:tr w:rsidR="00884FFD" w14:paraId="7ECCD02D" w14:textId="77777777" w:rsidTr="320F50CF">
        <w:tc>
          <w:tcPr>
            <w:tcW w:w="3794" w:type="dxa"/>
            <w:shd w:val="clear" w:color="auto" w:fill="9BC2E6"/>
          </w:tcPr>
          <w:p w14:paraId="1D7B1CAD" w14:textId="77777777" w:rsidR="00884FFD" w:rsidRPr="0015652D" w:rsidRDefault="00884FFD" w:rsidP="00884FFD">
            <w:pPr>
              <w:rPr>
                <w:b/>
              </w:rPr>
            </w:pPr>
            <w:r w:rsidRPr="0015652D">
              <w:rPr>
                <w:b/>
              </w:rPr>
              <w:t>Who is Covered?</w:t>
            </w:r>
          </w:p>
        </w:tc>
        <w:tc>
          <w:tcPr>
            <w:tcW w:w="5556" w:type="dxa"/>
            <w:gridSpan w:val="2"/>
          </w:tcPr>
          <w:p w14:paraId="1707C8CE" w14:textId="264FC2A0" w:rsidR="00884FFD" w:rsidRDefault="00884FFD" w:rsidP="00884FFD">
            <w:pPr>
              <w:rPr>
                <w:rFonts w:cstheme="minorHAnsi"/>
              </w:rPr>
            </w:pPr>
            <w:r w:rsidRPr="00DF72BE">
              <w:rPr>
                <w:rFonts w:cstheme="minorHAnsi"/>
              </w:rPr>
              <w:t>For-profit businesses</w:t>
            </w:r>
            <w:r>
              <w:rPr>
                <w:rFonts w:cstheme="minorHAnsi"/>
              </w:rPr>
              <w:t>*</w:t>
            </w:r>
            <w:r w:rsidRPr="00DF72BE">
              <w:rPr>
                <w:rFonts w:cstheme="minorHAnsi"/>
              </w:rPr>
              <w:t xml:space="preserve"> that collect personal information and meet certain threshold requirements for annual revenue or number of </w:t>
            </w:r>
            <w:r>
              <w:rPr>
                <w:rFonts w:cstheme="minorHAnsi"/>
              </w:rPr>
              <w:t xml:space="preserve">individuals </w:t>
            </w:r>
            <w:r w:rsidRPr="00DF72BE">
              <w:rPr>
                <w:rFonts w:cstheme="minorHAnsi"/>
              </w:rPr>
              <w:t>of whom they receive, buy, sell, or share personal information.</w:t>
            </w:r>
            <w:r>
              <w:rPr>
                <w:rFonts w:cstheme="minorHAnsi"/>
              </w:rPr>
              <w:t xml:space="preserve"> </w:t>
            </w:r>
          </w:p>
          <w:p w14:paraId="20AF43E8" w14:textId="19DC3384" w:rsidR="00884FFD" w:rsidRDefault="00884FFD" w:rsidP="00FF520A">
            <w:r>
              <w:rPr>
                <w:rFonts w:cstheme="minorHAnsi"/>
              </w:rPr>
              <w:t xml:space="preserve">*Exempts </w:t>
            </w:r>
            <w:r w:rsidRPr="00E0453A">
              <w:rPr>
                <w:rFonts w:cstheme="minorHAnsi"/>
              </w:rPr>
              <w:t>health providers</w:t>
            </w:r>
            <w:r>
              <w:rPr>
                <w:rFonts w:cstheme="minorHAnsi"/>
              </w:rPr>
              <w:t xml:space="preserve"> covered by </w:t>
            </w:r>
            <w:r w:rsidR="00895AF2">
              <w:rPr>
                <w:rFonts w:cstheme="minorHAnsi"/>
              </w:rPr>
              <w:t xml:space="preserve">the </w:t>
            </w:r>
            <w:r w:rsidR="00895AF2">
              <w:t>Health Insurance Portability and Accountability Act (</w:t>
            </w:r>
            <w:r>
              <w:rPr>
                <w:rFonts w:cstheme="minorHAnsi"/>
              </w:rPr>
              <w:t>HIPAA</w:t>
            </w:r>
            <w:r w:rsidR="00895AF2">
              <w:rPr>
                <w:rFonts w:cstheme="minorHAnsi"/>
              </w:rPr>
              <w:t>)</w:t>
            </w:r>
            <w:r>
              <w:rPr>
                <w:rFonts w:cstheme="minorHAnsi"/>
              </w:rPr>
              <w:t xml:space="preserve"> or the </w:t>
            </w:r>
            <w:r w:rsidR="00895AF2">
              <w:rPr>
                <w:rFonts w:cstheme="minorHAnsi"/>
              </w:rPr>
              <w:t>Confidentiality of Medical Information Act (</w:t>
            </w:r>
            <w:r>
              <w:rPr>
                <w:rFonts w:cstheme="minorHAnsi"/>
              </w:rPr>
              <w:t>CMIA</w:t>
            </w:r>
            <w:r w:rsidR="00895AF2">
              <w:rPr>
                <w:rFonts w:cstheme="minorHAnsi"/>
              </w:rPr>
              <w:t>)</w:t>
            </w:r>
            <w:r>
              <w:rPr>
                <w:rFonts w:cstheme="minorHAnsi"/>
              </w:rPr>
              <w:t>.</w:t>
            </w:r>
          </w:p>
        </w:tc>
      </w:tr>
      <w:tr w:rsidR="00884FFD" w14:paraId="622F8EFB" w14:textId="77777777" w:rsidTr="320F50CF">
        <w:tc>
          <w:tcPr>
            <w:tcW w:w="3794" w:type="dxa"/>
            <w:shd w:val="clear" w:color="auto" w:fill="9BC2E6"/>
          </w:tcPr>
          <w:p w14:paraId="125B57B2" w14:textId="77777777" w:rsidR="00884FFD" w:rsidRPr="0015652D" w:rsidRDefault="00884FFD" w:rsidP="00884FFD">
            <w:pPr>
              <w:rPr>
                <w:b/>
              </w:rPr>
            </w:pPr>
            <w:r w:rsidRPr="0015652D">
              <w:rPr>
                <w:b/>
              </w:rPr>
              <w:t>What information is covered?</w:t>
            </w:r>
          </w:p>
        </w:tc>
        <w:tc>
          <w:tcPr>
            <w:tcW w:w="5556" w:type="dxa"/>
            <w:gridSpan w:val="2"/>
          </w:tcPr>
          <w:p w14:paraId="553FF931" w14:textId="0A353711" w:rsidR="00884FFD" w:rsidRDefault="00884FFD" w:rsidP="00884FFD">
            <w:pPr>
              <w:rPr>
                <w:rFonts w:cstheme="minorHAnsi"/>
              </w:rPr>
            </w:pPr>
            <w:r w:rsidRPr="00DF72BE">
              <w:rPr>
                <w:rFonts w:cstheme="minorHAnsi"/>
              </w:rPr>
              <w:t>Personal Information</w:t>
            </w:r>
            <w:r>
              <w:rPr>
                <w:rFonts w:cstheme="minorHAnsi"/>
              </w:rPr>
              <w:t>*</w:t>
            </w:r>
            <w:r w:rsidRPr="00DF72BE">
              <w:rPr>
                <w:rFonts w:cstheme="minorHAnsi"/>
              </w:rPr>
              <w:t xml:space="preserve">: </w:t>
            </w:r>
            <w:r>
              <w:rPr>
                <w:rFonts w:cstheme="minorHAnsi"/>
              </w:rPr>
              <w:t>in</w:t>
            </w:r>
            <w:r w:rsidRPr="00DF72BE">
              <w:rPr>
                <w:rFonts w:cstheme="minorHAnsi"/>
              </w:rPr>
              <w:t xml:space="preserve">formation that identifies, relates to, describes, is reasonably capable of being associated with, or could reasonably be linked, directly or indirectly, with a particular </w:t>
            </w:r>
            <w:r w:rsidR="00733515">
              <w:rPr>
                <w:rFonts w:cstheme="minorHAnsi"/>
              </w:rPr>
              <w:t xml:space="preserve">individual </w:t>
            </w:r>
            <w:r w:rsidRPr="00DF72BE">
              <w:rPr>
                <w:rFonts w:cstheme="minorHAnsi"/>
              </w:rPr>
              <w:t xml:space="preserve">or household. </w:t>
            </w:r>
          </w:p>
          <w:p w14:paraId="1247A91E" w14:textId="77777777" w:rsidR="00884FFD" w:rsidRPr="0015652D" w:rsidRDefault="00884FFD" w:rsidP="00884FFD">
            <w:pPr>
              <w:rPr>
                <w:rFonts w:cstheme="minorHAnsi"/>
              </w:rPr>
            </w:pPr>
            <w:r>
              <w:rPr>
                <w:rFonts w:cstheme="minorHAnsi"/>
              </w:rPr>
              <w:t>*Exempts data covered by HIPAA or the CMIA.</w:t>
            </w:r>
          </w:p>
        </w:tc>
      </w:tr>
      <w:tr w:rsidR="00884FFD" w14:paraId="421B19C4" w14:textId="77777777" w:rsidTr="320F50CF">
        <w:tc>
          <w:tcPr>
            <w:tcW w:w="3794" w:type="dxa"/>
            <w:shd w:val="clear" w:color="auto" w:fill="9BC2E6"/>
          </w:tcPr>
          <w:p w14:paraId="558D1E08" w14:textId="0FB276C6" w:rsidR="00884FFD" w:rsidRPr="0015652D" w:rsidRDefault="008B203A" w:rsidP="320F50CF">
            <w:pPr>
              <w:rPr>
                <w:b/>
                <w:bCs/>
              </w:rPr>
            </w:pPr>
            <w:r w:rsidRPr="320F50CF">
              <w:rPr>
                <w:b/>
                <w:bCs/>
              </w:rPr>
              <w:t>Patient</w:t>
            </w:r>
            <w:r>
              <w:rPr>
                <w:b/>
                <w:bCs/>
              </w:rPr>
              <w:t>/</w:t>
            </w:r>
            <w:r w:rsidRPr="320F50CF">
              <w:rPr>
                <w:b/>
                <w:bCs/>
              </w:rPr>
              <w:t>Consumer</w:t>
            </w:r>
            <w:r w:rsidR="585943D5" w:rsidRPr="320F50CF">
              <w:rPr>
                <w:b/>
                <w:bCs/>
              </w:rPr>
              <w:t xml:space="preserve"> breach notification requirement?</w:t>
            </w:r>
          </w:p>
        </w:tc>
        <w:tc>
          <w:tcPr>
            <w:tcW w:w="5556" w:type="dxa"/>
            <w:gridSpan w:val="2"/>
          </w:tcPr>
          <w:p w14:paraId="21C5F37F" w14:textId="77777777" w:rsidR="00884FFD" w:rsidRDefault="00884FFD" w:rsidP="00884FFD">
            <w:r w:rsidRPr="00481B4E">
              <w:t>NO</w:t>
            </w:r>
          </w:p>
        </w:tc>
      </w:tr>
      <w:tr w:rsidR="00884FFD" w14:paraId="3942BF52" w14:textId="77777777" w:rsidTr="320F50CF">
        <w:tc>
          <w:tcPr>
            <w:tcW w:w="3794" w:type="dxa"/>
            <w:shd w:val="clear" w:color="auto" w:fill="9BC2E6"/>
          </w:tcPr>
          <w:p w14:paraId="24B84ABF" w14:textId="221BC54F" w:rsidR="00884FFD" w:rsidRPr="0015652D" w:rsidRDefault="008B203A" w:rsidP="320F50CF">
            <w:pPr>
              <w:rPr>
                <w:b/>
                <w:bCs/>
              </w:rPr>
            </w:pPr>
            <w:r w:rsidRPr="320F50CF">
              <w:rPr>
                <w:b/>
                <w:bCs/>
              </w:rPr>
              <w:t>Patient</w:t>
            </w:r>
            <w:r>
              <w:rPr>
                <w:b/>
                <w:bCs/>
              </w:rPr>
              <w:t>/</w:t>
            </w:r>
            <w:r w:rsidRPr="320F50CF">
              <w:rPr>
                <w:b/>
                <w:bCs/>
              </w:rPr>
              <w:t xml:space="preserve">Consumer </w:t>
            </w:r>
            <w:r w:rsidR="585943D5" w:rsidRPr="320F50CF">
              <w:rPr>
                <w:b/>
                <w:bCs/>
              </w:rPr>
              <w:t xml:space="preserve">access requirement? </w:t>
            </w:r>
          </w:p>
        </w:tc>
        <w:tc>
          <w:tcPr>
            <w:tcW w:w="5556" w:type="dxa"/>
            <w:gridSpan w:val="2"/>
          </w:tcPr>
          <w:p w14:paraId="4D18535C" w14:textId="77777777" w:rsidR="00884FFD" w:rsidRDefault="00884FFD" w:rsidP="00884FFD">
            <w:r>
              <w:t>YES</w:t>
            </w:r>
          </w:p>
        </w:tc>
      </w:tr>
      <w:tr w:rsidR="00884FFD" w14:paraId="1A32C94F" w14:textId="77777777" w:rsidTr="320F50CF">
        <w:tc>
          <w:tcPr>
            <w:tcW w:w="3794" w:type="dxa"/>
            <w:shd w:val="clear" w:color="auto" w:fill="9BC2E6"/>
          </w:tcPr>
          <w:p w14:paraId="50B290E4" w14:textId="3ECA734C" w:rsidR="00884FFD" w:rsidRPr="0015652D" w:rsidRDefault="008B203A" w:rsidP="320F50CF">
            <w:pPr>
              <w:rPr>
                <w:b/>
                <w:bCs/>
              </w:rPr>
            </w:pPr>
            <w:r w:rsidRPr="320F50CF">
              <w:rPr>
                <w:b/>
                <w:bCs/>
              </w:rPr>
              <w:t>Patient</w:t>
            </w:r>
            <w:r>
              <w:rPr>
                <w:b/>
                <w:bCs/>
              </w:rPr>
              <w:t>/</w:t>
            </w:r>
            <w:r w:rsidRPr="320F50CF">
              <w:rPr>
                <w:b/>
                <w:bCs/>
              </w:rPr>
              <w:t>Consumer</w:t>
            </w:r>
            <w:r w:rsidR="585943D5" w:rsidRPr="320F50CF">
              <w:rPr>
                <w:b/>
                <w:bCs/>
              </w:rPr>
              <w:t xml:space="preserve"> amend/correct requirement?</w:t>
            </w:r>
          </w:p>
        </w:tc>
        <w:tc>
          <w:tcPr>
            <w:tcW w:w="5556" w:type="dxa"/>
            <w:gridSpan w:val="2"/>
          </w:tcPr>
          <w:p w14:paraId="6D6D6E71" w14:textId="77777777" w:rsidR="00884FFD" w:rsidRDefault="00884FFD" w:rsidP="00884FFD">
            <w:r>
              <w:t>NO</w:t>
            </w:r>
          </w:p>
        </w:tc>
      </w:tr>
      <w:tr w:rsidR="00884FFD" w14:paraId="2B357605" w14:textId="77777777" w:rsidTr="320F50CF">
        <w:tc>
          <w:tcPr>
            <w:tcW w:w="3794" w:type="dxa"/>
            <w:shd w:val="clear" w:color="auto" w:fill="9BC2E6"/>
          </w:tcPr>
          <w:p w14:paraId="296190AD" w14:textId="77777777" w:rsidR="00884FFD" w:rsidRPr="0015652D" w:rsidRDefault="00884FFD" w:rsidP="00884FFD">
            <w:pPr>
              <w:rPr>
                <w:b/>
              </w:rPr>
            </w:pPr>
            <w:r w:rsidRPr="0015652D">
              <w:rPr>
                <w:b/>
              </w:rPr>
              <w:t>Limitations on disclosure?</w:t>
            </w:r>
          </w:p>
        </w:tc>
        <w:tc>
          <w:tcPr>
            <w:tcW w:w="5556" w:type="dxa"/>
            <w:gridSpan w:val="2"/>
          </w:tcPr>
          <w:p w14:paraId="1EF8006F" w14:textId="77777777" w:rsidR="00884FFD" w:rsidRDefault="00884FFD" w:rsidP="00884FFD">
            <w:r>
              <w:t>YES</w:t>
            </w:r>
          </w:p>
        </w:tc>
      </w:tr>
      <w:tr w:rsidR="00884FFD" w14:paraId="3765C7CB" w14:textId="77777777" w:rsidTr="320F50CF">
        <w:tc>
          <w:tcPr>
            <w:tcW w:w="3794" w:type="dxa"/>
            <w:shd w:val="clear" w:color="auto" w:fill="9BC2E6"/>
          </w:tcPr>
          <w:p w14:paraId="3CFD7389" w14:textId="77777777" w:rsidR="00884FFD" w:rsidRPr="0015652D" w:rsidRDefault="00884FFD" w:rsidP="00884FFD">
            <w:pPr>
              <w:rPr>
                <w:b/>
              </w:rPr>
            </w:pPr>
            <w:r w:rsidRPr="0015652D">
              <w:rPr>
                <w:b/>
              </w:rPr>
              <w:t>Respond to a subpoena?</w:t>
            </w:r>
          </w:p>
        </w:tc>
        <w:tc>
          <w:tcPr>
            <w:tcW w:w="5556" w:type="dxa"/>
            <w:gridSpan w:val="2"/>
          </w:tcPr>
          <w:p w14:paraId="624620D0" w14:textId="77777777" w:rsidR="00884FFD" w:rsidRDefault="00884FFD" w:rsidP="00884FFD">
            <w:r>
              <w:t>YES</w:t>
            </w:r>
          </w:p>
        </w:tc>
      </w:tr>
      <w:tr w:rsidR="00884FFD" w14:paraId="661ABBAE" w14:textId="77777777" w:rsidTr="320F50CF">
        <w:tc>
          <w:tcPr>
            <w:tcW w:w="3794" w:type="dxa"/>
            <w:shd w:val="clear" w:color="auto" w:fill="9BC2E6"/>
          </w:tcPr>
          <w:p w14:paraId="56AE96BA" w14:textId="77777777" w:rsidR="00884FFD" w:rsidRPr="0015652D" w:rsidRDefault="00884FFD" w:rsidP="00884FFD">
            <w:pPr>
              <w:rPr>
                <w:b/>
              </w:rPr>
            </w:pPr>
            <w:r w:rsidRPr="0015652D">
              <w:rPr>
                <w:b/>
              </w:rPr>
              <w:t>Private right of action?</w:t>
            </w:r>
          </w:p>
        </w:tc>
        <w:tc>
          <w:tcPr>
            <w:tcW w:w="5556" w:type="dxa"/>
            <w:gridSpan w:val="2"/>
          </w:tcPr>
          <w:p w14:paraId="02D95190" w14:textId="77777777" w:rsidR="00884FFD" w:rsidRDefault="00884FFD" w:rsidP="00884FFD">
            <w:r>
              <w:t>YES</w:t>
            </w:r>
          </w:p>
        </w:tc>
      </w:tr>
      <w:tr w:rsidR="00884FFD" w14:paraId="495D8FFE" w14:textId="77777777" w:rsidTr="320F50CF">
        <w:tc>
          <w:tcPr>
            <w:tcW w:w="3794" w:type="dxa"/>
            <w:shd w:val="clear" w:color="auto" w:fill="9BC2E6"/>
          </w:tcPr>
          <w:p w14:paraId="2A9EEF29" w14:textId="77777777" w:rsidR="00884FFD" w:rsidRPr="0015652D" w:rsidRDefault="00884FFD" w:rsidP="00884FFD">
            <w:pPr>
              <w:rPr>
                <w:b/>
              </w:rPr>
            </w:pPr>
            <w:r w:rsidRPr="0015652D">
              <w:rPr>
                <w:b/>
              </w:rPr>
              <w:t>Liability for violation</w:t>
            </w:r>
          </w:p>
        </w:tc>
        <w:tc>
          <w:tcPr>
            <w:tcW w:w="5556" w:type="dxa"/>
            <w:gridSpan w:val="2"/>
          </w:tcPr>
          <w:p w14:paraId="2E49C66C" w14:textId="77777777" w:rsidR="00884FFD" w:rsidRPr="00481B4E" w:rsidRDefault="00884FFD" w:rsidP="00B12DE9">
            <w:pPr>
              <w:pStyle w:val="ListParagraph"/>
              <w:numPr>
                <w:ilvl w:val="0"/>
                <w:numId w:val="19"/>
              </w:numPr>
              <w:spacing w:after="0" w:line="240" w:lineRule="auto"/>
              <w:rPr>
                <w:rFonts w:cstheme="minorHAnsi"/>
              </w:rPr>
            </w:pPr>
            <w:r w:rsidRPr="00481B4E">
              <w:rPr>
                <w:rFonts w:cstheme="minorHAnsi"/>
              </w:rPr>
              <w:t xml:space="preserve">Entity liability </w:t>
            </w:r>
          </w:p>
          <w:p w14:paraId="5F4DDE7F" w14:textId="77777777" w:rsidR="00884FFD" w:rsidRPr="00481B4E" w:rsidRDefault="00884FFD" w:rsidP="00B12DE9">
            <w:pPr>
              <w:pStyle w:val="ListParagraph"/>
              <w:numPr>
                <w:ilvl w:val="0"/>
                <w:numId w:val="19"/>
              </w:numPr>
              <w:spacing w:after="0" w:line="240" w:lineRule="auto"/>
              <w:rPr>
                <w:rFonts w:cstheme="minorHAnsi"/>
              </w:rPr>
            </w:pPr>
            <w:r w:rsidRPr="00481B4E">
              <w:rPr>
                <w:rFonts w:cstheme="minorHAnsi"/>
              </w:rPr>
              <w:t>Injunctive or declaratory relief</w:t>
            </w:r>
          </w:p>
        </w:tc>
      </w:tr>
    </w:tbl>
    <w:p w14:paraId="2569E5A8" w14:textId="77777777" w:rsidR="009110A8" w:rsidRDefault="009110A8" w:rsidP="009110A8"/>
    <w:p w14:paraId="532E6707" w14:textId="77777777" w:rsidR="00676FB6" w:rsidRDefault="00676FB6">
      <w:pPr>
        <w:spacing w:after="160" w:line="259" w:lineRule="auto"/>
        <w:rPr>
          <w:rFonts w:eastAsiaTheme="majorEastAsia" w:cstheme="majorBidi"/>
          <w:b/>
          <w:i/>
          <w:color w:val="1F4D78" w:themeColor="accent1" w:themeShade="7F"/>
        </w:rPr>
      </w:pPr>
      <w:r>
        <w:br w:type="page"/>
      </w:r>
    </w:p>
    <w:p w14:paraId="6A9C2476" w14:textId="34BB440E" w:rsidR="009110A8" w:rsidRPr="001134B2" w:rsidRDefault="009110A8" w:rsidP="00990F39">
      <w:pPr>
        <w:pStyle w:val="Heading6"/>
        <w:spacing w:after="240"/>
      </w:pPr>
      <w:bookmarkStart w:id="200" w:name="_Toc79412955"/>
      <w:bookmarkStart w:id="201" w:name="_Toc83024126"/>
      <w:r>
        <w:t>Patient Access to Health Records Act (PAHRA)</w:t>
      </w:r>
      <w:bookmarkEnd w:id="200"/>
      <w:bookmarkEnd w:id="201"/>
      <w:r>
        <w:t xml:space="preserve"> </w:t>
      </w:r>
    </w:p>
    <w:p w14:paraId="032FB92F" w14:textId="12D2A658" w:rsidR="009110A8" w:rsidRPr="000149B9" w:rsidRDefault="00F1415D" w:rsidP="320F50CF">
      <w:pPr>
        <w:rPr>
          <w:b/>
          <w:bCs/>
        </w:rPr>
      </w:pPr>
      <w:r>
        <w:t>The PAHRA d</w:t>
      </w:r>
      <w:r w:rsidR="009110A8" w:rsidRPr="320F50CF">
        <w:t xml:space="preserve">escribes a </w:t>
      </w:r>
      <w:hyperlink w:anchor="Patientconsumer_Def" w:history="1">
        <w:r w:rsidR="009110A8" w:rsidRPr="00DF3F37">
          <w:rPr>
            <w:rStyle w:val="Hyperlink"/>
          </w:rPr>
          <w:t>patient</w:t>
        </w:r>
        <w:r w:rsidR="00D45B13" w:rsidRPr="00DF3F37">
          <w:rPr>
            <w:rStyle w:val="Hyperlink"/>
          </w:rPr>
          <w:t>’s/</w:t>
        </w:r>
        <w:r w:rsidR="76C5DC80" w:rsidRPr="00DF3F37">
          <w:rPr>
            <w:rStyle w:val="Hyperlink"/>
          </w:rPr>
          <w:t>consumer</w:t>
        </w:r>
        <w:r w:rsidR="009110A8" w:rsidRPr="00DF3F37">
          <w:rPr>
            <w:rStyle w:val="Hyperlink"/>
          </w:rPr>
          <w:t>’s</w:t>
        </w:r>
      </w:hyperlink>
      <w:r w:rsidR="009110A8" w:rsidRPr="320F50CF">
        <w:t xml:space="preserve"> right of access or denial of access to </w:t>
      </w:r>
      <w:hyperlink w:anchor="Healthinformation_Def" w:history="1">
        <w:r w:rsidR="009110A8" w:rsidRPr="00DF3F37">
          <w:rPr>
            <w:rStyle w:val="Hyperlink"/>
          </w:rPr>
          <w:t>health information</w:t>
        </w:r>
      </w:hyperlink>
      <w:r w:rsidR="009110A8" w:rsidRPr="320F50CF">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3"/>
        <w:gridCol w:w="23"/>
        <w:gridCol w:w="5524"/>
      </w:tblGrid>
      <w:tr w:rsidR="00884FFD" w14:paraId="36422CFC" w14:textId="77777777" w:rsidTr="320F50CF">
        <w:tc>
          <w:tcPr>
            <w:tcW w:w="3803" w:type="dxa"/>
            <w:shd w:val="clear" w:color="auto" w:fill="9BC2E6"/>
          </w:tcPr>
          <w:p w14:paraId="5351507A" w14:textId="6F0149B9" w:rsidR="00884FFD" w:rsidRDefault="00884FFD" w:rsidP="00884FFD">
            <w:pPr>
              <w:rPr>
                <w:b/>
              </w:rPr>
            </w:pPr>
            <w:r w:rsidRPr="00A36FE5">
              <w:rPr>
                <w:b/>
                <w:i/>
              </w:rPr>
              <w:t>Item</w:t>
            </w:r>
          </w:p>
        </w:tc>
        <w:tc>
          <w:tcPr>
            <w:tcW w:w="5547" w:type="dxa"/>
            <w:gridSpan w:val="2"/>
          </w:tcPr>
          <w:p w14:paraId="71892AF7" w14:textId="1F761F04" w:rsidR="00884FFD" w:rsidRPr="00B86DD7" w:rsidRDefault="00884FFD" w:rsidP="00884FFD">
            <w:pPr>
              <w:rPr>
                <w:rFonts w:cstheme="minorHAnsi"/>
              </w:rPr>
            </w:pPr>
            <w:r w:rsidRPr="00A36FE5">
              <w:rPr>
                <w:rFonts w:cstheme="minorHAnsi"/>
                <w:b/>
                <w:i/>
              </w:rPr>
              <w:t>Information</w:t>
            </w:r>
          </w:p>
        </w:tc>
      </w:tr>
      <w:tr w:rsidR="00884FFD" w14:paraId="22FED731" w14:textId="77777777" w:rsidTr="320F50CF">
        <w:tc>
          <w:tcPr>
            <w:tcW w:w="3803" w:type="dxa"/>
            <w:shd w:val="clear" w:color="auto" w:fill="9BC2E6"/>
          </w:tcPr>
          <w:p w14:paraId="58DFEC48" w14:textId="77777777" w:rsidR="00884FFD" w:rsidRPr="0015652D" w:rsidRDefault="00884FFD" w:rsidP="00884FFD">
            <w:pPr>
              <w:rPr>
                <w:b/>
              </w:rPr>
            </w:pPr>
            <w:r>
              <w:rPr>
                <w:b/>
              </w:rPr>
              <w:t>Citation(s)</w:t>
            </w:r>
          </w:p>
        </w:tc>
        <w:tc>
          <w:tcPr>
            <w:tcW w:w="5547" w:type="dxa"/>
            <w:gridSpan w:val="2"/>
          </w:tcPr>
          <w:p w14:paraId="21786672" w14:textId="77777777" w:rsidR="00884FFD" w:rsidRPr="00B86DD7" w:rsidRDefault="00884FFD" w:rsidP="00884FFD">
            <w:pPr>
              <w:rPr>
                <w:rFonts w:cstheme="minorHAnsi"/>
              </w:rPr>
            </w:pPr>
            <w:r w:rsidRPr="00B86DD7">
              <w:rPr>
                <w:rFonts w:cstheme="minorHAnsi"/>
              </w:rPr>
              <w:t xml:space="preserve">Cal. Health &amp; Safety Code §§ 123100 – </w:t>
            </w:r>
            <w:r>
              <w:rPr>
                <w:rFonts w:cstheme="minorHAnsi"/>
              </w:rPr>
              <w:t>123149.5.</w:t>
            </w:r>
          </w:p>
        </w:tc>
      </w:tr>
      <w:tr w:rsidR="00884FFD" w14:paraId="7826CEDC" w14:textId="77777777" w:rsidTr="320F50CF">
        <w:tc>
          <w:tcPr>
            <w:tcW w:w="3826" w:type="dxa"/>
            <w:gridSpan w:val="2"/>
            <w:shd w:val="clear" w:color="auto" w:fill="9BC2E6"/>
          </w:tcPr>
          <w:p w14:paraId="259239FC" w14:textId="77777777" w:rsidR="00884FFD" w:rsidRPr="0015652D" w:rsidRDefault="00884FFD" w:rsidP="00884FFD">
            <w:pPr>
              <w:rPr>
                <w:b/>
              </w:rPr>
            </w:pPr>
            <w:r w:rsidRPr="0015652D">
              <w:rPr>
                <w:b/>
              </w:rPr>
              <w:t>Who is Covered?</w:t>
            </w:r>
          </w:p>
        </w:tc>
        <w:tc>
          <w:tcPr>
            <w:tcW w:w="5524" w:type="dxa"/>
          </w:tcPr>
          <w:p w14:paraId="75C74173" w14:textId="3CF5F565" w:rsidR="00884FFD" w:rsidRDefault="00884FFD" w:rsidP="00FF520A">
            <w:r w:rsidRPr="00E0453A">
              <w:rPr>
                <w:rFonts w:cstheme="minorHAnsi"/>
              </w:rPr>
              <w:t>Health providers</w:t>
            </w:r>
          </w:p>
        </w:tc>
      </w:tr>
      <w:tr w:rsidR="00884FFD" w14:paraId="661924FF" w14:textId="77777777" w:rsidTr="320F50CF">
        <w:tc>
          <w:tcPr>
            <w:tcW w:w="3826" w:type="dxa"/>
            <w:gridSpan w:val="2"/>
            <w:shd w:val="clear" w:color="auto" w:fill="9BC2E6"/>
          </w:tcPr>
          <w:p w14:paraId="03DAD852" w14:textId="77777777" w:rsidR="00884FFD" w:rsidRPr="0015652D" w:rsidRDefault="00884FFD" w:rsidP="00884FFD">
            <w:pPr>
              <w:rPr>
                <w:b/>
              </w:rPr>
            </w:pPr>
            <w:r w:rsidRPr="0015652D">
              <w:rPr>
                <w:b/>
              </w:rPr>
              <w:t>What information is covered?</w:t>
            </w:r>
          </w:p>
        </w:tc>
        <w:tc>
          <w:tcPr>
            <w:tcW w:w="5524" w:type="dxa"/>
          </w:tcPr>
          <w:p w14:paraId="7DA961C8" w14:textId="77777777" w:rsidR="00884FFD" w:rsidRPr="0015652D" w:rsidRDefault="00884FFD" w:rsidP="00884FFD">
            <w:pPr>
              <w:rPr>
                <w:rFonts w:cstheme="minorHAnsi"/>
              </w:rPr>
            </w:pPr>
            <w:r w:rsidRPr="00DF72BE">
              <w:rPr>
                <w:rFonts w:cstheme="minorHAnsi"/>
              </w:rPr>
              <w:t>Medical records</w:t>
            </w:r>
          </w:p>
        </w:tc>
      </w:tr>
      <w:tr w:rsidR="00884FFD" w14:paraId="318D7F35" w14:textId="77777777" w:rsidTr="320F50CF">
        <w:tc>
          <w:tcPr>
            <w:tcW w:w="3826" w:type="dxa"/>
            <w:gridSpan w:val="2"/>
            <w:shd w:val="clear" w:color="auto" w:fill="9BC2E6"/>
          </w:tcPr>
          <w:p w14:paraId="6DAD47D7" w14:textId="31C231EE" w:rsidR="00884FFD" w:rsidRPr="0015652D" w:rsidRDefault="00884FFD" w:rsidP="320F50CF">
            <w:pPr>
              <w:rPr>
                <w:b/>
                <w:bCs/>
              </w:rPr>
            </w:pPr>
            <w:r w:rsidRPr="320F50CF">
              <w:rPr>
                <w:b/>
                <w:bCs/>
              </w:rPr>
              <w:t>Patient</w:t>
            </w:r>
            <w:r w:rsidR="008B203A">
              <w:rPr>
                <w:b/>
                <w:bCs/>
              </w:rPr>
              <w:t>/</w:t>
            </w:r>
            <w:r w:rsidR="76C5DC80" w:rsidRPr="320F50CF">
              <w:rPr>
                <w:b/>
                <w:bCs/>
              </w:rPr>
              <w:t>Consumer</w:t>
            </w:r>
            <w:r w:rsidR="585943D5" w:rsidRPr="320F50CF">
              <w:rPr>
                <w:b/>
                <w:bCs/>
              </w:rPr>
              <w:t xml:space="preserve"> breach notification requirement?</w:t>
            </w:r>
          </w:p>
        </w:tc>
        <w:tc>
          <w:tcPr>
            <w:tcW w:w="5524" w:type="dxa"/>
          </w:tcPr>
          <w:p w14:paraId="2BA9F0F4" w14:textId="77777777" w:rsidR="00884FFD" w:rsidRDefault="00884FFD" w:rsidP="00884FFD">
            <w:r w:rsidRPr="00481B4E">
              <w:t>NO</w:t>
            </w:r>
          </w:p>
        </w:tc>
      </w:tr>
      <w:tr w:rsidR="00884FFD" w14:paraId="55804E32" w14:textId="77777777" w:rsidTr="320F50CF">
        <w:tc>
          <w:tcPr>
            <w:tcW w:w="3826" w:type="dxa"/>
            <w:gridSpan w:val="2"/>
            <w:shd w:val="clear" w:color="auto" w:fill="9BC2E6"/>
          </w:tcPr>
          <w:p w14:paraId="1C55E16F" w14:textId="404CD792" w:rsidR="00884FFD" w:rsidRPr="0015652D" w:rsidRDefault="008B203A" w:rsidP="320F50CF">
            <w:pPr>
              <w:rPr>
                <w:b/>
                <w:bCs/>
              </w:rPr>
            </w:pPr>
            <w:r w:rsidRPr="320F50CF">
              <w:rPr>
                <w:b/>
                <w:bCs/>
              </w:rPr>
              <w:t>Patient</w:t>
            </w:r>
            <w:r>
              <w:rPr>
                <w:b/>
                <w:bCs/>
              </w:rPr>
              <w:t>/</w:t>
            </w:r>
            <w:r w:rsidRPr="320F50CF">
              <w:rPr>
                <w:b/>
                <w:bCs/>
              </w:rPr>
              <w:t xml:space="preserve">Consumer </w:t>
            </w:r>
            <w:r w:rsidR="585943D5" w:rsidRPr="320F50CF">
              <w:rPr>
                <w:b/>
                <w:bCs/>
              </w:rPr>
              <w:t xml:space="preserve">access requirement? </w:t>
            </w:r>
          </w:p>
        </w:tc>
        <w:tc>
          <w:tcPr>
            <w:tcW w:w="5524" w:type="dxa"/>
          </w:tcPr>
          <w:p w14:paraId="25B61640" w14:textId="77777777" w:rsidR="00884FFD" w:rsidRDefault="00884FFD" w:rsidP="00884FFD">
            <w:r>
              <w:t>YES</w:t>
            </w:r>
          </w:p>
        </w:tc>
      </w:tr>
      <w:tr w:rsidR="00884FFD" w14:paraId="5490D609" w14:textId="77777777" w:rsidTr="320F50CF">
        <w:tc>
          <w:tcPr>
            <w:tcW w:w="3826" w:type="dxa"/>
            <w:gridSpan w:val="2"/>
            <w:shd w:val="clear" w:color="auto" w:fill="9BC2E6"/>
          </w:tcPr>
          <w:p w14:paraId="3644AFCD" w14:textId="4B348F47" w:rsidR="00884FFD" w:rsidRPr="0015652D" w:rsidRDefault="008B203A" w:rsidP="320F50CF">
            <w:pPr>
              <w:rPr>
                <w:b/>
                <w:bCs/>
              </w:rPr>
            </w:pPr>
            <w:r w:rsidRPr="320F50CF">
              <w:rPr>
                <w:b/>
                <w:bCs/>
              </w:rPr>
              <w:t>Patient</w:t>
            </w:r>
            <w:r>
              <w:rPr>
                <w:b/>
                <w:bCs/>
              </w:rPr>
              <w:t>/</w:t>
            </w:r>
            <w:r w:rsidRPr="320F50CF">
              <w:rPr>
                <w:b/>
                <w:bCs/>
              </w:rPr>
              <w:t xml:space="preserve">Consumer </w:t>
            </w:r>
            <w:r w:rsidR="585943D5" w:rsidRPr="320F50CF">
              <w:rPr>
                <w:b/>
                <w:bCs/>
              </w:rPr>
              <w:t>amend/correct requirement?</w:t>
            </w:r>
          </w:p>
        </w:tc>
        <w:tc>
          <w:tcPr>
            <w:tcW w:w="5524" w:type="dxa"/>
          </w:tcPr>
          <w:p w14:paraId="04192AEF" w14:textId="2DF4F890" w:rsidR="00884FFD" w:rsidRDefault="585943D5" w:rsidP="00884FFD">
            <w:r w:rsidRPr="320F50CF">
              <w:t xml:space="preserve">NO; however, a </w:t>
            </w:r>
            <w:r w:rsidR="002B0A70">
              <w:t>patient/consumer</w:t>
            </w:r>
            <w:r w:rsidRPr="320F50CF">
              <w:t xml:space="preserve"> has the right to add a written addendum to the record</w:t>
            </w:r>
            <w:r w:rsidR="00726628">
              <w:t>.</w:t>
            </w:r>
          </w:p>
        </w:tc>
      </w:tr>
      <w:tr w:rsidR="00884FFD" w14:paraId="59FE0DAF" w14:textId="77777777" w:rsidTr="320F50CF">
        <w:tc>
          <w:tcPr>
            <w:tcW w:w="3826" w:type="dxa"/>
            <w:gridSpan w:val="2"/>
            <w:shd w:val="clear" w:color="auto" w:fill="9BC2E6"/>
          </w:tcPr>
          <w:p w14:paraId="536FEE7C" w14:textId="77777777" w:rsidR="00884FFD" w:rsidRPr="0015652D" w:rsidRDefault="00884FFD" w:rsidP="00884FFD">
            <w:pPr>
              <w:rPr>
                <w:b/>
              </w:rPr>
            </w:pPr>
            <w:r w:rsidRPr="0015652D">
              <w:rPr>
                <w:b/>
              </w:rPr>
              <w:t>Limitations on disclosure?</w:t>
            </w:r>
          </w:p>
        </w:tc>
        <w:tc>
          <w:tcPr>
            <w:tcW w:w="5524" w:type="dxa"/>
          </w:tcPr>
          <w:p w14:paraId="081CF560" w14:textId="77777777" w:rsidR="00884FFD" w:rsidRDefault="00884FFD" w:rsidP="00884FFD">
            <w:r>
              <w:t>NO</w:t>
            </w:r>
          </w:p>
        </w:tc>
      </w:tr>
      <w:tr w:rsidR="00884FFD" w14:paraId="681B9634" w14:textId="77777777" w:rsidTr="320F50CF">
        <w:tc>
          <w:tcPr>
            <w:tcW w:w="3826" w:type="dxa"/>
            <w:gridSpan w:val="2"/>
            <w:shd w:val="clear" w:color="auto" w:fill="9BC2E6"/>
          </w:tcPr>
          <w:p w14:paraId="025FDA0E" w14:textId="77777777" w:rsidR="00884FFD" w:rsidRPr="0015652D" w:rsidRDefault="00884FFD" w:rsidP="00884FFD">
            <w:pPr>
              <w:rPr>
                <w:b/>
              </w:rPr>
            </w:pPr>
            <w:r w:rsidRPr="0015652D">
              <w:rPr>
                <w:b/>
              </w:rPr>
              <w:t>Respond to a subpoena?</w:t>
            </w:r>
          </w:p>
        </w:tc>
        <w:tc>
          <w:tcPr>
            <w:tcW w:w="5524" w:type="dxa"/>
          </w:tcPr>
          <w:p w14:paraId="323CF8A5" w14:textId="77777777" w:rsidR="00884FFD" w:rsidRDefault="00884FFD" w:rsidP="00884FFD"/>
        </w:tc>
      </w:tr>
      <w:tr w:rsidR="00884FFD" w14:paraId="7B5A988A" w14:textId="77777777" w:rsidTr="320F50CF">
        <w:tc>
          <w:tcPr>
            <w:tcW w:w="3826" w:type="dxa"/>
            <w:gridSpan w:val="2"/>
            <w:shd w:val="clear" w:color="auto" w:fill="9BC2E6"/>
          </w:tcPr>
          <w:p w14:paraId="055E2595" w14:textId="77777777" w:rsidR="00884FFD" w:rsidRPr="0015652D" w:rsidRDefault="00884FFD" w:rsidP="00884FFD">
            <w:pPr>
              <w:rPr>
                <w:b/>
              </w:rPr>
            </w:pPr>
            <w:r w:rsidRPr="0015652D">
              <w:rPr>
                <w:b/>
              </w:rPr>
              <w:t>Private right of action?</w:t>
            </w:r>
          </w:p>
        </w:tc>
        <w:tc>
          <w:tcPr>
            <w:tcW w:w="5524" w:type="dxa"/>
          </w:tcPr>
          <w:p w14:paraId="07D46CB2" w14:textId="77777777" w:rsidR="00884FFD" w:rsidRDefault="00884FFD" w:rsidP="00884FFD">
            <w:r>
              <w:t>YES</w:t>
            </w:r>
          </w:p>
        </w:tc>
      </w:tr>
      <w:tr w:rsidR="00884FFD" w14:paraId="4C511E50" w14:textId="77777777" w:rsidTr="320F50CF">
        <w:tc>
          <w:tcPr>
            <w:tcW w:w="3826" w:type="dxa"/>
            <w:gridSpan w:val="2"/>
            <w:shd w:val="clear" w:color="auto" w:fill="9BC2E6"/>
          </w:tcPr>
          <w:p w14:paraId="5D9AE8F5" w14:textId="77777777" w:rsidR="00884FFD" w:rsidRPr="0015652D" w:rsidRDefault="00884FFD" w:rsidP="00884FFD">
            <w:pPr>
              <w:rPr>
                <w:b/>
              </w:rPr>
            </w:pPr>
            <w:r w:rsidRPr="0015652D">
              <w:rPr>
                <w:b/>
              </w:rPr>
              <w:t>Liability for violation</w:t>
            </w:r>
          </w:p>
        </w:tc>
        <w:tc>
          <w:tcPr>
            <w:tcW w:w="5524" w:type="dxa"/>
          </w:tcPr>
          <w:p w14:paraId="1AE7DE8A" w14:textId="77777777" w:rsidR="00884FFD" w:rsidRPr="00481B4E" w:rsidRDefault="00884FFD" w:rsidP="00884FFD">
            <w:pPr>
              <w:rPr>
                <w:rFonts w:cstheme="minorHAnsi"/>
              </w:rPr>
            </w:pPr>
            <w:r w:rsidRPr="00481B4E">
              <w:rPr>
                <w:rFonts w:cstheme="minorHAnsi"/>
              </w:rPr>
              <w:t xml:space="preserve">Entity liability </w:t>
            </w:r>
          </w:p>
        </w:tc>
      </w:tr>
    </w:tbl>
    <w:p w14:paraId="5F04B628" w14:textId="77777777" w:rsidR="009110A8" w:rsidRDefault="009110A8" w:rsidP="009110A8"/>
    <w:p w14:paraId="6D669A5C" w14:textId="77777777" w:rsidR="00676FB6" w:rsidRDefault="00676FB6">
      <w:pPr>
        <w:spacing w:after="160" w:line="259" w:lineRule="auto"/>
        <w:rPr>
          <w:rFonts w:eastAsiaTheme="majorEastAsia" w:cstheme="majorBidi"/>
          <w:b/>
          <w:i/>
          <w:color w:val="1F4D78" w:themeColor="accent1" w:themeShade="7F"/>
        </w:rPr>
      </w:pPr>
      <w:r>
        <w:br w:type="page"/>
      </w:r>
    </w:p>
    <w:p w14:paraId="52CD073A" w14:textId="0282C25A" w:rsidR="009110A8" w:rsidRPr="001134B2" w:rsidRDefault="009110A8" w:rsidP="00990F39">
      <w:pPr>
        <w:pStyle w:val="Heading6"/>
        <w:spacing w:after="240"/>
      </w:pPr>
      <w:bookmarkStart w:id="202" w:name="_Toc79412956"/>
      <w:bookmarkStart w:id="203" w:name="_Toc83024127"/>
      <w:r w:rsidRPr="001134B2">
        <w:t>Lanterman-Petris-Short Act (LPS) – Mental Health</w:t>
      </w:r>
      <w:bookmarkEnd w:id="202"/>
      <w:bookmarkEnd w:id="203"/>
      <w:r w:rsidRPr="001134B2">
        <w:t xml:space="preserve">  </w:t>
      </w:r>
    </w:p>
    <w:p w14:paraId="1E9B2F16" w14:textId="420B8B2C" w:rsidR="009110A8" w:rsidRPr="000149B9" w:rsidRDefault="00F1415D" w:rsidP="009110A8">
      <w:pPr>
        <w:rPr>
          <w:rFonts w:cstheme="minorHAnsi"/>
          <w:b/>
        </w:rPr>
      </w:pPr>
      <w:r>
        <w:rPr>
          <w:rFonts w:cstheme="minorHAnsi"/>
        </w:rPr>
        <w:t>LPS d</w:t>
      </w:r>
      <w:r w:rsidR="009110A8">
        <w:rPr>
          <w:rFonts w:cstheme="minorHAnsi"/>
        </w:rPr>
        <w:t xml:space="preserve">escribes </w:t>
      </w:r>
      <w:r w:rsidR="009110A8" w:rsidRPr="00F1415D">
        <w:rPr>
          <w:rFonts w:cstheme="minorHAnsi"/>
        </w:rPr>
        <w:t>privacy</w:t>
      </w:r>
      <w:r w:rsidR="009110A8">
        <w:rPr>
          <w:rFonts w:cstheme="minorHAnsi"/>
        </w:rPr>
        <w:t xml:space="preserve"> requirements</w:t>
      </w:r>
      <w:r w:rsidR="005B0A2E">
        <w:rPr>
          <w:rFonts w:cstheme="minorHAnsi"/>
        </w:rPr>
        <w:t xml:space="preserve"> and s</w:t>
      </w:r>
      <w:r w:rsidR="009110A8">
        <w:rPr>
          <w:rFonts w:cstheme="minorHAnsi"/>
        </w:rPr>
        <w:t xml:space="preserve">ets restrictions on access, use, and </w:t>
      </w:r>
      <w:r w:rsidR="009110A8" w:rsidRPr="00F1415D">
        <w:rPr>
          <w:rFonts w:cstheme="minorHAnsi"/>
        </w:rPr>
        <w:t>disclosure</w:t>
      </w:r>
      <w:r w:rsidR="009110A8">
        <w:rPr>
          <w:rFonts w:cstheme="min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5"/>
        <w:gridCol w:w="5545"/>
      </w:tblGrid>
      <w:tr w:rsidR="00884FFD" w14:paraId="79ABAC1E" w14:textId="77777777" w:rsidTr="320F50CF">
        <w:tc>
          <w:tcPr>
            <w:tcW w:w="3806" w:type="dxa"/>
            <w:shd w:val="clear" w:color="auto" w:fill="9BC2E6"/>
          </w:tcPr>
          <w:p w14:paraId="16541E1C" w14:textId="0C378A59" w:rsidR="00884FFD" w:rsidRDefault="00884FFD" w:rsidP="00884FFD">
            <w:pPr>
              <w:rPr>
                <w:b/>
              </w:rPr>
            </w:pPr>
            <w:r w:rsidRPr="00A36FE5">
              <w:rPr>
                <w:b/>
                <w:i/>
              </w:rPr>
              <w:t>Item</w:t>
            </w:r>
          </w:p>
        </w:tc>
        <w:tc>
          <w:tcPr>
            <w:tcW w:w="5547" w:type="dxa"/>
          </w:tcPr>
          <w:p w14:paraId="3413E101" w14:textId="49C31FD2" w:rsidR="00884FFD" w:rsidRPr="00B86DD7" w:rsidRDefault="00884FFD" w:rsidP="00884FFD">
            <w:pPr>
              <w:rPr>
                <w:rFonts w:cstheme="minorHAnsi"/>
              </w:rPr>
            </w:pPr>
            <w:r w:rsidRPr="00A36FE5">
              <w:rPr>
                <w:rFonts w:cstheme="minorHAnsi"/>
                <w:b/>
                <w:i/>
              </w:rPr>
              <w:t>Information</w:t>
            </w:r>
          </w:p>
        </w:tc>
      </w:tr>
      <w:tr w:rsidR="00884FFD" w14:paraId="6786F547" w14:textId="77777777" w:rsidTr="320F50CF">
        <w:tc>
          <w:tcPr>
            <w:tcW w:w="3806" w:type="dxa"/>
            <w:shd w:val="clear" w:color="auto" w:fill="9BC2E6"/>
          </w:tcPr>
          <w:p w14:paraId="426A31DD" w14:textId="77777777" w:rsidR="00884FFD" w:rsidRPr="0015652D" w:rsidRDefault="00884FFD" w:rsidP="00884FFD">
            <w:pPr>
              <w:rPr>
                <w:b/>
              </w:rPr>
            </w:pPr>
            <w:r>
              <w:rPr>
                <w:b/>
              </w:rPr>
              <w:t>Citation(s)</w:t>
            </w:r>
          </w:p>
        </w:tc>
        <w:tc>
          <w:tcPr>
            <w:tcW w:w="5547" w:type="dxa"/>
          </w:tcPr>
          <w:p w14:paraId="7F07C113" w14:textId="77777777" w:rsidR="00884FFD" w:rsidRPr="00B86DD7" w:rsidRDefault="00884FFD" w:rsidP="00884FFD">
            <w:pPr>
              <w:rPr>
                <w:rFonts w:cstheme="minorHAnsi"/>
              </w:rPr>
            </w:pPr>
            <w:r w:rsidRPr="00B86DD7">
              <w:rPr>
                <w:rFonts w:cstheme="minorHAnsi"/>
              </w:rPr>
              <w:t>Cal. Welf. &amp; Inst. Code § 5328 et seq</w:t>
            </w:r>
            <w:r>
              <w:rPr>
                <w:rFonts w:cstheme="minorHAnsi"/>
              </w:rPr>
              <w:t>.</w:t>
            </w:r>
          </w:p>
        </w:tc>
      </w:tr>
      <w:tr w:rsidR="00884FFD" w14:paraId="440EAFE6" w14:textId="77777777" w:rsidTr="320F50CF">
        <w:tc>
          <w:tcPr>
            <w:tcW w:w="3806" w:type="dxa"/>
            <w:shd w:val="clear" w:color="auto" w:fill="9BC2E6"/>
          </w:tcPr>
          <w:p w14:paraId="3F7C9CE7" w14:textId="77777777" w:rsidR="00884FFD" w:rsidRPr="0015652D" w:rsidRDefault="00884FFD" w:rsidP="00884FFD">
            <w:pPr>
              <w:rPr>
                <w:b/>
              </w:rPr>
            </w:pPr>
            <w:r w:rsidRPr="0015652D">
              <w:rPr>
                <w:b/>
              </w:rPr>
              <w:t>Who is Covered?</w:t>
            </w:r>
          </w:p>
        </w:tc>
        <w:tc>
          <w:tcPr>
            <w:tcW w:w="5547" w:type="dxa"/>
          </w:tcPr>
          <w:p w14:paraId="2A9C2A47" w14:textId="586A6067" w:rsidR="00884FFD" w:rsidRDefault="00884FFD" w:rsidP="00884FFD">
            <w:r w:rsidRPr="00DF72BE">
              <w:rPr>
                <w:rFonts w:cstheme="minorHAnsi"/>
              </w:rPr>
              <w:t>Generally, county or c</w:t>
            </w:r>
            <w:r w:rsidR="00935806">
              <w:rPr>
                <w:rFonts w:cstheme="minorHAnsi"/>
              </w:rPr>
              <w:t>ity mental health departments, S</w:t>
            </w:r>
            <w:r w:rsidRPr="00DF72BE">
              <w:rPr>
                <w:rFonts w:cstheme="minorHAnsi"/>
              </w:rPr>
              <w:t>tate hospitals, or other public or private entities (such as community mental health clinics).</w:t>
            </w:r>
          </w:p>
        </w:tc>
      </w:tr>
      <w:tr w:rsidR="00884FFD" w14:paraId="0619BF31" w14:textId="77777777" w:rsidTr="320F50CF">
        <w:tc>
          <w:tcPr>
            <w:tcW w:w="3806" w:type="dxa"/>
            <w:shd w:val="clear" w:color="auto" w:fill="9BC2E6"/>
          </w:tcPr>
          <w:p w14:paraId="027ED6B0" w14:textId="77777777" w:rsidR="00884FFD" w:rsidRPr="0015652D" w:rsidRDefault="00884FFD" w:rsidP="00884FFD">
            <w:pPr>
              <w:rPr>
                <w:b/>
              </w:rPr>
            </w:pPr>
            <w:r w:rsidRPr="0015652D">
              <w:rPr>
                <w:b/>
              </w:rPr>
              <w:t>What information is covered?</w:t>
            </w:r>
          </w:p>
        </w:tc>
        <w:tc>
          <w:tcPr>
            <w:tcW w:w="5547" w:type="dxa"/>
          </w:tcPr>
          <w:p w14:paraId="56FEC007" w14:textId="27BDF49E" w:rsidR="00884FFD" w:rsidRPr="0015652D" w:rsidRDefault="00884FFD" w:rsidP="00EE6044">
            <w:pPr>
              <w:rPr>
                <w:rFonts w:cstheme="minorHAnsi"/>
              </w:rPr>
            </w:pPr>
            <w:r w:rsidRPr="00DF72BE">
              <w:rPr>
                <w:rFonts w:cstheme="minorHAnsi"/>
              </w:rPr>
              <w:t>Information and records obtained in the course of p</w:t>
            </w:r>
            <w:r w:rsidR="002F3543">
              <w:rPr>
                <w:rFonts w:cstheme="minorHAnsi"/>
              </w:rPr>
              <w:t>roviding services to involuntar</w:t>
            </w:r>
            <w:r w:rsidRPr="00DF72BE">
              <w:rPr>
                <w:rFonts w:cstheme="minorHAnsi"/>
              </w:rPr>
              <w:t>y</w:t>
            </w:r>
            <w:r>
              <w:rPr>
                <w:rFonts w:cstheme="minorHAnsi"/>
              </w:rPr>
              <w:t>,</w:t>
            </w:r>
            <w:r w:rsidRPr="00DF72BE">
              <w:rPr>
                <w:rFonts w:cstheme="minorHAnsi"/>
              </w:rPr>
              <w:t xml:space="preserve"> and some voluntary</w:t>
            </w:r>
            <w:r>
              <w:rPr>
                <w:rFonts w:cstheme="minorHAnsi"/>
              </w:rPr>
              <w:t>,</w:t>
            </w:r>
            <w:r w:rsidRPr="00DF72BE">
              <w:rPr>
                <w:rFonts w:cstheme="minorHAnsi"/>
              </w:rPr>
              <w:t xml:space="preserve"> </w:t>
            </w:r>
            <w:r w:rsidR="00EE6044" w:rsidRPr="00DC5433">
              <w:rPr>
                <w:rFonts w:cstheme="minorHAnsi"/>
              </w:rPr>
              <w:t>patients/consumers</w:t>
            </w:r>
            <w:r w:rsidRPr="00DF72BE">
              <w:rPr>
                <w:rFonts w:cstheme="minorHAnsi"/>
              </w:rPr>
              <w:t xml:space="preserve"> of services are </w:t>
            </w:r>
            <w:r w:rsidRPr="00E0453A">
              <w:rPr>
                <w:rFonts w:cstheme="minorHAnsi"/>
              </w:rPr>
              <w:t>confidential</w:t>
            </w:r>
            <w:r w:rsidRPr="00DF72BE">
              <w:rPr>
                <w:rFonts w:cstheme="minorHAnsi"/>
              </w:rPr>
              <w:t xml:space="preserve"> and specially protected under </w:t>
            </w:r>
            <w:r w:rsidR="00895AF2">
              <w:rPr>
                <w:rFonts w:cstheme="minorHAnsi"/>
              </w:rPr>
              <w:t>the Lanterman-Petris-Short Act (</w:t>
            </w:r>
            <w:r w:rsidRPr="00DF72BE">
              <w:rPr>
                <w:rFonts w:cstheme="minorHAnsi"/>
              </w:rPr>
              <w:t>LPS</w:t>
            </w:r>
            <w:r w:rsidR="00895AF2">
              <w:rPr>
                <w:rFonts w:cstheme="minorHAnsi"/>
              </w:rPr>
              <w:t>)</w:t>
            </w:r>
            <w:r w:rsidRPr="00DF72BE">
              <w:rPr>
                <w:rFonts w:cstheme="minorHAnsi"/>
              </w:rPr>
              <w:t>.</w:t>
            </w:r>
          </w:p>
        </w:tc>
      </w:tr>
      <w:tr w:rsidR="00884FFD" w14:paraId="3B8CBB10" w14:textId="77777777" w:rsidTr="320F50CF">
        <w:tc>
          <w:tcPr>
            <w:tcW w:w="3806" w:type="dxa"/>
            <w:shd w:val="clear" w:color="auto" w:fill="9BC2E6"/>
          </w:tcPr>
          <w:p w14:paraId="24C85B79" w14:textId="257649B5" w:rsidR="00884FFD" w:rsidRPr="0015652D" w:rsidRDefault="008B203A" w:rsidP="008B203A">
            <w:pPr>
              <w:rPr>
                <w:b/>
                <w:bCs/>
              </w:rPr>
            </w:pPr>
            <w:r w:rsidRPr="320F50CF">
              <w:rPr>
                <w:b/>
                <w:bCs/>
              </w:rPr>
              <w:t>Patient</w:t>
            </w:r>
            <w:r>
              <w:rPr>
                <w:b/>
                <w:bCs/>
              </w:rPr>
              <w:t>/</w:t>
            </w:r>
            <w:r w:rsidRPr="320F50CF">
              <w:rPr>
                <w:b/>
                <w:bCs/>
              </w:rPr>
              <w:t xml:space="preserve">Consumer </w:t>
            </w:r>
            <w:r w:rsidR="585943D5" w:rsidRPr="320F50CF">
              <w:rPr>
                <w:b/>
                <w:bCs/>
              </w:rPr>
              <w:t>breach notification requirement?</w:t>
            </w:r>
          </w:p>
        </w:tc>
        <w:tc>
          <w:tcPr>
            <w:tcW w:w="5547" w:type="dxa"/>
          </w:tcPr>
          <w:p w14:paraId="3569EBED" w14:textId="77777777" w:rsidR="00884FFD" w:rsidRDefault="00884FFD" w:rsidP="00884FFD">
            <w:r w:rsidRPr="00481B4E">
              <w:t>NO</w:t>
            </w:r>
          </w:p>
        </w:tc>
      </w:tr>
      <w:tr w:rsidR="00884FFD" w14:paraId="1AE49739" w14:textId="77777777" w:rsidTr="320F50CF">
        <w:tc>
          <w:tcPr>
            <w:tcW w:w="3806" w:type="dxa"/>
            <w:shd w:val="clear" w:color="auto" w:fill="9BC2E6"/>
          </w:tcPr>
          <w:p w14:paraId="20F13818" w14:textId="1FA22B06" w:rsidR="00884FFD" w:rsidRPr="0015652D" w:rsidRDefault="008B203A" w:rsidP="320F50CF">
            <w:pPr>
              <w:rPr>
                <w:b/>
                <w:bCs/>
              </w:rPr>
            </w:pPr>
            <w:r w:rsidRPr="320F50CF">
              <w:rPr>
                <w:b/>
                <w:bCs/>
              </w:rPr>
              <w:t>Patient</w:t>
            </w:r>
            <w:r>
              <w:rPr>
                <w:b/>
                <w:bCs/>
              </w:rPr>
              <w:t>/</w:t>
            </w:r>
            <w:r w:rsidRPr="320F50CF">
              <w:rPr>
                <w:b/>
                <w:bCs/>
              </w:rPr>
              <w:t xml:space="preserve">Consumer </w:t>
            </w:r>
            <w:r w:rsidR="585943D5" w:rsidRPr="320F50CF">
              <w:rPr>
                <w:b/>
                <w:bCs/>
              </w:rPr>
              <w:t xml:space="preserve">access requirement? </w:t>
            </w:r>
          </w:p>
        </w:tc>
        <w:tc>
          <w:tcPr>
            <w:tcW w:w="5547" w:type="dxa"/>
          </w:tcPr>
          <w:p w14:paraId="6101BE0B" w14:textId="77777777" w:rsidR="00884FFD" w:rsidRDefault="00884FFD" w:rsidP="00884FFD">
            <w:r>
              <w:t>NO</w:t>
            </w:r>
          </w:p>
        </w:tc>
      </w:tr>
      <w:tr w:rsidR="00884FFD" w14:paraId="39BDB7D3" w14:textId="77777777" w:rsidTr="320F50CF">
        <w:tc>
          <w:tcPr>
            <w:tcW w:w="3806" w:type="dxa"/>
            <w:shd w:val="clear" w:color="auto" w:fill="9BC2E6"/>
          </w:tcPr>
          <w:p w14:paraId="4E8A1669" w14:textId="2DDBC804" w:rsidR="00884FFD" w:rsidRPr="0015652D" w:rsidRDefault="008B203A" w:rsidP="320F50CF">
            <w:pPr>
              <w:rPr>
                <w:b/>
                <w:bCs/>
              </w:rPr>
            </w:pPr>
            <w:r w:rsidRPr="320F50CF">
              <w:rPr>
                <w:b/>
                <w:bCs/>
              </w:rPr>
              <w:t>Patient</w:t>
            </w:r>
            <w:r>
              <w:rPr>
                <w:b/>
                <w:bCs/>
              </w:rPr>
              <w:t>/</w:t>
            </w:r>
            <w:r w:rsidRPr="320F50CF">
              <w:rPr>
                <w:b/>
                <w:bCs/>
              </w:rPr>
              <w:t>Consumer</w:t>
            </w:r>
            <w:r w:rsidR="585943D5" w:rsidRPr="320F50CF">
              <w:rPr>
                <w:b/>
                <w:bCs/>
              </w:rPr>
              <w:t xml:space="preserve"> amend/correct requirement?</w:t>
            </w:r>
          </w:p>
        </w:tc>
        <w:tc>
          <w:tcPr>
            <w:tcW w:w="5547" w:type="dxa"/>
          </w:tcPr>
          <w:p w14:paraId="228A9689" w14:textId="77777777" w:rsidR="00884FFD" w:rsidRDefault="00884FFD" w:rsidP="00884FFD">
            <w:r>
              <w:rPr>
                <w:rFonts w:cstheme="minorHAnsi"/>
              </w:rPr>
              <w:t>NO</w:t>
            </w:r>
          </w:p>
        </w:tc>
      </w:tr>
      <w:tr w:rsidR="00884FFD" w14:paraId="13DE1DFB" w14:textId="77777777" w:rsidTr="320F50CF">
        <w:tc>
          <w:tcPr>
            <w:tcW w:w="3806" w:type="dxa"/>
            <w:shd w:val="clear" w:color="auto" w:fill="9BC2E6"/>
          </w:tcPr>
          <w:p w14:paraId="3E41DA04" w14:textId="77777777" w:rsidR="00884FFD" w:rsidRPr="0015652D" w:rsidRDefault="00884FFD" w:rsidP="00884FFD">
            <w:pPr>
              <w:rPr>
                <w:b/>
              </w:rPr>
            </w:pPr>
            <w:r w:rsidRPr="0015652D">
              <w:rPr>
                <w:b/>
              </w:rPr>
              <w:t>Limitations on disclosure?</w:t>
            </w:r>
          </w:p>
        </w:tc>
        <w:tc>
          <w:tcPr>
            <w:tcW w:w="5547" w:type="dxa"/>
          </w:tcPr>
          <w:p w14:paraId="7F55A66A" w14:textId="77777777" w:rsidR="00884FFD" w:rsidRDefault="00884FFD" w:rsidP="00884FFD">
            <w:r>
              <w:t>YES</w:t>
            </w:r>
          </w:p>
        </w:tc>
      </w:tr>
      <w:tr w:rsidR="00884FFD" w14:paraId="3354765B" w14:textId="77777777" w:rsidTr="320F50CF">
        <w:tc>
          <w:tcPr>
            <w:tcW w:w="3806" w:type="dxa"/>
            <w:shd w:val="clear" w:color="auto" w:fill="9BC2E6"/>
          </w:tcPr>
          <w:p w14:paraId="4B30E832" w14:textId="77777777" w:rsidR="00884FFD" w:rsidRPr="0015652D" w:rsidRDefault="00884FFD" w:rsidP="00884FFD">
            <w:pPr>
              <w:rPr>
                <w:b/>
              </w:rPr>
            </w:pPr>
            <w:r w:rsidRPr="0015652D">
              <w:rPr>
                <w:b/>
              </w:rPr>
              <w:t>Respond to a subpoena?</w:t>
            </w:r>
          </w:p>
        </w:tc>
        <w:tc>
          <w:tcPr>
            <w:tcW w:w="5547" w:type="dxa"/>
          </w:tcPr>
          <w:p w14:paraId="2E48A0FB" w14:textId="77777777" w:rsidR="00884FFD" w:rsidRDefault="00884FFD" w:rsidP="00884FFD">
            <w:r>
              <w:t>NO</w:t>
            </w:r>
          </w:p>
        </w:tc>
      </w:tr>
      <w:tr w:rsidR="00884FFD" w14:paraId="10CA4650" w14:textId="77777777" w:rsidTr="320F50CF">
        <w:tc>
          <w:tcPr>
            <w:tcW w:w="3806" w:type="dxa"/>
            <w:shd w:val="clear" w:color="auto" w:fill="9BC2E6"/>
          </w:tcPr>
          <w:p w14:paraId="4A4D4B3D" w14:textId="77777777" w:rsidR="00884FFD" w:rsidRPr="0015652D" w:rsidRDefault="00884FFD" w:rsidP="00884FFD">
            <w:pPr>
              <w:rPr>
                <w:b/>
              </w:rPr>
            </w:pPr>
            <w:r w:rsidRPr="0015652D">
              <w:rPr>
                <w:b/>
              </w:rPr>
              <w:t>Private right of action?</w:t>
            </w:r>
          </w:p>
        </w:tc>
        <w:tc>
          <w:tcPr>
            <w:tcW w:w="5547" w:type="dxa"/>
          </w:tcPr>
          <w:p w14:paraId="124C3642" w14:textId="77777777" w:rsidR="00884FFD" w:rsidRDefault="00884FFD" w:rsidP="00884FFD">
            <w:r>
              <w:t>YES</w:t>
            </w:r>
          </w:p>
        </w:tc>
      </w:tr>
      <w:tr w:rsidR="00884FFD" w14:paraId="4CC8E86D" w14:textId="77777777" w:rsidTr="320F50CF">
        <w:tc>
          <w:tcPr>
            <w:tcW w:w="3806" w:type="dxa"/>
            <w:shd w:val="clear" w:color="auto" w:fill="9BC2E6"/>
          </w:tcPr>
          <w:p w14:paraId="3AF837B7" w14:textId="77777777" w:rsidR="00884FFD" w:rsidRPr="0015652D" w:rsidRDefault="00884FFD" w:rsidP="00884FFD">
            <w:pPr>
              <w:rPr>
                <w:b/>
              </w:rPr>
            </w:pPr>
            <w:r w:rsidRPr="0015652D">
              <w:rPr>
                <w:b/>
              </w:rPr>
              <w:t>Liability for violation</w:t>
            </w:r>
          </w:p>
        </w:tc>
        <w:tc>
          <w:tcPr>
            <w:tcW w:w="5547" w:type="dxa"/>
          </w:tcPr>
          <w:p w14:paraId="5F7E3A59" w14:textId="77777777" w:rsidR="00884FFD" w:rsidRPr="00C41D1F" w:rsidRDefault="00884FFD" w:rsidP="00B12DE9">
            <w:pPr>
              <w:pStyle w:val="ListParagraph"/>
              <w:numPr>
                <w:ilvl w:val="0"/>
                <w:numId w:val="20"/>
              </w:numPr>
              <w:spacing w:after="0" w:line="240" w:lineRule="auto"/>
              <w:rPr>
                <w:rFonts w:cstheme="minorHAnsi"/>
              </w:rPr>
            </w:pPr>
            <w:r w:rsidRPr="00C41D1F">
              <w:rPr>
                <w:rFonts w:cstheme="minorHAnsi"/>
              </w:rPr>
              <w:t>Entity liability</w:t>
            </w:r>
          </w:p>
          <w:p w14:paraId="0891647E" w14:textId="77777777" w:rsidR="00884FFD" w:rsidRPr="00C41D1F" w:rsidRDefault="00884FFD" w:rsidP="00B12DE9">
            <w:pPr>
              <w:pStyle w:val="ListParagraph"/>
              <w:numPr>
                <w:ilvl w:val="0"/>
                <w:numId w:val="20"/>
              </w:numPr>
              <w:spacing w:after="0" w:line="240" w:lineRule="auto"/>
              <w:rPr>
                <w:rFonts w:cstheme="minorHAnsi"/>
              </w:rPr>
            </w:pPr>
            <w:r w:rsidRPr="00C41D1F">
              <w:rPr>
                <w:rFonts w:cstheme="minorHAnsi"/>
              </w:rPr>
              <w:t>Personal liability</w:t>
            </w:r>
          </w:p>
        </w:tc>
      </w:tr>
    </w:tbl>
    <w:p w14:paraId="52896F58" w14:textId="77777777" w:rsidR="009110A8" w:rsidRDefault="009110A8" w:rsidP="009110A8"/>
    <w:p w14:paraId="19482131" w14:textId="77777777" w:rsidR="00676FB6" w:rsidRDefault="00676FB6">
      <w:pPr>
        <w:spacing w:after="160" w:line="259" w:lineRule="auto"/>
        <w:rPr>
          <w:rFonts w:eastAsiaTheme="majorEastAsia" w:cstheme="majorBidi"/>
          <w:b/>
          <w:i/>
          <w:color w:val="1F4D78" w:themeColor="accent1" w:themeShade="7F"/>
        </w:rPr>
      </w:pPr>
      <w:r>
        <w:br w:type="page"/>
      </w:r>
    </w:p>
    <w:p w14:paraId="7D816353" w14:textId="5B74575B" w:rsidR="009110A8" w:rsidRPr="001134B2" w:rsidRDefault="009110A8" w:rsidP="00990F39">
      <w:pPr>
        <w:pStyle w:val="Heading6"/>
        <w:spacing w:after="240"/>
      </w:pPr>
      <w:bookmarkStart w:id="204" w:name="_Toc79412957"/>
      <w:bookmarkStart w:id="205" w:name="_Toc83024128"/>
      <w:r w:rsidRPr="001134B2">
        <w:t>Lanterman Developmental Disabilities Services Act (</w:t>
      </w:r>
      <w:r w:rsidR="00670F33">
        <w:t>Lanterman</w:t>
      </w:r>
      <w:r w:rsidRPr="001134B2">
        <w:t xml:space="preserve">) – </w:t>
      </w:r>
      <w:r w:rsidR="00BC5446">
        <w:t>Intellectual and/or</w:t>
      </w:r>
      <w:r w:rsidR="00726628">
        <w:t xml:space="preserve"> </w:t>
      </w:r>
      <w:r w:rsidRPr="001134B2">
        <w:t>Developmental Disabilities</w:t>
      </w:r>
      <w:bookmarkEnd w:id="204"/>
      <w:bookmarkEnd w:id="205"/>
      <w:r w:rsidRPr="001134B2">
        <w:t xml:space="preserve"> </w:t>
      </w:r>
    </w:p>
    <w:p w14:paraId="67CC579E" w14:textId="2D2CECDC" w:rsidR="009110A8" w:rsidRPr="000149B9" w:rsidRDefault="00E057FF" w:rsidP="009110A8">
      <w:pPr>
        <w:rPr>
          <w:rFonts w:cstheme="minorHAnsi"/>
          <w:b/>
        </w:rPr>
      </w:pPr>
      <w:r>
        <w:rPr>
          <w:rFonts w:cstheme="minorHAnsi"/>
        </w:rPr>
        <w:t>Lanter</w:t>
      </w:r>
      <w:r w:rsidR="0003429B">
        <w:rPr>
          <w:rFonts w:cstheme="minorHAnsi"/>
        </w:rPr>
        <w:t>m</w:t>
      </w:r>
      <w:r>
        <w:rPr>
          <w:rFonts w:cstheme="minorHAnsi"/>
        </w:rPr>
        <w:t>an</w:t>
      </w:r>
      <w:r w:rsidR="00F1415D">
        <w:rPr>
          <w:rFonts w:cstheme="minorHAnsi"/>
        </w:rPr>
        <w:t xml:space="preserve"> s</w:t>
      </w:r>
      <w:r w:rsidR="009110A8">
        <w:rPr>
          <w:rFonts w:cstheme="minorHAnsi"/>
        </w:rPr>
        <w:t xml:space="preserve">ets restrictions on access, use, and </w:t>
      </w:r>
      <w:r w:rsidR="009110A8" w:rsidRPr="00F1415D">
        <w:rPr>
          <w:rFonts w:cstheme="minorHAnsi"/>
        </w:rPr>
        <w:t>disclosure</w:t>
      </w:r>
      <w:r w:rsidR="009110A8">
        <w:rPr>
          <w:rFonts w:cstheme="minorHAnsi"/>
        </w:rPr>
        <w:t>.</w:t>
      </w:r>
    </w:p>
    <w:tbl>
      <w:tblP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5801"/>
        <w:gridCol w:w="10"/>
      </w:tblGrid>
      <w:tr w:rsidR="00884FFD" w14:paraId="49173681" w14:textId="77777777" w:rsidTr="6039D471">
        <w:trPr>
          <w:gridAfter w:val="1"/>
          <w:wAfter w:w="10" w:type="dxa"/>
        </w:trPr>
        <w:tc>
          <w:tcPr>
            <w:tcW w:w="3775" w:type="dxa"/>
            <w:shd w:val="clear" w:color="auto" w:fill="9BC2E6"/>
          </w:tcPr>
          <w:p w14:paraId="732DF470" w14:textId="2B2BF4A3" w:rsidR="00884FFD" w:rsidRDefault="00884FFD" w:rsidP="00884FFD">
            <w:pPr>
              <w:rPr>
                <w:b/>
              </w:rPr>
            </w:pPr>
            <w:r w:rsidRPr="00A36FE5">
              <w:rPr>
                <w:b/>
                <w:i/>
              </w:rPr>
              <w:t>Item</w:t>
            </w:r>
          </w:p>
        </w:tc>
        <w:tc>
          <w:tcPr>
            <w:tcW w:w="5801" w:type="dxa"/>
          </w:tcPr>
          <w:p w14:paraId="45076E17" w14:textId="5054CCA2" w:rsidR="00884FFD" w:rsidRPr="00B86DD7" w:rsidRDefault="00884FFD" w:rsidP="00884FFD">
            <w:pPr>
              <w:rPr>
                <w:rFonts w:cstheme="minorHAnsi"/>
              </w:rPr>
            </w:pPr>
            <w:r w:rsidRPr="00A36FE5">
              <w:rPr>
                <w:rFonts w:cstheme="minorHAnsi"/>
                <w:b/>
                <w:i/>
              </w:rPr>
              <w:t>Information</w:t>
            </w:r>
          </w:p>
        </w:tc>
      </w:tr>
      <w:tr w:rsidR="00884FFD" w14:paraId="3B97F7B0" w14:textId="77777777" w:rsidTr="6039D471">
        <w:trPr>
          <w:gridAfter w:val="1"/>
          <w:wAfter w:w="10" w:type="dxa"/>
        </w:trPr>
        <w:tc>
          <w:tcPr>
            <w:tcW w:w="3775" w:type="dxa"/>
            <w:shd w:val="clear" w:color="auto" w:fill="9BC2E6"/>
          </w:tcPr>
          <w:p w14:paraId="254A3AF7" w14:textId="77777777" w:rsidR="00884FFD" w:rsidRPr="0015652D" w:rsidRDefault="00884FFD" w:rsidP="00884FFD">
            <w:pPr>
              <w:rPr>
                <w:b/>
              </w:rPr>
            </w:pPr>
            <w:r>
              <w:rPr>
                <w:b/>
              </w:rPr>
              <w:t>Citation(s)</w:t>
            </w:r>
          </w:p>
        </w:tc>
        <w:tc>
          <w:tcPr>
            <w:tcW w:w="5801" w:type="dxa"/>
          </w:tcPr>
          <w:p w14:paraId="2BC4E528" w14:textId="50CF5ECF" w:rsidR="00884FFD" w:rsidRPr="00B86DD7" w:rsidRDefault="00884FFD" w:rsidP="00F83595">
            <w:pPr>
              <w:rPr>
                <w:rFonts w:cstheme="minorHAnsi"/>
              </w:rPr>
            </w:pPr>
            <w:r w:rsidRPr="00B86DD7">
              <w:rPr>
                <w:rFonts w:cstheme="minorHAnsi"/>
              </w:rPr>
              <w:t xml:space="preserve">Cal. </w:t>
            </w:r>
            <w:r>
              <w:rPr>
                <w:rFonts w:cstheme="minorHAnsi"/>
              </w:rPr>
              <w:t>Welf. &amp; Inst. Code § 4514.</w:t>
            </w:r>
          </w:p>
        </w:tc>
      </w:tr>
      <w:tr w:rsidR="00884FFD" w14:paraId="6A6AB29A" w14:textId="77777777" w:rsidTr="6039D471">
        <w:tc>
          <w:tcPr>
            <w:tcW w:w="3775" w:type="dxa"/>
            <w:shd w:val="clear" w:color="auto" w:fill="9BC2E6"/>
          </w:tcPr>
          <w:p w14:paraId="5005F1B4" w14:textId="77777777" w:rsidR="00884FFD" w:rsidRPr="0015652D" w:rsidRDefault="00884FFD" w:rsidP="00884FFD">
            <w:pPr>
              <w:rPr>
                <w:b/>
              </w:rPr>
            </w:pPr>
            <w:r w:rsidRPr="0015652D">
              <w:rPr>
                <w:b/>
              </w:rPr>
              <w:t>Who is Covered?</w:t>
            </w:r>
          </w:p>
        </w:tc>
        <w:tc>
          <w:tcPr>
            <w:tcW w:w="5811" w:type="dxa"/>
            <w:gridSpan w:val="2"/>
          </w:tcPr>
          <w:p w14:paraId="0F166D45" w14:textId="2B14CBC2" w:rsidR="00884FFD" w:rsidRDefault="3F2104EA" w:rsidP="3DA38740">
            <w:r w:rsidRPr="3DA38740">
              <w:t>California Department of Developmental Services (DDS)</w:t>
            </w:r>
            <w:r w:rsidR="2FCE9666" w:rsidRPr="3DA38740">
              <w:t>,</w:t>
            </w:r>
            <w:r w:rsidR="006D2539">
              <w:t xml:space="preserve"> </w:t>
            </w:r>
            <w:hyperlink w:anchor="Regionalcenter_Def" w:history="1">
              <w:r w:rsidR="001C2370">
                <w:rPr>
                  <w:rStyle w:val="Hyperlink"/>
                </w:rPr>
                <w:t>Regional</w:t>
              </w:r>
            </w:hyperlink>
            <w:r w:rsidR="001C2370">
              <w:rPr>
                <w:rStyle w:val="Hyperlink"/>
              </w:rPr>
              <w:t xml:space="preserve"> Centers</w:t>
            </w:r>
            <w:r w:rsidRPr="3DA38740">
              <w:t xml:space="preserve"> under contract with the DDS</w:t>
            </w:r>
            <w:r w:rsidR="007535D9">
              <w:t xml:space="preserve">, </w:t>
            </w:r>
            <w:hyperlink w:anchor="Regionalcentervendors" w:history="1">
              <w:r w:rsidR="001C2370">
                <w:rPr>
                  <w:rStyle w:val="Hyperlink"/>
                </w:rPr>
                <w:t>Regional</w:t>
              </w:r>
            </w:hyperlink>
            <w:r w:rsidR="001C2370">
              <w:rPr>
                <w:rStyle w:val="Hyperlink"/>
              </w:rPr>
              <w:t xml:space="preserve"> Center Vendors</w:t>
            </w:r>
            <w:r w:rsidR="784C6F0F" w:rsidRPr="3DA38740">
              <w:t>, and service providers</w:t>
            </w:r>
            <w:r w:rsidRPr="3DA38740">
              <w:t>.</w:t>
            </w:r>
          </w:p>
        </w:tc>
      </w:tr>
      <w:tr w:rsidR="00884FFD" w14:paraId="2082FE13" w14:textId="77777777" w:rsidTr="6039D471">
        <w:tc>
          <w:tcPr>
            <w:tcW w:w="3775" w:type="dxa"/>
            <w:shd w:val="clear" w:color="auto" w:fill="9BC2E6"/>
          </w:tcPr>
          <w:p w14:paraId="1A52A32D" w14:textId="77777777" w:rsidR="00884FFD" w:rsidRPr="0015652D" w:rsidRDefault="00884FFD" w:rsidP="00884FFD">
            <w:pPr>
              <w:rPr>
                <w:b/>
              </w:rPr>
            </w:pPr>
            <w:r w:rsidRPr="0015652D">
              <w:rPr>
                <w:b/>
              </w:rPr>
              <w:t>What information is covered?</w:t>
            </w:r>
          </w:p>
        </w:tc>
        <w:tc>
          <w:tcPr>
            <w:tcW w:w="5811" w:type="dxa"/>
            <w:gridSpan w:val="2"/>
          </w:tcPr>
          <w:p w14:paraId="6F4AB808" w14:textId="4385425C" w:rsidR="00884FFD" w:rsidRPr="0015652D" w:rsidRDefault="41DBC5BC" w:rsidP="00726628">
            <w:r w:rsidRPr="6039D471">
              <w:t xml:space="preserve">All information and records obtained in the course of providing intake, assessment, and services for persons living </w:t>
            </w:r>
            <w:r w:rsidRPr="006D2539">
              <w:t xml:space="preserve">with </w:t>
            </w:r>
            <w:hyperlink w:anchor="Intellectualanddevelopmentaldisabili_Def" w:history="1">
              <w:r w:rsidR="00BC5446">
                <w:rPr>
                  <w:rStyle w:val="Hyperlink"/>
                  <w:rFonts w:ascii="Calibri" w:eastAsia="Calibri" w:hAnsi="Calibri" w:cs="Calibri"/>
                  <w:szCs w:val="24"/>
                </w:rPr>
                <w:t>intellectual and/or</w:t>
              </w:r>
              <w:r w:rsidR="5C383B16" w:rsidRPr="00A329CA">
                <w:rPr>
                  <w:rStyle w:val="Hyperlink"/>
                </w:rPr>
                <w:t xml:space="preserve"> </w:t>
              </w:r>
              <w:r w:rsidRPr="00A329CA">
                <w:rPr>
                  <w:rStyle w:val="Hyperlink"/>
                </w:rPr>
                <w:t>developmental disabilities</w:t>
              </w:r>
            </w:hyperlink>
            <w:r w:rsidRPr="6039D471">
              <w:t>.</w:t>
            </w:r>
          </w:p>
        </w:tc>
      </w:tr>
      <w:tr w:rsidR="00884FFD" w14:paraId="01E639C3" w14:textId="77777777" w:rsidTr="6039D471">
        <w:tc>
          <w:tcPr>
            <w:tcW w:w="3775" w:type="dxa"/>
            <w:shd w:val="clear" w:color="auto" w:fill="9BC2E6"/>
          </w:tcPr>
          <w:p w14:paraId="5C59D96C" w14:textId="03C45337" w:rsidR="00884FFD" w:rsidRPr="0015652D" w:rsidRDefault="008B203A" w:rsidP="320F50CF">
            <w:pPr>
              <w:rPr>
                <w:b/>
                <w:bCs/>
              </w:rPr>
            </w:pPr>
            <w:r w:rsidRPr="320F50CF">
              <w:rPr>
                <w:b/>
                <w:bCs/>
              </w:rPr>
              <w:t>Patient</w:t>
            </w:r>
            <w:r>
              <w:rPr>
                <w:b/>
                <w:bCs/>
              </w:rPr>
              <w:t>/</w:t>
            </w:r>
            <w:r w:rsidRPr="320F50CF">
              <w:rPr>
                <w:b/>
                <w:bCs/>
              </w:rPr>
              <w:t>Consumer</w:t>
            </w:r>
            <w:r w:rsidR="585943D5" w:rsidRPr="320F50CF">
              <w:rPr>
                <w:b/>
                <w:bCs/>
              </w:rPr>
              <w:t xml:space="preserve"> breach notification requirement?</w:t>
            </w:r>
          </w:p>
        </w:tc>
        <w:tc>
          <w:tcPr>
            <w:tcW w:w="5811" w:type="dxa"/>
            <w:gridSpan w:val="2"/>
          </w:tcPr>
          <w:p w14:paraId="7DF6D8C0" w14:textId="77777777" w:rsidR="00884FFD" w:rsidRDefault="00884FFD" w:rsidP="00884FFD">
            <w:r w:rsidRPr="00481B4E">
              <w:t>NO</w:t>
            </w:r>
          </w:p>
        </w:tc>
      </w:tr>
      <w:tr w:rsidR="00884FFD" w14:paraId="75C406FA" w14:textId="77777777" w:rsidTr="6039D471">
        <w:tc>
          <w:tcPr>
            <w:tcW w:w="3775" w:type="dxa"/>
            <w:shd w:val="clear" w:color="auto" w:fill="9BC2E6"/>
          </w:tcPr>
          <w:p w14:paraId="784292A0" w14:textId="4D3D87F2" w:rsidR="00884FFD" w:rsidRPr="0015652D" w:rsidRDefault="008B203A" w:rsidP="320F50CF">
            <w:pPr>
              <w:rPr>
                <w:b/>
                <w:bCs/>
              </w:rPr>
            </w:pPr>
            <w:r w:rsidRPr="320F50CF">
              <w:rPr>
                <w:b/>
                <w:bCs/>
              </w:rPr>
              <w:t>Patient</w:t>
            </w:r>
            <w:r>
              <w:rPr>
                <w:b/>
                <w:bCs/>
              </w:rPr>
              <w:t>/</w:t>
            </w:r>
            <w:r w:rsidRPr="320F50CF">
              <w:rPr>
                <w:b/>
                <w:bCs/>
              </w:rPr>
              <w:t>Consumer</w:t>
            </w:r>
            <w:r w:rsidR="585943D5" w:rsidRPr="320F50CF">
              <w:rPr>
                <w:b/>
                <w:bCs/>
              </w:rPr>
              <w:t xml:space="preserve"> access requirement? </w:t>
            </w:r>
          </w:p>
        </w:tc>
        <w:tc>
          <w:tcPr>
            <w:tcW w:w="5811" w:type="dxa"/>
            <w:gridSpan w:val="2"/>
          </w:tcPr>
          <w:p w14:paraId="2D000B73" w14:textId="77777777" w:rsidR="00884FFD" w:rsidRDefault="00884FFD" w:rsidP="00884FFD">
            <w:r>
              <w:t>NO</w:t>
            </w:r>
          </w:p>
        </w:tc>
      </w:tr>
      <w:tr w:rsidR="00884FFD" w14:paraId="61160DDB" w14:textId="77777777" w:rsidTr="6039D471">
        <w:tc>
          <w:tcPr>
            <w:tcW w:w="3775" w:type="dxa"/>
            <w:shd w:val="clear" w:color="auto" w:fill="9BC2E6"/>
          </w:tcPr>
          <w:p w14:paraId="7C4C9A9B" w14:textId="787DCE9E" w:rsidR="00884FFD" w:rsidRPr="0015652D" w:rsidRDefault="008B203A" w:rsidP="320F50CF">
            <w:pPr>
              <w:rPr>
                <w:b/>
                <w:bCs/>
              </w:rPr>
            </w:pPr>
            <w:r w:rsidRPr="320F50CF">
              <w:rPr>
                <w:b/>
                <w:bCs/>
              </w:rPr>
              <w:t>Patient</w:t>
            </w:r>
            <w:r>
              <w:rPr>
                <w:b/>
                <w:bCs/>
              </w:rPr>
              <w:t>/</w:t>
            </w:r>
            <w:r w:rsidRPr="320F50CF">
              <w:rPr>
                <w:b/>
                <w:bCs/>
              </w:rPr>
              <w:t>Consumer</w:t>
            </w:r>
            <w:r w:rsidR="585943D5" w:rsidRPr="320F50CF">
              <w:rPr>
                <w:b/>
                <w:bCs/>
              </w:rPr>
              <w:t xml:space="preserve"> amend/correct requirement?</w:t>
            </w:r>
          </w:p>
        </w:tc>
        <w:tc>
          <w:tcPr>
            <w:tcW w:w="5811" w:type="dxa"/>
            <w:gridSpan w:val="2"/>
          </w:tcPr>
          <w:p w14:paraId="21D41AD4" w14:textId="77777777" w:rsidR="00884FFD" w:rsidRDefault="00884FFD" w:rsidP="00884FFD">
            <w:r>
              <w:rPr>
                <w:rFonts w:cstheme="minorHAnsi"/>
              </w:rPr>
              <w:t>NO</w:t>
            </w:r>
          </w:p>
        </w:tc>
      </w:tr>
      <w:tr w:rsidR="00884FFD" w14:paraId="1D5B1FC5" w14:textId="77777777" w:rsidTr="6039D471">
        <w:tc>
          <w:tcPr>
            <w:tcW w:w="3775" w:type="dxa"/>
            <w:shd w:val="clear" w:color="auto" w:fill="9BC2E6"/>
          </w:tcPr>
          <w:p w14:paraId="261E7868" w14:textId="77777777" w:rsidR="00884FFD" w:rsidRPr="0015652D" w:rsidRDefault="00884FFD" w:rsidP="00884FFD">
            <w:pPr>
              <w:rPr>
                <w:b/>
              </w:rPr>
            </w:pPr>
            <w:r w:rsidRPr="0015652D">
              <w:rPr>
                <w:b/>
              </w:rPr>
              <w:t>Limitations on disclosure?</w:t>
            </w:r>
          </w:p>
        </w:tc>
        <w:tc>
          <w:tcPr>
            <w:tcW w:w="5811" w:type="dxa"/>
            <w:gridSpan w:val="2"/>
            <w:vAlign w:val="center"/>
          </w:tcPr>
          <w:p w14:paraId="79FDEC31" w14:textId="77777777" w:rsidR="00884FFD" w:rsidRDefault="00884FFD" w:rsidP="00884FFD">
            <w:r>
              <w:t>YES</w:t>
            </w:r>
          </w:p>
        </w:tc>
      </w:tr>
      <w:tr w:rsidR="00884FFD" w14:paraId="1F359775" w14:textId="77777777" w:rsidTr="6039D471">
        <w:tc>
          <w:tcPr>
            <w:tcW w:w="3775" w:type="dxa"/>
            <w:shd w:val="clear" w:color="auto" w:fill="9BC2E6"/>
          </w:tcPr>
          <w:p w14:paraId="4BDE87BB" w14:textId="77777777" w:rsidR="00884FFD" w:rsidRPr="0015652D" w:rsidRDefault="00884FFD" w:rsidP="00884FFD">
            <w:pPr>
              <w:rPr>
                <w:b/>
              </w:rPr>
            </w:pPr>
            <w:r w:rsidRPr="0015652D">
              <w:rPr>
                <w:b/>
              </w:rPr>
              <w:t>Respond to a subpoena?</w:t>
            </w:r>
          </w:p>
        </w:tc>
        <w:tc>
          <w:tcPr>
            <w:tcW w:w="5811" w:type="dxa"/>
            <w:gridSpan w:val="2"/>
            <w:vAlign w:val="center"/>
          </w:tcPr>
          <w:p w14:paraId="3309EF7F" w14:textId="77777777" w:rsidR="00884FFD" w:rsidRDefault="00884FFD" w:rsidP="00884FFD">
            <w:r>
              <w:t>NO</w:t>
            </w:r>
          </w:p>
        </w:tc>
      </w:tr>
      <w:tr w:rsidR="00884FFD" w14:paraId="3637A498" w14:textId="77777777" w:rsidTr="6039D471">
        <w:tc>
          <w:tcPr>
            <w:tcW w:w="3775" w:type="dxa"/>
            <w:shd w:val="clear" w:color="auto" w:fill="9BC2E6"/>
          </w:tcPr>
          <w:p w14:paraId="66001F72" w14:textId="77777777" w:rsidR="00884FFD" w:rsidRPr="0015652D" w:rsidRDefault="00884FFD" w:rsidP="00884FFD">
            <w:pPr>
              <w:rPr>
                <w:b/>
              </w:rPr>
            </w:pPr>
            <w:r w:rsidRPr="0015652D">
              <w:rPr>
                <w:b/>
              </w:rPr>
              <w:t>Private right of action?</w:t>
            </w:r>
          </w:p>
        </w:tc>
        <w:tc>
          <w:tcPr>
            <w:tcW w:w="5811" w:type="dxa"/>
            <w:gridSpan w:val="2"/>
            <w:vAlign w:val="center"/>
          </w:tcPr>
          <w:p w14:paraId="2DC33E3E" w14:textId="77777777" w:rsidR="00884FFD" w:rsidRDefault="00884FFD" w:rsidP="00884FFD">
            <w:r>
              <w:t>YES</w:t>
            </w:r>
          </w:p>
        </w:tc>
      </w:tr>
      <w:tr w:rsidR="00884FFD" w14:paraId="7D110835" w14:textId="77777777" w:rsidTr="6039D471">
        <w:tc>
          <w:tcPr>
            <w:tcW w:w="3775" w:type="dxa"/>
            <w:shd w:val="clear" w:color="auto" w:fill="9BC2E6"/>
          </w:tcPr>
          <w:p w14:paraId="0FB22D6B" w14:textId="77777777" w:rsidR="00884FFD" w:rsidRPr="0015652D" w:rsidRDefault="00884FFD" w:rsidP="00884FFD">
            <w:pPr>
              <w:rPr>
                <w:b/>
              </w:rPr>
            </w:pPr>
            <w:r w:rsidRPr="0015652D">
              <w:rPr>
                <w:b/>
              </w:rPr>
              <w:t>Liability for violation</w:t>
            </w:r>
          </w:p>
        </w:tc>
        <w:tc>
          <w:tcPr>
            <w:tcW w:w="5811" w:type="dxa"/>
            <w:gridSpan w:val="2"/>
          </w:tcPr>
          <w:p w14:paraId="41851F50" w14:textId="77777777" w:rsidR="00884FFD" w:rsidRPr="00C41D1F" w:rsidRDefault="00884FFD" w:rsidP="00B12DE9">
            <w:pPr>
              <w:pStyle w:val="ListParagraph"/>
              <w:numPr>
                <w:ilvl w:val="0"/>
                <w:numId w:val="20"/>
              </w:numPr>
              <w:spacing w:after="0" w:line="240" w:lineRule="auto"/>
              <w:rPr>
                <w:rFonts w:cstheme="minorHAnsi"/>
              </w:rPr>
            </w:pPr>
            <w:r w:rsidRPr="00C41D1F">
              <w:rPr>
                <w:rFonts w:cstheme="minorHAnsi"/>
              </w:rPr>
              <w:t>Entity liability</w:t>
            </w:r>
          </w:p>
          <w:p w14:paraId="2B0F17CE" w14:textId="77777777" w:rsidR="00884FFD" w:rsidRPr="00C41D1F" w:rsidRDefault="00884FFD" w:rsidP="00B12DE9">
            <w:pPr>
              <w:pStyle w:val="ListParagraph"/>
              <w:numPr>
                <w:ilvl w:val="0"/>
                <w:numId w:val="20"/>
              </w:numPr>
              <w:spacing w:after="0" w:line="240" w:lineRule="auto"/>
              <w:rPr>
                <w:rFonts w:cstheme="minorHAnsi"/>
              </w:rPr>
            </w:pPr>
            <w:r w:rsidRPr="00C41D1F">
              <w:rPr>
                <w:rFonts w:cstheme="minorHAnsi"/>
              </w:rPr>
              <w:t>Personal liability</w:t>
            </w:r>
          </w:p>
        </w:tc>
      </w:tr>
    </w:tbl>
    <w:p w14:paraId="3A12E850" w14:textId="77777777" w:rsidR="004925A8" w:rsidRDefault="004925A8" w:rsidP="009110A8">
      <w:pPr>
        <w:pStyle w:val="Heading6"/>
      </w:pPr>
    </w:p>
    <w:p w14:paraId="40E05ECA" w14:textId="77777777" w:rsidR="00676FB6" w:rsidRDefault="00676FB6">
      <w:pPr>
        <w:spacing w:after="160" w:line="259" w:lineRule="auto"/>
        <w:rPr>
          <w:rFonts w:eastAsiaTheme="majorEastAsia" w:cstheme="majorBidi"/>
          <w:b/>
          <w:i/>
          <w:color w:val="1F4D78" w:themeColor="accent1" w:themeShade="7F"/>
        </w:rPr>
      </w:pPr>
      <w:r>
        <w:br w:type="page"/>
      </w:r>
    </w:p>
    <w:p w14:paraId="4AC16F82" w14:textId="54BF1047" w:rsidR="009110A8" w:rsidRPr="001134B2" w:rsidRDefault="009110A8" w:rsidP="00990F39">
      <w:pPr>
        <w:pStyle w:val="Heading6"/>
        <w:spacing w:after="240"/>
      </w:pPr>
      <w:bookmarkStart w:id="206" w:name="_Toc79412958"/>
      <w:bookmarkStart w:id="207" w:name="_Toc83024129"/>
      <w:r>
        <w:t xml:space="preserve">California </w:t>
      </w:r>
      <w:r w:rsidRPr="001134B2">
        <w:t xml:space="preserve">Substance Use Disorder Records </w:t>
      </w:r>
      <w:r w:rsidR="002F3543" w:rsidRPr="001134B2">
        <w:t>–</w:t>
      </w:r>
      <w:r>
        <w:t xml:space="preserve"> SUD</w:t>
      </w:r>
      <w:bookmarkEnd w:id="206"/>
      <w:bookmarkEnd w:id="207"/>
    </w:p>
    <w:p w14:paraId="79DFB6D3" w14:textId="781EBBEE" w:rsidR="009110A8" w:rsidRPr="000149B9" w:rsidRDefault="00F1415D" w:rsidP="009110A8">
      <w:pPr>
        <w:rPr>
          <w:rFonts w:cstheme="minorHAnsi"/>
          <w:b/>
        </w:rPr>
      </w:pPr>
      <w:r>
        <w:rPr>
          <w:rFonts w:cstheme="minorHAnsi"/>
        </w:rPr>
        <w:t>California SUD s</w:t>
      </w:r>
      <w:r w:rsidR="009110A8">
        <w:rPr>
          <w:rFonts w:cstheme="minorHAnsi"/>
        </w:rPr>
        <w:t xml:space="preserve">ets restrictions on access, use, and </w:t>
      </w:r>
      <w:r w:rsidR="009110A8" w:rsidRPr="00F1415D">
        <w:rPr>
          <w:rFonts w:cstheme="minorHAnsi"/>
        </w:rPr>
        <w:t>disclosure</w:t>
      </w:r>
      <w:r w:rsidR="009110A8">
        <w:rPr>
          <w:rFonts w:cstheme="min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3"/>
        <w:gridCol w:w="5547"/>
      </w:tblGrid>
      <w:tr w:rsidR="00884FFD" w14:paraId="2BECE156" w14:textId="77777777" w:rsidTr="320F50CF">
        <w:tc>
          <w:tcPr>
            <w:tcW w:w="3803" w:type="dxa"/>
            <w:shd w:val="clear" w:color="auto" w:fill="9BC2E6"/>
          </w:tcPr>
          <w:p w14:paraId="1E1FCEB3" w14:textId="3B525B2C" w:rsidR="00884FFD" w:rsidRDefault="00884FFD" w:rsidP="00884FFD">
            <w:pPr>
              <w:rPr>
                <w:b/>
              </w:rPr>
            </w:pPr>
            <w:r w:rsidRPr="00A36FE5">
              <w:rPr>
                <w:b/>
                <w:i/>
              </w:rPr>
              <w:t>Item</w:t>
            </w:r>
          </w:p>
        </w:tc>
        <w:tc>
          <w:tcPr>
            <w:tcW w:w="5548" w:type="dxa"/>
          </w:tcPr>
          <w:p w14:paraId="45496678" w14:textId="61806A7E" w:rsidR="00884FFD" w:rsidRPr="00B86DD7" w:rsidRDefault="00884FFD" w:rsidP="00884FFD">
            <w:pPr>
              <w:rPr>
                <w:rFonts w:cstheme="minorHAnsi"/>
              </w:rPr>
            </w:pPr>
            <w:r w:rsidRPr="00A36FE5">
              <w:rPr>
                <w:rFonts w:cstheme="minorHAnsi"/>
                <w:b/>
                <w:i/>
              </w:rPr>
              <w:t>Information</w:t>
            </w:r>
          </w:p>
        </w:tc>
      </w:tr>
      <w:tr w:rsidR="00884FFD" w14:paraId="4E9863BF" w14:textId="77777777" w:rsidTr="320F50CF">
        <w:tc>
          <w:tcPr>
            <w:tcW w:w="3803" w:type="dxa"/>
            <w:shd w:val="clear" w:color="auto" w:fill="9BC2E6"/>
          </w:tcPr>
          <w:p w14:paraId="1675AC60" w14:textId="77777777" w:rsidR="00884FFD" w:rsidRPr="0015652D" w:rsidRDefault="00884FFD" w:rsidP="00884FFD">
            <w:pPr>
              <w:rPr>
                <w:b/>
              </w:rPr>
            </w:pPr>
            <w:r>
              <w:rPr>
                <w:b/>
              </w:rPr>
              <w:t>Citation(s)</w:t>
            </w:r>
          </w:p>
        </w:tc>
        <w:tc>
          <w:tcPr>
            <w:tcW w:w="5548" w:type="dxa"/>
          </w:tcPr>
          <w:p w14:paraId="3B628BC2" w14:textId="77777777" w:rsidR="00884FFD" w:rsidRPr="00B86DD7" w:rsidRDefault="00884FFD" w:rsidP="00884FFD">
            <w:pPr>
              <w:rPr>
                <w:rFonts w:cstheme="minorHAnsi"/>
              </w:rPr>
            </w:pPr>
            <w:r w:rsidRPr="00B86DD7">
              <w:rPr>
                <w:rFonts w:cstheme="minorHAnsi"/>
              </w:rPr>
              <w:t>Cal. Health &amp; Safety</w:t>
            </w:r>
            <w:r>
              <w:rPr>
                <w:rFonts w:cstheme="minorHAnsi"/>
              </w:rPr>
              <w:t xml:space="preserve"> Code § 11845.5.</w:t>
            </w:r>
          </w:p>
        </w:tc>
      </w:tr>
      <w:tr w:rsidR="00884FFD" w14:paraId="65A5F7B3" w14:textId="77777777" w:rsidTr="320F50CF">
        <w:tc>
          <w:tcPr>
            <w:tcW w:w="3803" w:type="dxa"/>
            <w:shd w:val="clear" w:color="auto" w:fill="9BC2E6"/>
          </w:tcPr>
          <w:p w14:paraId="47378129" w14:textId="77777777" w:rsidR="00884FFD" w:rsidRPr="0015652D" w:rsidRDefault="00884FFD" w:rsidP="00884FFD">
            <w:pPr>
              <w:rPr>
                <w:b/>
              </w:rPr>
            </w:pPr>
            <w:r w:rsidRPr="0015652D">
              <w:rPr>
                <w:b/>
              </w:rPr>
              <w:t>Who is Covered?</w:t>
            </w:r>
          </w:p>
        </w:tc>
        <w:tc>
          <w:tcPr>
            <w:tcW w:w="5548" w:type="dxa"/>
          </w:tcPr>
          <w:p w14:paraId="3762D584" w14:textId="066960C9" w:rsidR="00884FFD" w:rsidRDefault="00884FFD" w:rsidP="00884FFD">
            <w:r w:rsidRPr="00DF72BE">
              <w:rPr>
                <w:rFonts w:cstheme="minorHAnsi"/>
              </w:rPr>
              <w:t>Entities that are licensed by the</w:t>
            </w:r>
            <w:r>
              <w:rPr>
                <w:rFonts w:cstheme="minorHAnsi"/>
              </w:rPr>
              <w:t xml:space="preserve"> California</w:t>
            </w:r>
            <w:r w:rsidRPr="00DF72BE">
              <w:rPr>
                <w:rFonts w:cstheme="minorHAnsi"/>
              </w:rPr>
              <w:t xml:space="preserve"> Dep</w:t>
            </w:r>
            <w:r>
              <w:rPr>
                <w:rFonts w:cstheme="minorHAnsi"/>
              </w:rPr>
              <w:t>artment</w:t>
            </w:r>
            <w:r w:rsidRPr="00DF72BE">
              <w:rPr>
                <w:rFonts w:cstheme="minorHAnsi"/>
              </w:rPr>
              <w:t xml:space="preserve"> of Health Care Services (DHCS) in connection with </w:t>
            </w:r>
            <w:r w:rsidR="00895AF2" w:rsidRPr="00BC329E">
              <w:rPr>
                <w:rFonts w:cstheme="minorHAnsi"/>
              </w:rPr>
              <w:t>substance use disorder</w:t>
            </w:r>
            <w:r w:rsidR="00895AF2">
              <w:rPr>
                <w:rFonts w:cstheme="minorHAnsi"/>
              </w:rPr>
              <w:t xml:space="preserve"> (</w:t>
            </w:r>
            <w:r w:rsidRPr="00DF72BE">
              <w:rPr>
                <w:rFonts w:cstheme="minorHAnsi"/>
              </w:rPr>
              <w:t>SUD</w:t>
            </w:r>
            <w:r w:rsidR="00895AF2">
              <w:rPr>
                <w:rFonts w:cstheme="minorHAnsi"/>
              </w:rPr>
              <w:t>)</w:t>
            </w:r>
            <w:r w:rsidRPr="00DF72BE">
              <w:rPr>
                <w:rFonts w:cstheme="minorHAnsi"/>
              </w:rPr>
              <w:t xml:space="preserve"> diagnosis and </w:t>
            </w:r>
            <w:r w:rsidRPr="00F807BC">
              <w:rPr>
                <w:rFonts w:cstheme="minorHAnsi"/>
              </w:rPr>
              <w:t>treatment</w:t>
            </w:r>
            <w:r w:rsidRPr="00DF72BE">
              <w:rPr>
                <w:rFonts w:cstheme="minorHAnsi"/>
              </w:rPr>
              <w:t>.</w:t>
            </w:r>
          </w:p>
        </w:tc>
      </w:tr>
      <w:tr w:rsidR="00884FFD" w14:paraId="6DCC838E" w14:textId="77777777" w:rsidTr="320F50CF">
        <w:tc>
          <w:tcPr>
            <w:tcW w:w="3803" w:type="dxa"/>
            <w:shd w:val="clear" w:color="auto" w:fill="9BC2E6"/>
          </w:tcPr>
          <w:p w14:paraId="2B1C8A8F" w14:textId="77777777" w:rsidR="00884FFD" w:rsidRPr="0015652D" w:rsidRDefault="00884FFD" w:rsidP="00884FFD">
            <w:pPr>
              <w:rPr>
                <w:b/>
              </w:rPr>
            </w:pPr>
            <w:r w:rsidRPr="0015652D">
              <w:rPr>
                <w:b/>
              </w:rPr>
              <w:t>What information is covered?</w:t>
            </w:r>
          </w:p>
        </w:tc>
        <w:tc>
          <w:tcPr>
            <w:tcW w:w="5548" w:type="dxa"/>
          </w:tcPr>
          <w:p w14:paraId="00FC6572" w14:textId="7A31106D" w:rsidR="00884FFD" w:rsidRPr="0015652D" w:rsidRDefault="585943D5" w:rsidP="320F50CF">
            <w:r w:rsidRPr="320F50CF">
              <w:t xml:space="preserve">Information that would identify a </w:t>
            </w:r>
            <w:r w:rsidR="00884FFD" w:rsidRPr="00DC5433">
              <w:t>patient</w:t>
            </w:r>
            <w:r w:rsidR="008B203A" w:rsidRPr="00DC5433">
              <w:t>/</w:t>
            </w:r>
            <w:r w:rsidR="76C5DC80" w:rsidRPr="00DC5433">
              <w:t>consumer</w:t>
            </w:r>
            <w:r w:rsidRPr="320F50CF">
              <w:t xml:space="preserve"> as having a SUD and allow very limited disclosures of information without </w:t>
            </w:r>
            <w:r w:rsidR="008B203A" w:rsidRPr="320F50CF">
              <w:t>patient</w:t>
            </w:r>
            <w:r w:rsidR="008B203A">
              <w:t>/</w:t>
            </w:r>
            <w:r w:rsidR="008B203A" w:rsidRPr="320F50CF">
              <w:t>consumer</w:t>
            </w:r>
            <w:r w:rsidRPr="320F50CF">
              <w:t xml:space="preserve"> </w:t>
            </w:r>
            <w:r w:rsidRPr="00B02AAD">
              <w:t>authorization</w:t>
            </w:r>
            <w:r w:rsidRPr="320F50CF">
              <w:t>.</w:t>
            </w:r>
          </w:p>
        </w:tc>
      </w:tr>
      <w:tr w:rsidR="00884FFD" w14:paraId="0C83B32B" w14:textId="77777777" w:rsidTr="320F50CF">
        <w:tc>
          <w:tcPr>
            <w:tcW w:w="3803" w:type="dxa"/>
            <w:shd w:val="clear" w:color="auto" w:fill="9BC2E6"/>
          </w:tcPr>
          <w:p w14:paraId="59DFC0D1" w14:textId="261420F1" w:rsidR="00884FFD" w:rsidRPr="0015652D" w:rsidRDefault="008B203A" w:rsidP="320F50CF">
            <w:pPr>
              <w:rPr>
                <w:b/>
                <w:bCs/>
              </w:rPr>
            </w:pPr>
            <w:r w:rsidRPr="320F50CF">
              <w:rPr>
                <w:b/>
                <w:bCs/>
              </w:rPr>
              <w:t>Patient</w:t>
            </w:r>
            <w:r>
              <w:rPr>
                <w:b/>
                <w:bCs/>
              </w:rPr>
              <w:t>/</w:t>
            </w:r>
            <w:r w:rsidRPr="320F50CF">
              <w:rPr>
                <w:b/>
                <w:bCs/>
              </w:rPr>
              <w:t xml:space="preserve">Consumer </w:t>
            </w:r>
            <w:r w:rsidR="585943D5" w:rsidRPr="320F50CF">
              <w:rPr>
                <w:b/>
                <w:bCs/>
              </w:rPr>
              <w:t>breach notification requirement?</w:t>
            </w:r>
          </w:p>
        </w:tc>
        <w:tc>
          <w:tcPr>
            <w:tcW w:w="5548" w:type="dxa"/>
          </w:tcPr>
          <w:p w14:paraId="77F4FC65" w14:textId="77777777" w:rsidR="00884FFD" w:rsidRDefault="00884FFD" w:rsidP="00884FFD">
            <w:r w:rsidRPr="00481B4E">
              <w:t>NO</w:t>
            </w:r>
          </w:p>
        </w:tc>
      </w:tr>
      <w:tr w:rsidR="00884FFD" w14:paraId="141F69A2" w14:textId="77777777" w:rsidTr="320F50CF">
        <w:tc>
          <w:tcPr>
            <w:tcW w:w="3803" w:type="dxa"/>
            <w:shd w:val="clear" w:color="auto" w:fill="9BC2E6"/>
          </w:tcPr>
          <w:p w14:paraId="337D317E" w14:textId="65282CEA" w:rsidR="00884FFD" w:rsidRPr="0015652D" w:rsidRDefault="008B203A" w:rsidP="320F50CF">
            <w:pPr>
              <w:rPr>
                <w:b/>
                <w:bCs/>
              </w:rPr>
            </w:pPr>
            <w:r w:rsidRPr="320F50CF">
              <w:rPr>
                <w:b/>
                <w:bCs/>
              </w:rPr>
              <w:t>Patient</w:t>
            </w:r>
            <w:r>
              <w:rPr>
                <w:b/>
                <w:bCs/>
              </w:rPr>
              <w:t>/</w:t>
            </w:r>
            <w:r w:rsidRPr="320F50CF">
              <w:rPr>
                <w:b/>
                <w:bCs/>
              </w:rPr>
              <w:t>Consumer</w:t>
            </w:r>
            <w:r w:rsidR="585943D5" w:rsidRPr="320F50CF">
              <w:rPr>
                <w:b/>
                <w:bCs/>
              </w:rPr>
              <w:t xml:space="preserve"> access requirement? </w:t>
            </w:r>
          </w:p>
        </w:tc>
        <w:tc>
          <w:tcPr>
            <w:tcW w:w="5548" w:type="dxa"/>
          </w:tcPr>
          <w:p w14:paraId="64E08371" w14:textId="77777777" w:rsidR="00884FFD" w:rsidRDefault="00884FFD" w:rsidP="00884FFD">
            <w:r>
              <w:t>NO</w:t>
            </w:r>
          </w:p>
        </w:tc>
      </w:tr>
      <w:tr w:rsidR="00884FFD" w14:paraId="2360F56A" w14:textId="77777777" w:rsidTr="320F50CF">
        <w:tc>
          <w:tcPr>
            <w:tcW w:w="3803" w:type="dxa"/>
            <w:shd w:val="clear" w:color="auto" w:fill="9BC2E6"/>
          </w:tcPr>
          <w:p w14:paraId="14242EB1" w14:textId="56AAFA58" w:rsidR="00884FFD" w:rsidRPr="0015652D" w:rsidRDefault="008B203A" w:rsidP="320F50CF">
            <w:pPr>
              <w:rPr>
                <w:b/>
                <w:bCs/>
              </w:rPr>
            </w:pPr>
            <w:r w:rsidRPr="320F50CF">
              <w:rPr>
                <w:b/>
                <w:bCs/>
              </w:rPr>
              <w:t>Patient</w:t>
            </w:r>
            <w:r>
              <w:rPr>
                <w:b/>
                <w:bCs/>
              </w:rPr>
              <w:t>/</w:t>
            </w:r>
            <w:r w:rsidRPr="320F50CF">
              <w:rPr>
                <w:b/>
                <w:bCs/>
              </w:rPr>
              <w:t>Consumer</w:t>
            </w:r>
            <w:r w:rsidR="585943D5" w:rsidRPr="320F50CF">
              <w:rPr>
                <w:b/>
                <w:bCs/>
              </w:rPr>
              <w:t xml:space="preserve"> amend/correct requirement?</w:t>
            </w:r>
          </w:p>
        </w:tc>
        <w:tc>
          <w:tcPr>
            <w:tcW w:w="5548" w:type="dxa"/>
          </w:tcPr>
          <w:p w14:paraId="4B1FF0AD" w14:textId="77777777" w:rsidR="00884FFD" w:rsidRDefault="00884FFD" w:rsidP="00884FFD">
            <w:r>
              <w:rPr>
                <w:rFonts w:cstheme="minorHAnsi"/>
              </w:rPr>
              <w:t>NO</w:t>
            </w:r>
          </w:p>
        </w:tc>
      </w:tr>
      <w:tr w:rsidR="00884FFD" w14:paraId="22CA3998" w14:textId="77777777" w:rsidTr="320F50CF">
        <w:tc>
          <w:tcPr>
            <w:tcW w:w="3803" w:type="dxa"/>
            <w:shd w:val="clear" w:color="auto" w:fill="9BC2E6"/>
          </w:tcPr>
          <w:p w14:paraId="59B3B1CE" w14:textId="77777777" w:rsidR="00884FFD" w:rsidRPr="0015652D" w:rsidRDefault="00884FFD" w:rsidP="00884FFD">
            <w:pPr>
              <w:rPr>
                <w:b/>
              </w:rPr>
            </w:pPr>
            <w:r w:rsidRPr="0015652D">
              <w:rPr>
                <w:b/>
              </w:rPr>
              <w:t>Limitations on disclosure?</w:t>
            </w:r>
          </w:p>
        </w:tc>
        <w:tc>
          <w:tcPr>
            <w:tcW w:w="5548" w:type="dxa"/>
            <w:vAlign w:val="center"/>
          </w:tcPr>
          <w:p w14:paraId="5DB924EB" w14:textId="77777777" w:rsidR="00884FFD" w:rsidRDefault="00884FFD" w:rsidP="00884FFD">
            <w:r>
              <w:t>YES</w:t>
            </w:r>
          </w:p>
        </w:tc>
      </w:tr>
      <w:tr w:rsidR="00884FFD" w14:paraId="25C95CCF" w14:textId="77777777" w:rsidTr="320F50CF">
        <w:tc>
          <w:tcPr>
            <w:tcW w:w="3803" w:type="dxa"/>
            <w:shd w:val="clear" w:color="auto" w:fill="9BC2E6"/>
          </w:tcPr>
          <w:p w14:paraId="4310371D" w14:textId="77777777" w:rsidR="00884FFD" w:rsidRPr="0015652D" w:rsidRDefault="00884FFD" w:rsidP="00884FFD">
            <w:pPr>
              <w:rPr>
                <w:b/>
              </w:rPr>
            </w:pPr>
            <w:r w:rsidRPr="0015652D">
              <w:rPr>
                <w:b/>
              </w:rPr>
              <w:t>Respond to a subpoena?</w:t>
            </w:r>
          </w:p>
        </w:tc>
        <w:tc>
          <w:tcPr>
            <w:tcW w:w="5548" w:type="dxa"/>
            <w:vAlign w:val="center"/>
          </w:tcPr>
          <w:p w14:paraId="601F2488" w14:textId="77777777" w:rsidR="00884FFD" w:rsidRDefault="00884FFD" w:rsidP="00884FFD">
            <w:r>
              <w:t>NO</w:t>
            </w:r>
          </w:p>
        </w:tc>
      </w:tr>
      <w:tr w:rsidR="00884FFD" w14:paraId="72E6B487" w14:textId="77777777" w:rsidTr="320F50CF">
        <w:tc>
          <w:tcPr>
            <w:tcW w:w="3803" w:type="dxa"/>
            <w:shd w:val="clear" w:color="auto" w:fill="9BC2E6"/>
          </w:tcPr>
          <w:p w14:paraId="38FA3E27" w14:textId="77777777" w:rsidR="00884FFD" w:rsidRPr="0015652D" w:rsidRDefault="00884FFD" w:rsidP="00884FFD">
            <w:pPr>
              <w:rPr>
                <w:b/>
              </w:rPr>
            </w:pPr>
            <w:r w:rsidRPr="0015652D">
              <w:rPr>
                <w:b/>
              </w:rPr>
              <w:t>Private right of action?</w:t>
            </w:r>
          </w:p>
        </w:tc>
        <w:tc>
          <w:tcPr>
            <w:tcW w:w="5548" w:type="dxa"/>
            <w:vAlign w:val="center"/>
          </w:tcPr>
          <w:p w14:paraId="732F268C" w14:textId="77777777" w:rsidR="00884FFD" w:rsidRDefault="00884FFD" w:rsidP="00884FFD">
            <w:r>
              <w:t>NO</w:t>
            </w:r>
          </w:p>
        </w:tc>
      </w:tr>
      <w:tr w:rsidR="00884FFD" w14:paraId="408F1B1E" w14:textId="77777777" w:rsidTr="320F50CF">
        <w:tc>
          <w:tcPr>
            <w:tcW w:w="3803" w:type="dxa"/>
            <w:shd w:val="clear" w:color="auto" w:fill="9BC2E6"/>
          </w:tcPr>
          <w:p w14:paraId="17A89FFF" w14:textId="77777777" w:rsidR="00884FFD" w:rsidRPr="0015652D" w:rsidRDefault="00884FFD" w:rsidP="00884FFD">
            <w:pPr>
              <w:rPr>
                <w:b/>
              </w:rPr>
            </w:pPr>
            <w:r w:rsidRPr="0015652D">
              <w:rPr>
                <w:b/>
              </w:rPr>
              <w:t>Liability for violation</w:t>
            </w:r>
          </w:p>
        </w:tc>
        <w:tc>
          <w:tcPr>
            <w:tcW w:w="5548" w:type="dxa"/>
          </w:tcPr>
          <w:p w14:paraId="3B0EC457" w14:textId="77777777" w:rsidR="00884FFD" w:rsidRPr="00677F2D" w:rsidRDefault="00884FFD" w:rsidP="3DA38740"/>
        </w:tc>
      </w:tr>
    </w:tbl>
    <w:p w14:paraId="1086EAA8" w14:textId="51CFCBA7" w:rsidR="004925A8" w:rsidRDefault="004925A8">
      <w:pPr>
        <w:spacing w:after="160" w:line="259" w:lineRule="auto"/>
        <w:rPr>
          <w:rFonts w:asciiTheme="majorHAnsi" w:eastAsiaTheme="majorEastAsia" w:hAnsiTheme="majorHAnsi" w:cstheme="majorBidi"/>
          <w:color w:val="1F4D78" w:themeColor="accent1" w:themeShade="7F"/>
        </w:rPr>
      </w:pPr>
    </w:p>
    <w:p w14:paraId="3906C247" w14:textId="77777777" w:rsidR="00676FB6" w:rsidRDefault="00676FB6">
      <w:pPr>
        <w:spacing w:after="160" w:line="259" w:lineRule="auto"/>
        <w:rPr>
          <w:rFonts w:eastAsiaTheme="majorEastAsia" w:cstheme="majorBidi"/>
          <w:b/>
          <w:i/>
          <w:color w:val="1F4D78" w:themeColor="accent1" w:themeShade="7F"/>
        </w:rPr>
      </w:pPr>
      <w:r>
        <w:br w:type="page"/>
      </w:r>
    </w:p>
    <w:p w14:paraId="7E056405" w14:textId="3B11E83A" w:rsidR="009110A8" w:rsidRPr="001134B2" w:rsidRDefault="009110A8" w:rsidP="00990F39">
      <w:pPr>
        <w:pStyle w:val="Heading6"/>
        <w:spacing w:after="240"/>
      </w:pPr>
      <w:bookmarkStart w:id="208" w:name="_Toc79412959"/>
      <w:bookmarkStart w:id="209" w:name="_Toc83024130"/>
      <w:r>
        <w:t>Health Facilities and Data Breach</w:t>
      </w:r>
      <w:bookmarkEnd w:id="208"/>
      <w:bookmarkEnd w:id="209"/>
      <w:r>
        <w:t xml:space="preserve"> </w:t>
      </w:r>
    </w:p>
    <w:p w14:paraId="2FDB1AC3" w14:textId="77777777" w:rsidR="009110A8" w:rsidRPr="000149B9" w:rsidRDefault="009110A8" w:rsidP="009110A8">
      <w:pPr>
        <w:rPr>
          <w:rFonts w:cstheme="minorHAnsi"/>
          <w:b/>
        </w:rPr>
      </w:pPr>
      <w:r>
        <w:rPr>
          <w:rFonts w:cstheme="minorHAnsi"/>
        </w:rPr>
        <w:t>Breach reporting requirement to licensing entity.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4"/>
        <w:gridCol w:w="5546"/>
      </w:tblGrid>
      <w:tr w:rsidR="00884FFD" w14:paraId="2F7BB5EB" w14:textId="77777777" w:rsidTr="320F50CF">
        <w:tc>
          <w:tcPr>
            <w:tcW w:w="3805" w:type="dxa"/>
            <w:shd w:val="clear" w:color="auto" w:fill="9BC2E6"/>
          </w:tcPr>
          <w:p w14:paraId="12AFBA8E" w14:textId="1FEC665B" w:rsidR="00884FFD" w:rsidRDefault="00884FFD" w:rsidP="00884FFD">
            <w:pPr>
              <w:rPr>
                <w:b/>
              </w:rPr>
            </w:pPr>
            <w:r w:rsidRPr="00A36FE5">
              <w:rPr>
                <w:b/>
                <w:i/>
              </w:rPr>
              <w:t>Item</w:t>
            </w:r>
          </w:p>
        </w:tc>
        <w:tc>
          <w:tcPr>
            <w:tcW w:w="5547" w:type="dxa"/>
          </w:tcPr>
          <w:p w14:paraId="7A9489E9" w14:textId="4B1F6F2C" w:rsidR="00884FFD" w:rsidRPr="00B86DD7" w:rsidRDefault="00884FFD" w:rsidP="00884FFD">
            <w:pPr>
              <w:rPr>
                <w:rFonts w:cstheme="minorHAnsi"/>
              </w:rPr>
            </w:pPr>
            <w:r w:rsidRPr="00A36FE5">
              <w:rPr>
                <w:rFonts w:cstheme="minorHAnsi"/>
                <w:b/>
                <w:i/>
              </w:rPr>
              <w:t>Information</w:t>
            </w:r>
          </w:p>
        </w:tc>
      </w:tr>
      <w:tr w:rsidR="00884FFD" w14:paraId="405223D6" w14:textId="77777777" w:rsidTr="320F50CF">
        <w:tc>
          <w:tcPr>
            <w:tcW w:w="3805" w:type="dxa"/>
            <w:shd w:val="clear" w:color="auto" w:fill="9BC2E6"/>
          </w:tcPr>
          <w:p w14:paraId="039E89EE" w14:textId="77777777" w:rsidR="00884FFD" w:rsidRPr="0015652D" w:rsidRDefault="00884FFD" w:rsidP="00884FFD">
            <w:pPr>
              <w:rPr>
                <w:b/>
              </w:rPr>
            </w:pPr>
            <w:r>
              <w:rPr>
                <w:b/>
              </w:rPr>
              <w:t>Citation(s)</w:t>
            </w:r>
          </w:p>
        </w:tc>
        <w:tc>
          <w:tcPr>
            <w:tcW w:w="5547" w:type="dxa"/>
          </w:tcPr>
          <w:p w14:paraId="741E0FD4" w14:textId="77777777" w:rsidR="00884FFD" w:rsidRPr="00B86DD7" w:rsidRDefault="00884FFD" w:rsidP="00884FFD">
            <w:pPr>
              <w:rPr>
                <w:rFonts w:cstheme="minorHAnsi"/>
              </w:rPr>
            </w:pPr>
            <w:r w:rsidRPr="00B86DD7">
              <w:rPr>
                <w:rFonts w:cstheme="minorHAnsi"/>
              </w:rPr>
              <w:t>Cal. Health &amp; Safety Code § 1280.15</w:t>
            </w:r>
            <w:r>
              <w:rPr>
                <w:rFonts w:cstheme="minorHAnsi"/>
              </w:rPr>
              <w:t>.</w:t>
            </w:r>
          </w:p>
        </w:tc>
      </w:tr>
      <w:tr w:rsidR="00884FFD" w14:paraId="370D476F" w14:textId="77777777" w:rsidTr="320F50CF">
        <w:tc>
          <w:tcPr>
            <w:tcW w:w="3805" w:type="dxa"/>
            <w:shd w:val="clear" w:color="auto" w:fill="9BC2E6"/>
          </w:tcPr>
          <w:p w14:paraId="2A35B145" w14:textId="77777777" w:rsidR="00884FFD" w:rsidRPr="0015652D" w:rsidRDefault="00884FFD" w:rsidP="00884FFD">
            <w:pPr>
              <w:rPr>
                <w:b/>
              </w:rPr>
            </w:pPr>
            <w:r w:rsidRPr="0015652D">
              <w:rPr>
                <w:b/>
              </w:rPr>
              <w:t>Who is Covered?</w:t>
            </w:r>
          </w:p>
        </w:tc>
        <w:tc>
          <w:tcPr>
            <w:tcW w:w="5547" w:type="dxa"/>
          </w:tcPr>
          <w:p w14:paraId="68DE6673" w14:textId="77777777" w:rsidR="00884FFD" w:rsidRDefault="00884FFD" w:rsidP="00884FFD">
            <w:r w:rsidRPr="00DF72BE">
              <w:rPr>
                <w:rFonts w:cstheme="minorHAnsi"/>
              </w:rPr>
              <w:t xml:space="preserve">A clinic, health facility, home health agency, or hospice licensed pursuant to </w:t>
            </w:r>
            <w:r>
              <w:rPr>
                <w:rFonts w:cstheme="minorHAnsi"/>
              </w:rPr>
              <w:t xml:space="preserve">Cal. </w:t>
            </w:r>
            <w:r w:rsidRPr="00DF72BE">
              <w:rPr>
                <w:rFonts w:cstheme="minorHAnsi"/>
              </w:rPr>
              <w:t xml:space="preserve">Health </w:t>
            </w:r>
            <w:r>
              <w:rPr>
                <w:rFonts w:cstheme="minorHAnsi"/>
              </w:rPr>
              <w:t>&amp;</w:t>
            </w:r>
            <w:r w:rsidRPr="00DF72BE">
              <w:rPr>
                <w:rFonts w:cstheme="minorHAnsi"/>
              </w:rPr>
              <w:t xml:space="preserve"> Safety Code sections 1204, 1250, 1725, or 1745.</w:t>
            </w:r>
          </w:p>
        </w:tc>
      </w:tr>
      <w:tr w:rsidR="00884FFD" w14:paraId="18FA1E9C" w14:textId="77777777" w:rsidTr="320F50CF">
        <w:tc>
          <w:tcPr>
            <w:tcW w:w="3805" w:type="dxa"/>
            <w:shd w:val="clear" w:color="auto" w:fill="9BC2E6"/>
          </w:tcPr>
          <w:p w14:paraId="137A3841" w14:textId="77777777" w:rsidR="00884FFD" w:rsidRPr="0015652D" w:rsidRDefault="00884FFD" w:rsidP="00884FFD">
            <w:pPr>
              <w:rPr>
                <w:b/>
              </w:rPr>
            </w:pPr>
            <w:r w:rsidRPr="0015652D">
              <w:rPr>
                <w:b/>
              </w:rPr>
              <w:t>What information is covered?</w:t>
            </w:r>
          </w:p>
        </w:tc>
        <w:tc>
          <w:tcPr>
            <w:tcW w:w="5547" w:type="dxa"/>
          </w:tcPr>
          <w:p w14:paraId="52CCE1AA" w14:textId="77777777" w:rsidR="00884FFD" w:rsidRPr="0015652D" w:rsidRDefault="00884FFD" w:rsidP="00884FFD">
            <w:pPr>
              <w:rPr>
                <w:rFonts w:cstheme="minorHAnsi"/>
              </w:rPr>
            </w:pPr>
            <w:r w:rsidRPr="00DF72BE">
              <w:rPr>
                <w:rFonts w:cstheme="minorHAnsi"/>
              </w:rPr>
              <w:t>Medical information</w:t>
            </w:r>
          </w:p>
        </w:tc>
      </w:tr>
      <w:tr w:rsidR="00884FFD" w14:paraId="72E0AC81" w14:textId="77777777" w:rsidTr="320F50CF">
        <w:tc>
          <w:tcPr>
            <w:tcW w:w="3805" w:type="dxa"/>
            <w:shd w:val="clear" w:color="auto" w:fill="9BC2E6"/>
          </w:tcPr>
          <w:p w14:paraId="4E751712" w14:textId="2363F56B" w:rsidR="00884FFD" w:rsidRPr="0015652D" w:rsidRDefault="008B203A" w:rsidP="320F50CF">
            <w:pPr>
              <w:rPr>
                <w:b/>
                <w:bCs/>
              </w:rPr>
            </w:pPr>
            <w:r w:rsidRPr="320F50CF">
              <w:rPr>
                <w:b/>
                <w:bCs/>
              </w:rPr>
              <w:t>Patient</w:t>
            </w:r>
            <w:r>
              <w:rPr>
                <w:b/>
                <w:bCs/>
              </w:rPr>
              <w:t>/</w:t>
            </w:r>
            <w:r w:rsidRPr="320F50CF">
              <w:rPr>
                <w:b/>
                <w:bCs/>
              </w:rPr>
              <w:t>Consumer</w:t>
            </w:r>
            <w:r w:rsidR="585943D5" w:rsidRPr="320F50CF">
              <w:rPr>
                <w:b/>
                <w:bCs/>
              </w:rPr>
              <w:t xml:space="preserve"> breach notification requirement?</w:t>
            </w:r>
          </w:p>
        </w:tc>
        <w:tc>
          <w:tcPr>
            <w:tcW w:w="5547" w:type="dxa"/>
          </w:tcPr>
          <w:p w14:paraId="7D02E38E" w14:textId="77777777" w:rsidR="00884FFD" w:rsidRDefault="00884FFD" w:rsidP="00884FFD">
            <w:r>
              <w:t>YES</w:t>
            </w:r>
          </w:p>
        </w:tc>
      </w:tr>
      <w:tr w:rsidR="00884FFD" w14:paraId="2BA99DD5" w14:textId="77777777" w:rsidTr="320F50CF">
        <w:tc>
          <w:tcPr>
            <w:tcW w:w="3805" w:type="dxa"/>
            <w:shd w:val="clear" w:color="auto" w:fill="9BC2E6"/>
          </w:tcPr>
          <w:p w14:paraId="3046BCB0" w14:textId="462F7938" w:rsidR="00884FFD" w:rsidRPr="0015652D" w:rsidRDefault="008B203A" w:rsidP="320F50CF">
            <w:pPr>
              <w:rPr>
                <w:b/>
                <w:bCs/>
              </w:rPr>
            </w:pPr>
            <w:r w:rsidRPr="320F50CF">
              <w:rPr>
                <w:b/>
                <w:bCs/>
              </w:rPr>
              <w:t>Patient</w:t>
            </w:r>
            <w:r>
              <w:rPr>
                <w:b/>
                <w:bCs/>
              </w:rPr>
              <w:t>/</w:t>
            </w:r>
            <w:r w:rsidRPr="320F50CF">
              <w:rPr>
                <w:b/>
                <w:bCs/>
              </w:rPr>
              <w:t>Consumer</w:t>
            </w:r>
            <w:r w:rsidR="585943D5" w:rsidRPr="320F50CF">
              <w:rPr>
                <w:b/>
                <w:bCs/>
              </w:rPr>
              <w:t xml:space="preserve"> access requirement? </w:t>
            </w:r>
          </w:p>
        </w:tc>
        <w:tc>
          <w:tcPr>
            <w:tcW w:w="5547" w:type="dxa"/>
          </w:tcPr>
          <w:p w14:paraId="24C16E1A" w14:textId="77777777" w:rsidR="00884FFD" w:rsidRDefault="00884FFD" w:rsidP="00884FFD">
            <w:r>
              <w:t>NO</w:t>
            </w:r>
          </w:p>
        </w:tc>
      </w:tr>
      <w:tr w:rsidR="00884FFD" w14:paraId="14FBBE90" w14:textId="77777777" w:rsidTr="320F50CF">
        <w:tc>
          <w:tcPr>
            <w:tcW w:w="3805" w:type="dxa"/>
            <w:shd w:val="clear" w:color="auto" w:fill="9BC2E6"/>
          </w:tcPr>
          <w:p w14:paraId="2518CBAC" w14:textId="3D0F8CFE" w:rsidR="00884FFD" w:rsidRPr="0015652D" w:rsidRDefault="008B203A" w:rsidP="320F50CF">
            <w:pPr>
              <w:rPr>
                <w:b/>
                <w:bCs/>
              </w:rPr>
            </w:pPr>
            <w:r w:rsidRPr="320F50CF">
              <w:rPr>
                <w:b/>
                <w:bCs/>
              </w:rPr>
              <w:t>Patient</w:t>
            </w:r>
            <w:r>
              <w:rPr>
                <w:b/>
                <w:bCs/>
              </w:rPr>
              <w:t>/</w:t>
            </w:r>
            <w:r w:rsidRPr="320F50CF">
              <w:rPr>
                <w:b/>
                <w:bCs/>
              </w:rPr>
              <w:t>Consumer</w:t>
            </w:r>
            <w:r w:rsidR="585943D5" w:rsidRPr="320F50CF">
              <w:rPr>
                <w:b/>
                <w:bCs/>
              </w:rPr>
              <w:t xml:space="preserve"> amend/correct requirement?</w:t>
            </w:r>
          </w:p>
        </w:tc>
        <w:tc>
          <w:tcPr>
            <w:tcW w:w="5547" w:type="dxa"/>
          </w:tcPr>
          <w:p w14:paraId="434A506A" w14:textId="77777777" w:rsidR="00884FFD" w:rsidRDefault="00884FFD" w:rsidP="00884FFD">
            <w:r>
              <w:rPr>
                <w:rFonts w:cstheme="minorHAnsi"/>
              </w:rPr>
              <w:t>NO</w:t>
            </w:r>
          </w:p>
        </w:tc>
      </w:tr>
      <w:tr w:rsidR="00884FFD" w14:paraId="313F1C08" w14:textId="77777777" w:rsidTr="320F50CF">
        <w:tc>
          <w:tcPr>
            <w:tcW w:w="3805" w:type="dxa"/>
            <w:shd w:val="clear" w:color="auto" w:fill="9BC2E6"/>
          </w:tcPr>
          <w:p w14:paraId="18CA5BCD" w14:textId="77777777" w:rsidR="00884FFD" w:rsidRPr="0015652D" w:rsidRDefault="00884FFD" w:rsidP="00884FFD">
            <w:pPr>
              <w:rPr>
                <w:b/>
              </w:rPr>
            </w:pPr>
            <w:r w:rsidRPr="0015652D">
              <w:rPr>
                <w:b/>
              </w:rPr>
              <w:t>Limitations on disclosure?</w:t>
            </w:r>
          </w:p>
        </w:tc>
        <w:tc>
          <w:tcPr>
            <w:tcW w:w="5547" w:type="dxa"/>
          </w:tcPr>
          <w:p w14:paraId="263097DF" w14:textId="77777777" w:rsidR="00884FFD" w:rsidRDefault="00884FFD" w:rsidP="00884FFD">
            <w:r>
              <w:t>NO</w:t>
            </w:r>
          </w:p>
        </w:tc>
      </w:tr>
      <w:tr w:rsidR="00884FFD" w14:paraId="6DC53084" w14:textId="77777777" w:rsidTr="320F50CF">
        <w:tc>
          <w:tcPr>
            <w:tcW w:w="3805" w:type="dxa"/>
            <w:shd w:val="clear" w:color="auto" w:fill="9BC2E6"/>
          </w:tcPr>
          <w:p w14:paraId="5D232676" w14:textId="77777777" w:rsidR="00884FFD" w:rsidRPr="0015652D" w:rsidRDefault="00884FFD" w:rsidP="00884FFD">
            <w:pPr>
              <w:rPr>
                <w:b/>
              </w:rPr>
            </w:pPr>
            <w:r w:rsidRPr="0015652D">
              <w:rPr>
                <w:b/>
              </w:rPr>
              <w:t>Respond to a subpoena?</w:t>
            </w:r>
          </w:p>
        </w:tc>
        <w:tc>
          <w:tcPr>
            <w:tcW w:w="5547" w:type="dxa"/>
          </w:tcPr>
          <w:p w14:paraId="2887689E" w14:textId="77777777" w:rsidR="00884FFD" w:rsidRDefault="00884FFD" w:rsidP="00884FFD"/>
        </w:tc>
      </w:tr>
      <w:tr w:rsidR="00884FFD" w14:paraId="03FDFCA9" w14:textId="77777777" w:rsidTr="320F50CF">
        <w:tc>
          <w:tcPr>
            <w:tcW w:w="3805" w:type="dxa"/>
            <w:shd w:val="clear" w:color="auto" w:fill="9BC2E6"/>
          </w:tcPr>
          <w:p w14:paraId="40E31DDB" w14:textId="77777777" w:rsidR="00884FFD" w:rsidRPr="0015652D" w:rsidRDefault="00884FFD" w:rsidP="00884FFD">
            <w:pPr>
              <w:rPr>
                <w:b/>
              </w:rPr>
            </w:pPr>
            <w:r w:rsidRPr="0015652D">
              <w:rPr>
                <w:b/>
              </w:rPr>
              <w:t>Private right of action?</w:t>
            </w:r>
          </w:p>
        </w:tc>
        <w:tc>
          <w:tcPr>
            <w:tcW w:w="5547" w:type="dxa"/>
          </w:tcPr>
          <w:p w14:paraId="63FD3598" w14:textId="77777777" w:rsidR="00884FFD" w:rsidRDefault="00884FFD" w:rsidP="00884FFD">
            <w:r>
              <w:t>NO</w:t>
            </w:r>
          </w:p>
        </w:tc>
      </w:tr>
      <w:tr w:rsidR="00884FFD" w14:paraId="5BEE95E0" w14:textId="77777777" w:rsidTr="320F50CF">
        <w:tc>
          <w:tcPr>
            <w:tcW w:w="3805" w:type="dxa"/>
            <w:shd w:val="clear" w:color="auto" w:fill="9BC2E6"/>
          </w:tcPr>
          <w:p w14:paraId="41D29D36" w14:textId="77777777" w:rsidR="00884FFD" w:rsidRPr="0015652D" w:rsidRDefault="00884FFD" w:rsidP="00884FFD">
            <w:pPr>
              <w:rPr>
                <w:b/>
              </w:rPr>
            </w:pPr>
            <w:r w:rsidRPr="0015652D">
              <w:rPr>
                <w:b/>
              </w:rPr>
              <w:t>Liability for violation</w:t>
            </w:r>
          </w:p>
        </w:tc>
        <w:tc>
          <w:tcPr>
            <w:tcW w:w="5547" w:type="dxa"/>
          </w:tcPr>
          <w:p w14:paraId="47E5F4D6" w14:textId="19A54B83" w:rsidR="00884FFD" w:rsidRPr="00677F2D" w:rsidRDefault="3F2104EA" w:rsidP="3DA38740">
            <w:r w:rsidRPr="3DA38740">
              <w:t>Fines lev</w:t>
            </w:r>
            <w:r w:rsidR="05428C2A" w:rsidRPr="3DA38740">
              <w:t>i</w:t>
            </w:r>
            <w:r w:rsidR="00935806">
              <w:t>ed by S</w:t>
            </w:r>
            <w:r w:rsidRPr="3DA38740">
              <w:t>tate oversight (California Department of Public Health)</w:t>
            </w:r>
          </w:p>
        </w:tc>
      </w:tr>
    </w:tbl>
    <w:p w14:paraId="6AF88DEF" w14:textId="77777777" w:rsidR="009110A8" w:rsidRDefault="009110A8" w:rsidP="009110A8">
      <w:pPr>
        <w:pStyle w:val="Heading6"/>
      </w:pPr>
    </w:p>
    <w:p w14:paraId="5C3C4FE6" w14:textId="77777777" w:rsidR="009F0C50" w:rsidRDefault="009F0C50" w:rsidP="0017217C"/>
    <w:p w14:paraId="46934AF4" w14:textId="77777777" w:rsidR="00EA656D" w:rsidRDefault="00EA656D">
      <w:pPr>
        <w:spacing w:after="160" w:line="259" w:lineRule="auto"/>
        <w:rPr>
          <w:rFonts w:asciiTheme="majorHAnsi" w:eastAsiaTheme="majorEastAsia" w:hAnsiTheme="majorHAnsi" w:cstheme="majorBidi"/>
          <w:color w:val="2E74B5" w:themeColor="accent1" w:themeShade="BF"/>
          <w:sz w:val="26"/>
          <w:szCs w:val="26"/>
        </w:rPr>
      </w:pPr>
      <w:r>
        <w:br w:type="page"/>
      </w:r>
    </w:p>
    <w:p w14:paraId="3929E11B" w14:textId="169190E8" w:rsidR="00442B64" w:rsidRDefault="00430FC6" w:rsidP="00430FC6">
      <w:pPr>
        <w:pStyle w:val="Heading1"/>
      </w:pPr>
      <w:bookmarkStart w:id="210" w:name="_Toc78470823"/>
      <w:bookmarkStart w:id="211" w:name="_Toc79412960"/>
      <w:bookmarkStart w:id="212" w:name="_Toc83024131"/>
      <w:r w:rsidRPr="0013593F">
        <w:t xml:space="preserve">Appendix </w:t>
      </w:r>
      <w:r>
        <w:t xml:space="preserve">4 – </w:t>
      </w:r>
      <w:r w:rsidR="00442B64">
        <w:t xml:space="preserve">Who is Subject to </w:t>
      </w:r>
      <w:r w:rsidR="00442B64" w:rsidRPr="00772BC8">
        <w:t>42</w:t>
      </w:r>
      <w:r w:rsidR="00442B64">
        <w:t xml:space="preserve"> C.F.R. Part 2 - </w:t>
      </w:r>
      <w:r w:rsidR="00442B64" w:rsidRPr="00F9700D">
        <w:t>Confidentiality</w:t>
      </w:r>
      <w:r w:rsidR="00442B64">
        <w:t xml:space="preserve"> of SUD Patient Records</w:t>
      </w:r>
      <w:bookmarkEnd w:id="212"/>
    </w:p>
    <w:p w14:paraId="16AD9D8E" w14:textId="77777777" w:rsidR="00442B64" w:rsidRPr="00992A56" w:rsidRDefault="00442B64" w:rsidP="00442B64">
      <w:pPr>
        <w:spacing w:before="240"/>
        <w:rPr>
          <w:noProof/>
        </w:rPr>
      </w:pPr>
      <w:r w:rsidRPr="00992A56">
        <w:rPr>
          <w:noProof/>
        </w:rPr>
        <w:t>In order to</w:t>
      </w:r>
      <w:r>
        <w:rPr>
          <w:noProof/>
        </w:rPr>
        <w:t xml:space="preserve"> be subject to 42 C.F.R. Part 2, </w:t>
      </w:r>
      <w:r w:rsidRPr="00992A56">
        <w:rPr>
          <w:noProof/>
        </w:rPr>
        <w:t xml:space="preserve">an entity or provider must be both </w:t>
      </w:r>
      <w:hyperlink w:anchor="Sectionamifederallyassisted" w:history="1">
        <w:r w:rsidRPr="00992A56">
          <w:rPr>
            <w:rStyle w:val="Hyperlink"/>
            <w:noProof/>
          </w:rPr>
          <w:t>federally assisted</w:t>
        </w:r>
      </w:hyperlink>
      <w:r w:rsidRPr="00992A56">
        <w:rPr>
          <w:noProof/>
        </w:rPr>
        <w:t xml:space="preserve"> and meet the definition of a ‘</w:t>
      </w:r>
      <w:r w:rsidRPr="00AB3281">
        <w:rPr>
          <w:noProof/>
        </w:rPr>
        <w:t>program</w:t>
      </w:r>
      <w:r w:rsidRPr="00992A56">
        <w:rPr>
          <w:noProof/>
        </w:rPr>
        <w:t xml:space="preserve">.’ The provider is a ‘program’ if it promotes itself as offering </w:t>
      </w:r>
      <w:r w:rsidRPr="00BC329E">
        <w:rPr>
          <w:noProof/>
        </w:rPr>
        <w:t>substance use disorder</w:t>
      </w:r>
      <w:r>
        <w:rPr>
          <w:noProof/>
        </w:rPr>
        <w:t xml:space="preserve"> (</w:t>
      </w:r>
      <w:r w:rsidRPr="00992A56">
        <w:rPr>
          <w:noProof/>
        </w:rPr>
        <w:t>SUD</w:t>
      </w:r>
      <w:r>
        <w:rPr>
          <w:noProof/>
        </w:rPr>
        <w:t>)</w:t>
      </w:r>
      <w:r w:rsidRPr="00992A56">
        <w:rPr>
          <w:noProof/>
        </w:rPr>
        <w:t xml:space="preserve"> services and provides or makes referrals for SUD services. </w:t>
      </w:r>
    </w:p>
    <w:p w14:paraId="1D8214C6" w14:textId="42C3E28C" w:rsidR="00442B64" w:rsidRPr="00992A56" w:rsidRDefault="00442B64" w:rsidP="00442B64">
      <w:pPr>
        <w:rPr>
          <w:noProof/>
        </w:rPr>
      </w:pPr>
      <w:r w:rsidRPr="6039D471">
        <w:rPr>
          <w:noProof/>
        </w:rPr>
        <w:t xml:space="preserve">For-profit </w:t>
      </w:r>
      <w:r>
        <w:rPr>
          <w:noProof/>
        </w:rPr>
        <w:t>programs and private practit</w:t>
      </w:r>
      <w:r w:rsidRPr="6039D471">
        <w:rPr>
          <w:noProof/>
        </w:rPr>
        <w:t xml:space="preserve">ioners who only accept private insurance or self-pay patients are not subject to 42 C.F.R. Part 2 regulations except when licensed by the </w:t>
      </w:r>
      <w:r>
        <w:rPr>
          <w:noProof/>
        </w:rPr>
        <w:t>State of California</w:t>
      </w:r>
      <w:r w:rsidRPr="6039D471">
        <w:rPr>
          <w:noProof/>
        </w:rPr>
        <w:t xml:space="preserve"> as described in the next paragraph. </w:t>
      </w:r>
    </w:p>
    <w:p w14:paraId="2263AEA6" w14:textId="3DE0A667" w:rsidR="00442B64" w:rsidRPr="00992A56" w:rsidRDefault="00442B64" w:rsidP="00442B64">
      <w:pPr>
        <w:rPr>
          <w:noProof/>
        </w:rPr>
      </w:pPr>
      <w:r w:rsidRPr="00992A56">
        <w:rPr>
          <w:noProof/>
        </w:rPr>
        <w:t xml:space="preserve">In California under Section 10568(c) of Title 9 of the California Code of Regulations, all information and records obtained from or regarding residents in Residential or Drug Abuse Recovery and Treatment facilities licensed by the </w:t>
      </w:r>
      <w:r>
        <w:rPr>
          <w:noProof/>
        </w:rPr>
        <w:t>California Department of Health Care Services (</w:t>
      </w:r>
      <w:r w:rsidRPr="00992A56">
        <w:rPr>
          <w:noProof/>
        </w:rPr>
        <w:t>DHCS</w:t>
      </w:r>
      <w:r>
        <w:rPr>
          <w:noProof/>
        </w:rPr>
        <w:t>)</w:t>
      </w:r>
      <w:r w:rsidRPr="00992A56">
        <w:rPr>
          <w:noProof/>
        </w:rPr>
        <w:t xml:space="preserve"> shall be </w:t>
      </w:r>
      <w:r w:rsidRPr="00E0453A">
        <w:rPr>
          <w:noProof/>
        </w:rPr>
        <w:t>confidential</w:t>
      </w:r>
      <w:r w:rsidRPr="00992A56">
        <w:rPr>
          <w:noProof/>
        </w:rPr>
        <w:t xml:space="preserve"> and maintained in compliance with 42 C.F.R. Part 2.</w:t>
      </w:r>
    </w:p>
    <w:p w14:paraId="28FF3461" w14:textId="77777777" w:rsidR="00430FC6" w:rsidRDefault="00442B64" w:rsidP="00442B64">
      <w:pPr>
        <w:rPr>
          <w:noProof/>
        </w:rPr>
      </w:pPr>
      <w:r w:rsidRPr="009916C9">
        <w:t>Federally Qualified Health Centers</w:t>
      </w:r>
      <w:r w:rsidRPr="00992A56">
        <w:rPr>
          <w:noProof/>
          <w:color w:val="000000" w:themeColor="text1"/>
        </w:rPr>
        <w:t xml:space="preserve"> </w:t>
      </w:r>
      <w:r w:rsidRPr="00992A56">
        <w:rPr>
          <w:noProof/>
        </w:rPr>
        <w:t>licensed by the DHCS as an Alcoholism or Drug</w:t>
      </w:r>
      <w:r>
        <w:rPr>
          <w:noProof/>
        </w:rPr>
        <w:t xml:space="preserve"> Abuse Recovery or Treatment Facility are also</w:t>
      </w:r>
      <w:r w:rsidRPr="00AD2800">
        <w:rPr>
          <w:noProof/>
        </w:rPr>
        <w:t xml:space="preserve"> subject to 42 C.F.R. Part 2.</w:t>
      </w:r>
    </w:p>
    <w:p w14:paraId="652FCB0D" w14:textId="6970D744" w:rsidR="00442B64" w:rsidRDefault="00442B64" w:rsidP="00442B64">
      <w:pPr>
        <w:rPr>
          <w:noProof/>
        </w:rPr>
      </w:pPr>
      <w:r>
        <w:rPr>
          <w:noProof/>
        </w:rPr>
        <w:br w:type="page"/>
      </w:r>
    </w:p>
    <w:p w14:paraId="758DAD20" w14:textId="77777777" w:rsidR="00442B64" w:rsidRPr="00211495" w:rsidRDefault="00442B64" w:rsidP="00442B64">
      <w:pPr>
        <w:jc w:val="center"/>
        <w:rPr>
          <w:noProof/>
          <w:sz w:val="28"/>
          <w:szCs w:val="28"/>
        </w:rPr>
      </w:pPr>
      <w:r w:rsidRPr="00211495">
        <w:rPr>
          <w:noProof/>
          <w:sz w:val="28"/>
          <w:szCs w:val="28"/>
        </w:rPr>
        <w:t>Am I Federally Assisted?</w:t>
      </w:r>
    </w:p>
    <w:p w14:paraId="5737AB0C" w14:textId="77777777" w:rsidR="00442B64" w:rsidRDefault="00442B64" w:rsidP="00442B64">
      <w:pPr>
        <w:rPr>
          <w:noProof/>
        </w:rPr>
      </w:pPr>
      <w:r>
        <w:rPr>
          <w:noProof/>
        </w:rPr>
        <w:t xml:space="preserve">42 C.F.R. Part 2 regulations cover </w:t>
      </w:r>
      <w:r w:rsidRPr="00BD734C">
        <w:rPr>
          <w:noProof/>
        </w:rPr>
        <w:t xml:space="preserve">SUD </w:t>
      </w:r>
      <w:hyperlink w:anchor="Treatment_Def" w:history="1">
        <w:r w:rsidRPr="00604A18">
          <w:rPr>
            <w:rStyle w:val="Hyperlink"/>
            <w:noProof/>
          </w:rPr>
          <w:t>treatment</w:t>
        </w:r>
      </w:hyperlink>
      <w:r w:rsidRPr="00BD734C">
        <w:rPr>
          <w:noProof/>
        </w:rPr>
        <w:t xml:space="preserve"> programs</w:t>
      </w:r>
      <w:r>
        <w:rPr>
          <w:noProof/>
        </w:rPr>
        <w:t xml:space="preserve"> that are </w:t>
      </w:r>
      <w:r w:rsidRPr="00BD734C">
        <w:rPr>
          <w:noProof/>
        </w:rPr>
        <w:t>federally assisted</w:t>
      </w:r>
      <w:r>
        <w:rPr>
          <w:noProof/>
        </w:rPr>
        <w:t xml:space="preserve"> in any of the following ways:</w:t>
      </w:r>
    </w:p>
    <w:p w14:paraId="0DA9C01B" w14:textId="77777777" w:rsidR="00442B64" w:rsidRPr="00427103" w:rsidRDefault="00442B64" w:rsidP="00442B64">
      <w:pPr>
        <w:pStyle w:val="ListParagraph"/>
        <w:numPr>
          <w:ilvl w:val="0"/>
          <w:numId w:val="21"/>
        </w:numPr>
        <w:spacing w:after="160" w:line="259" w:lineRule="auto"/>
        <w:rPr>
          <w:noProof/>
        </w:rPr>
      </w:pPr>
      <w:r>
        <w:rPr>
          <w:noProof/>
        </w:rPr>
        <w:t>The program is authorized to conduct business by any agency or department of the United States federal government.</w:t>
      </w:r>
    </w:p>
    <w:p w14:paraId="443B8FFE" w14:textId="77777777" w:rsidR="00442B64" w:rsidRPr="00427103" w:rsidRDefault="00442B64" w:rsidP="00442B64">
      <w:pPr>
        <w:pStyle w:val="ListParagraph"/>
        <w:numPr>
          <w:ilvl w:val="0"/>
          <w:numId w:val="21"/>
        </w:numPr>
        <w:spacing w:after="160" w:line="259" w:lineRule="auto"/>
        <w:rPr>
          <w:noProof/>
        </w:rPr>
      </w:pPr>
      <w:r>
        <w:rPr>
          <w:noProof/>
        </w:rPr>
        <w:t>The program is</w:t>
      </w:r>
      <w:r w:rsidRPr="00427103">
        <w:rPr>
          <w:noProof/>
        </w:rPr>
        <w:t xml:space="preserve"> license</w:t>
      </w:r>
      <w:r>
        <w:rPr>
          <w:noProof/>
        </w:rPr>
        <w:t>d, certified, registered</w:t>
      </w:r>
      <w:r w:rsidRPr="00427103">
        <w:rPr>
          <w:noProof/>
        </w:rPr>
        <w:t xml:space="preserve">, or </w:t>
      </w:r>
      <w:r>
        <w:rPr>
          <w:noProof/>
        </w:rPr>
        <w:t>authorized</w:t>
      </w:r>
      <w:r w:rsidRPr="00427103">
        <w:rPr>
          <w:noProof/>
        </w:rPr>
        <w:t xml:space="preserve"> by any department or agency of the United States including but not limited to:</w:t>
      </w:r>
    </w:p>
    <w:p w14:paraId="3C0FE85A" w14:textId="77777777" w:rsidR="00442B64" w:rsidRPr="00427103" w:rsidRDefault="00442B64" w:rsidP="00442B64">
      <w:pPr>
        <w:pStyle w:val="ListParagraph"/>
        <w:numPr>
          <w:ilvl w:val="1"/>
          <w:numId w:val="21"/>
        </w:numPr>
        <w:spacing w:after="160" w:line="259" w:lineRule="auto"/>
        <w:rPr>
          <w:noProof/>
        </w:rPr>
      </w:pPr>
      <w:r w:rsidRPr="00427103">
        <w:rPr>
          <w:noProof/>
        </w:rPr>
        <w:t>Participating</w:t>
      </w:r>
      <w:r>
        <w:rPr>
          <w:noProof/>
        </w:rPr>
        <w:t xml:space="preserve"> as</w:t>
      </w:r>
      <w:r w:rsidRPr="00427103">
        <w:rPr>
          <w:noProof/>
        </w:rPr>
        <w:t xml:space="preserve"> </w:t>
      </w:r>
      <w:r>
        <w:rPr>
          <w:noProof/>
        </w:rPr>
        <w:t xml:space="preserve">a </w:t>
      </w:r>
      <w:r w:rsidRPr="00427103">
        <w:rPr>
          <w:noProof/>
        </w:rPr>
        <w:t>p</w:t>
      </w:r>
      <w:r>
        <w:rPr>
          <w:noProof/>
        </w:rPr>
        <w:t>rovider in the Medicare or Medicaid (Medi-Cal)</w:t>
      </w:r>
      <w:r>
        <w:rPr>
          <w:rStyle w:val="FootnoteReference"/>
          <w:noProof/>
        </w:rPr>
        <w:footnoteReference w:id="10"/>
      </w:r>
      <w:r>
        <w:rPr>
          <w:noProof/>
        </w:rPr>
        <w:t xml:space="preserve"> program;</w:t>
      </w:r>
    </w:p>
    <w:p w14:paraId="49519FCF" w14:textId="77777777" w:rsidR="00442B64" w:rsidRPr="00427103" w:rsidRDefault="00442B64" w:rsidP="00442B64">
      <w:pPr>
        <w:pStyle w:val="ListParagraph"/>
        <w:numPr>
          <w:ilvl w:val="1"/>
          <w:numId w:val="21"/>
        </w:numPr>
        <w:spacing w:after="160" w:line="259" w:lineRule="auto"/>
        <w:rPr>
          <w:noProof/>
        </w:rPr>
      </w:pPr>
      <w:r>
        <w:rPr>
          <w:noProof/>
        </w:rPr>
        <w:t>Authorized</w:t>
      </w:r>
      <w:r w:rsidRPr="00427103">
        <w:rPr>
          <w:noProof/>
        </w:rPr>
        <w:t xml:space="preserve"> to conduct maintenance trea</w:t>
      </w:r>
      <w:r>
        <w:rPr>
          <w:noProof/>
        </w:rPr>
        <w:t>tment or withdrawal management; or</w:t>
      </w:r>
    </w:p>
    <w:p w14:paraId="5B6C9D3E" w14:textId="77777777" w:rsidR="00442B64" w:rsidRDefault="00442B64" w:rsidP="00442B64">
      <w:pPr>
        <w:pStyle w:val="ListParagraph"/>
        <w:numPr>
          <w:ilvl w:val="1"/>
          <w:numId w:val="21"/>
        </w:numPr>
        <w:spacing w:after="160" w:line="259" w:lineRule="auto"/>
        <w:rPr>
          <w:noProof/>
        </w:rPr>
      </w:pPr>
      <w:r>
        <w:rPr>
          <w:noProof/>
        </w:rPr>
        <w:t xml:space="preserve">Registered with the Drug Enforcement Agency </w:t>
      </w:r>
      <w:r w:rsidRPr="00B95068">
        <w:rPr>
          <w:noProof/>
        </w:rPr>
        <w:t xml:space="preserve">to dispense a substance under the Controlled Substances Act to the extent the controlled substance is used in the treatment of </w:t>
      </w:r>
      <w:r>
        <w:rPr>
          <w:noProof/>
        </w:rPr>
        <w:t>a SUD.</w:t>
      </w:r>
    </w:p>
    <w:p w14:paraId="70D93394" w14:textId="77777777" w:rsidR="00442B64" w:rsidRPr="00427103" w:rsidRDefault="00442B64" w:rsidP="00442B64">
      <w:pPr>
        <w:pStyle w:val="ListParagraph"/>
        <w:numPr>
          <w:ilvl w:val="0"/>
          <w:numId w:val="21"/>
        </w:numPr>
        <w:spacing w:after="160" w:line="259" w:lineRule="auto"/>
        <w:rPr>
          <w:noProof/>
        </w:rPr>
      </w:pPr>
      <w:r>
        <w:rPr>
          <w:noProof/>
        </w:rPr>
        <w:t>The program is</w:t>
      </w:r>
      <w:r w:rsidRPr="00427103">
        <w:rPr>
          <w:noProof/>
        </w:rPr>
        <w:t xml:space="preserve"> supported by funds provided by any </w:t>
      </w:r>
      <w:r>
        <w:rPr>
          <w:noProof/>
        </w:rPr>
        <w:t xml:space="preserve">agency or </w:t>
      </w:r>
      <w:r w:rsidRPr="00427103">
        <w:rPr>
          <w:noProof/>
        </w:rPr>
        <w:t>department of the United States by being:</w:t>
      </w:r>
    </w:p>
    <w:p w14:paraId="579CAFB9" w14:textId="77777777" w:rsidR="00442B64" w:rsidRPr="00427103" w:rsidRDefault="00442B64" w:rsidP="00442B64">
      <w:pPr>
        <w:pStyle w:val="ListParagraph"/>
        <w:numPr>
          <w:ilvl w:val="1"/>
          <w:numId w:val="21"/>
        </w:numPr>
        <w:spacing w:after="160" w:line="259" w:lineRule="auto"/>
        <w:rPr>
          <w:noProof/>
        </w:rPr>
      </w:pPr>
      <w:r w:rsidRPr="00427103">
        <w:rPr>
          <w:noProof/>
        </w:rPr>
        <w:t xml:space="preserve">A recipient of federal financial assistance in any form, including financial assistance which does not directly pay for the </w:t>
      </w:r>
      <w:r>
        <w:rPr>
          <w:noProof/>
        </w:rPr>
        <w:t>SUD</w:t>
      </w:r>
      <w:r w:rsidRPr="00427103">
        <w:rPr>
          <w:noProof/>
        </w:rPr>
        <w:t xml:space="preserve"> diagnosis, treatmen</w:t>
      </w:r>
      <w:r>
        <w:rPr>
          <w:noProof/>
        </w:rPr>
        <w:t>t, or referral for treatment; or</w:t>
      </w:r>
    </w:p>
    <w:p w14:paraId="310E28E5" w14:textId="77777777" w:rsidR="00442B64" w:rsidRDefault="00442B64" w:rsidP="00442B64">
      <w:pPr>
        <w:pStyle w:val="ListParagraph"/>
        <w:numPr>
          <w:ilvl w:val="1"/>
          <w:numId w:val="21"/>
        </w:numPr>
        <w:spacing w:after="160" w:line="259" w:lineRule="auto"/>
        <w:rPr>
          <w:noProof/>
        </w:rPr>
      </w:pPr>
      <w:r w:rsidRPr="00427103">
        <w:rPr>
          <w:noProof/>
        </w:rPr>
        <w:t>Conducted by a state or local government unit through revenue sharing or other forms of assistance, receives federal funds which could be</w:t>
      </w:r>
      <w:r>
        <w:rPr>
          <w:noProof/>
        </w:rPr>
        <w:t xml:space="preserve"> but not necessarily</w:t>
      </w:r>
      <w:r w:rsidRPr="00427103">
        <w:rPr>
          <w:noProof/>
        </w:rPr>
        <w:t xml:space="preserve"> spent for the </w:t>
      </w:r>
      <w:r w:rsidRPr="00D12C2D">
        <w:rPr>
          <w:noProof/>
        </w:rPr>
        <w:t>SUD treatment program</w:t>
      </w:r>
      <w:r>
        <w:rPr>
          <w:noProof/>
        </w:rPr>
        <w:t>.</w:t>
      </w:r>
    </w:p>
    <w:p w14:paraId="0743A71F" w14:textId="77777777" w:rsidR="00442B64" w:rsidRDefault="00442B64" w:rsidP="00442B64">
      <w:pPr>
        <w:pStyle w:val="ListParagraph"/>
        <w:numPr>
          <w:ilvl w:val="0"/>
          <w:numId w:val="21"/>
        </w:numPr>
        <w:spacing w:after="160" w:line="259" w:lineRule="auto"/>
        <w:rPr>
          <w:noProof/>
        </w:rPr>
      </w:pPr>
      <w:r>
        <w:rPr>
          <w:noProof/>
        </w:rPr>
        <w:t>The program is</w:t>
      </w:r>
      <w:r w:rsidRPr="00427103">
        <w:rPr>
          <w:noProof/>
        </w:rPr>
        <w:t xml:space="preserve"> assisted by the Internal Revenue Service</w:t>
      </w:r>
      <w:r>
        <w:rPr>
          <w:noProof/>
        </w:rPr>
        <w:t xml:space="preserve"> by being:</w:t>
      </w:r>
    </w:p>
    <w:p w14:paraId="496F0024" w14:textId="77777777" w:rsidR="00442B64" w:rsidRDefault="00442B64" w:rsidP="00442B64">
      <w:pPr>
        <w:pStyle w:val="ListParagraph"/>
        <w:numPr>
          <w:ilvl w:val="1"/>
          <w:numId w:val="21"/>
        </w:numPr>
        <w:spacing w:after="160" w:line="259" w:lineRule="auto"/>
        <w:rPr>
          <w:noProof/>
        </w:rPr>
      </w:pPr>
      <w:r>
        <w:rPr>
          <w:noProof/>
        </w:rPr>
        <w:t xml:space="preserve">Allowed </w:t>
      </w:r>
      <w:r w:rsidRPr="00427103">
        <w:rPr>
          <w:noProof/>
        </w:rPr>
        <w:t>income tax deductions for contributions to the program</w:t>
      </w:r>
      <w:r>
        <w:rPr>
          <w:noProof/>
        </w:rPr>
        <w:t>;</w:t>
      </w:r>
      <w:r w:rsidRPr="00427103">
        <w:rPr>
          <w:noProof/>
        </w:rPr>
        <w:t xml:space="preserve"> or </w:t>
      </w:r>
    </w:p>
    <w:p w14:paraId="4265418A" w14:textId="77777777" w:rsidR="00442B64" w:rsidRDefault="00442B64" w:rsidP="00442B64">
      <w:pPr>
        <w:pStyle w:val="ListParagraph"/>
        <w:numPr>
          <w:ilvl w:val="1"/>
          <w:numId w:val="21"/>
        </w:numPr>
        <w:spacing w:after="0" w:line="259" w:lineRule="auto"/>
        <w:contextualSpacing w:val="0"/>
        <w:rPr>
          <w:noProof/>
        </w:rPr>
      </w:pPr>
      <w:r>
        <w:rPr>
          <w:noProof/>
        </w:rPr>
        <w:t>Granted</w:t>
      </w:r>
      <w:r w:rsidRPr="00427103">
        <w:rPr>
          <w:noProof/>
        </w:rPr>
        <w:t xml:space="preserve"> </w:t>
      </w:r>
      <w:r>
        <w:rPr>
          <w:noProof/>
        </w:rPr>
        <w:t>tax exempt status.</w:t>
      </w:r>
    </w:p>
    <w:p w14:paraId="41902A84" w14:textId="77777777" w:rsidR="00442B64" w:rsidRPr="00DD266C" w:rsidRDefault="00442B64" w:rsidP="00442B64">
      <w:pPr>
        <w:rPr>
          <w:color w:val="808080" w:themeColor="background1" w:themeShade="80"/>
        </w:rPr>
      </w:pPr>
      <w:r w:rsidRPr="00DD266C">
        <w:rPr>
          <w:i/>
          <w:noProof/>
          <w:color w:val="808080" w:themeColor="background1" w:themeShade="80"/>
        </w:rPr>
        <w:t>[42 C.F.R. § 2.12(b).]</w:t>
      </w:r>
    </w:p>
    <w:p w14:paraId="52BBEC8F" w14:textId="77777777" w:rsidR="00442B64" w:rsidRDefault="00442B64" w:rsidP="00442B64">
      <w:r>
        <w:br w:type="page"/>
      </w:r>
    </w:p>
    <w:p w14:paraId="70C0CB8B" w14:textId="67705570" w:rsidR="00442B64" w:rsidRDefault="00442B64">
      <w:pPr>
        <w:spacing w:after="160" w:line="259" w:lineRule="auto"/>
        <w:rPr>
          <w:rFonts w:ascii="Calibri" w:eastAsiaTheme="majorEastAsia" w:hAnsi="Calibri" w:cstheme="majorBidi"/>
          <w:color w:val="1F4E79" w:themeColor="accent1" w:themeShade="80"/>
          <w:sz w:val="36"/>
          <w:szCs w:val="32"/>
        </w:rPr>
      </w:pPr>
      <w:r w:rsidRPr="00610ED5">
        <w:rPr>
          <w:noProof/>
        </w:rPr>
        <w:drawing>
          <wp:inline distT="0" distB="0" distL="0" distR="0" wp14:anchorId="5B8A8A6B" wp14:editId="6CED17D0">
            <wp:extent cx="5523699" cy="7931727"/>
            <wp:effectExtent l="0" t="0" r="1270" b="0"/>
            <wp:docPr id="41" name="Picture 41" descr="The picture shows a decision flow chart with a series of questions to be answered yes or no. Depending on the responses, the provider is determined to be either &quot;Subject to 42 CFR Part 2&quot; or &quot;Not subject to 42 CFR Part 2.&quot;" title="Decision Flow Chart Showing when 42 CFR Part 2 Law Applies to a Substance Use Disorder Provi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30450" cy="7941420"/>
                    </a:xfrm>
                    <a:prstGeom prst="rect">
                      <a:avLst/>
                    </a:prstGeom>
                    <a:noFill/>
                    <a:ln>
                      <a:noFill/>
                    </a:ln>
                  </pic:spPr>
                </pic:pic>
              </a:graphicData>
            </a:graphic>
          </wp:inline>
        </w:drawing>
      </w:r>
      <w:r>
        <w:br w:type="page"/>
      </w:r>
    </w:p>
    <w:p w14:paraId="4C9823F8" w14:textId="72974A1A" w:rsidR="00EA656D" w:rsidRPr="0013593F" w:rsidRDefault="00EA656D" w:rsidP="00ED3E83">
      <w:pPr>
        <w:pStyle w:val="Heading1"/>
      </w:pPr>
      <w:bookmarkStart w:id="213" w:name="_Toc83024132"/>
      <w:r w:rsidRPr="0013593F">
        <w:t xml:space="preserve">Appendix </w:t>
      </w:r>
      <w:r w:rsidR="00430FC6">
        <w:t>5</w:t>
      </w:r>
      <w:r>
        <w:t xml:space="preserve"> – </w:t>
      </w:r>
      <w:r w:rsidR="00020DB5">
        <w:t>Additional Resources</w:t>
      </w:r>
      <w:bookmarkEnd w:id="210"/>
      <w:bookmarkEnd w:id="211"/>
      <w:bookmarkEnd w:id="213"/>
      <w:r w:rsidRPr="0013593F">
        <w:t xml:space="preserve"> </w:t>
      </w:r>
    </w:p>
    <w:p w14:paraId="7798E170" w14:textId="23036703" w:rsidR="00020DB5" w:rsidRDefault="00020DB5">
      <w:pPr>
        <w:spacing w:after="160" w:line="259" w:lineRule="auto"/>
      </w:pPr>
      <w:r>
        <w:t xml:space="preserve">The State Health Information Guidance (SHIG) </w:t>
      </w:r>
      <w:r w:rsidR="009F6E6A">
        <w:t xml:space="preserve">volumes </w:t>
      </w:r>
      <w:r>
        <w:t>ha</w:t>
      </w:r>
      <w:r w:rsidR="009F6E6A">
        <w:t>ve</w:t>
      </w:r>
      <w:r>
        <w:t xml:space="preserve"> been posted on the California Office of Health Information Integrity (CalOHII) website</w:t>
      </w:r>
      <w:r w:rsidR="00522AE2">
        <w:rPr>
          <w:rStyle w:val="FootnoteReference"/>
        </w:rPr>
        <w:footnoteReference w:id="11"/>
      </w:r>
      <w:r>
        <w:t xml:space="preserve"> as public resource</w:t>
      </w:r>
      <w:r w:rsidR="009F6E6A">
        <w:t>s</w:t>
      </w:r>
      <w:r>
        <w:t xml:space="preserve">. The online SHIG </w:t>
      </w:r>
      <w:r w:rsidR="009F6E6A">
        <w:t xml:space="preserve">documents </w:t>
      </w:r>
      <w:r>
        <w:t xml:space="preserve">will be available for as long as the public and stakeholders find </w:t>
      </w:r>
      <w:r w:rsidR="009F6E6A">
        <w:t xml:space="preserve">these documents </w:t>
      </w:r>
      <w:r>
        <w:t xml:space="preserve">useful. CalOHII is not responsible to keep the SHIG </w:t>
      </w:r>
      <w:r w:rsidR="009F6E6A">
        <w:t xml:space="preserve">volumes </w:t>
      </w:r>
      <w:r>
        <w:t xml:space="preserve">current or maintain </w:t>
      </w:r>
      <w:r w:rsidR="009F6E6A">
        <w:t>their</w:t>
      </w:r>
      <w:r>
        <w:t xml:space="preserve"> sustainability.</w:t>
      </w:r>
    </w:p>
    <w:p w14:paraId="584E4DD7" w14:textId="77777777" w:rsidR="00020DB5" w:rsidRDefault="00020DB5" w:rsidP="00020DB5">
      <w:pPr>
        <w:pStyle w:val="Heading5"/>
        <w:spacing w:after="120"/>
      </w:pPr>
      <w:bookmarkStart w:id="214" w:name="_Toc79412961"/>
      <w:bookmarkStart w:id="215" w:name="_Toc83024133"/>
      <w:r>
        <w:t>Issues and Subjects Not Addressed in SHIG</w:t>
      </w:r>
      <w:bookmarkEnd w:id="214"/>
      <w:bookmarkEnd w:id="215"/>
      <w:r>
        <w:t xml:space="preserve"> </w:t>
      </w:r>
    </w:p>
    <w:p w14:paraId="17E60CD3" w14:textId="58A91B4C" w:rsidR="00020DB5" w:rsidRDefault="00020DB5" w:rsidP="00020DB5">
      <w:pPr>
        <w:spacing w:after="160" w:line="259" w:lineRule="auto"/>
      </w:pPr>
      <w:r>
        <w:t xml:space="preserve">The </w:t>
      </w:r>
      <w:r w:rsidR="00F05549">
        <w:t>State Health Information Guidance (</w:t>
      </w:r>
      <w:r>
        <w:t>SHIG</w:t>
      </w:r>
      <w:r w:rsidR="00F05549">
        <w:t>)</w:t>
      </w:r>
      <w:r>
        <w:t xml:space="preserve"> Volume </w:t>
      </w:r>
      <w:r w:rsidR="00D843EE">
        <w:t>4</w:t>
      </w:r>
      <w:r>
        <w:t xml:space="preserve"> only provides clarifications relating to </w:t>
      </w:r>
      <w:hyperlink w:anchor="Disclose_Def" w:history="1">
        <w:r w:rsidRPr="009F6E6A">
          <w:rPr>
            <w:rStyle w:val="Hyperlink"/>
          </w:rPr>
          <w:t>disclosure</w:t>
        </w:r>
      </w:hyperlink>
      <w:r>
        <w:t xml:space="preserve"> and exchange of </w:t>
      </w:r>
      <w:hyperlink w:anchor="Healthinformation_Def" w:history="1">
        <w:r w:rsidRPr="00D9667B">
          <w:rPr>
            <w:rStyle w:val="Hyperlink"/>
          </w:rPr>
          <w:t>health information</w:t>
        </w:r>
      </w:hyperlink>
      <w:r>
        <w:t xml:space="preserve"> </w:t>
      </w:r>
      <w:r w:rsidR="00887AB0">
        <w:t xml:space="preserve">during specific </w:t>
      </w:r>
      <w:hyperlink w:anchor="Intellectualanddevelopmentaldisabili_Def" w:history="1">
        <w:r w:rsidR="00BC5446">
          <w:rPr>
            <w:rStyle w:val="Hyperlink"/>
          </w:rPr>
          <w:t>intellectual and/or</w:t>
        </w:r>
        <w:r w:rsidR="00887AB0" w:rsidRPr="00A329CA">
          <w:rPr>
            <w:rStyle w:val="Hyperlink"/>
          </w:rPr>
          <w:t xml:space="preserve"> developmental disability</w:t>
        </w:r>
      </w:hyperlink>
      <w:r w:rsidR="00887AB0">
        <w:t xml:space="preserve"> </w:t>
      </w:r>
      <w:r w:rsidR="00887AB0" w:rsidRPr="007C06C5">
        <w:t>information</w:t>
      </w:r>
      <w:r w:rsidR="00887AB0">
        <w:t xml:space="preserve"> sharing scenarios. Additional health information sharing scenarios or </w:t>
      </w:r>
      <w:hyperlink w:anchor="Privacy_Def" w:history="1">
        <w:r w:rsidR="00887AB0" w:rsidRPr="00687CB6">
          <w:rPr>
            <w:rStyle w:val="Hyperlink"/>
          </w:rPr>
          <w:t>privacy</w:t>
        </w:r>
      </w:hyperlink>
      <w:r w:rsidR="00887AB0">
        <w:t xml:space="preserve"> protection challenges </w:t>
      </w:r>
      <w:r>
        <w:t>outside of this use are not addressed. Fortunately, the SHIG is designed to be a virtual binder that can be expanded to include other topics. Should funding and resources become available, useful future topics for clarification could include, but are not limited to, any or all of the following:</w:t>
      </w:r>
    </w:p>
    <w:p w14:paraId="5B51DF17" w14:textId="4D2BE9B7" w:rsidR="00887AB0" w:rsidRDefault="00887AB0" w:rsidP="00990F39">
      <w:pPr>
        <w:pStyle w:val="ListParagraph"/>
        <w:numPr>
          <w:ilvl w:val="0"/>
          <w:numId w:val="30"/>
        </w:numPr>
      </w:pPr>
      <w:r>
        <w:t xml:space="preserve">Information sharing when a </w:t>
      </w:r>
      <w:hyperlink w:anchor="Patientconsumer_Def" w:history="1">
        <w:r w:rsidRPr="007C06C5">
          <w:rPr>
            <w:rStyle w:val="Hyperlink"/>
          </w:rPr>
          <w:t>patient/consumer</w:t>
        </w:r>
      </w:hyperlink>
      <w:r>
        <w:t xml:space="preserve"> may be unable to give informed consent due to </w:t>
      </w:r>
      <w:hyperlink w:anchor="Capacity_Def" w:history="1">
        <w:r w:rsidRPr="00853CB0">
          <w:rPr>
            <w:rStyle w:val="Hyperlink"/>
          </w:rPr>
          <w:t>capacity</w:t>
        </w:r>
      </w:hyperlink>
      <w:r>
        <w:t xml:space="preserve"> issues and no one else has the right to on their behalf</w:t>
      </w:r>
    </w:p>
    <w:p w14:paraId="6EE86226" w14:textId="0746D214" w:rsidR="00887AB0" w:rsidRDefault="00887AB0" w:rsidP="00990F39">
      <w:pPr>
        <w:pStyle w:val="ListParagraph"/>
        <w:numPr>
          <w:ilvl w:val="0"/>
          <w:numId w:val="30"/>
        </w:numPr>
      </w:pPr>
      <w:r>
        <w:t xml:space="preserve">Knowing if the patient/consumer is </w:t>
      </w:r>
      <w:hyperlink w:anchor="Conserved_Def" w:history="1">
        <w:r w:rsidRPr="00F9700D">
          <w:rPr>
            <w:rStyle w:val="Hyperlink"/>
          </w:rPr>
          <w:t>conserved</w:t>
        </w:r>
      </w:hyperlink>
      <w:r>
        <w:t>; conservatorship documentation is not readily available</w:t>
      </w:r>
    </w:p>
    <w:p w14:paraId="640A421D" w14:textId="57CFF0BB" w:rsidR="00887AB0" w:rsidRPr="00E720F2" w:rsidRDefault="00887AB0" w:rsidP="00990F39">
      <w:pPr>
        <w:pStyle w:val="ListParagraph"/>
        <w:numPr>
          <w:ilvl w:val="0"/>
          <w:numId w:val="30"/>
        </w:numPr>
      </w:pPr>
      <w:r>
        <w:t xml:space="preserve">Understanding how the power of attorney limits the ability to </w:t>
      </w:r>
      <w:r w:rsidRPr="00CF699C">
        <w:t>disclose</w:t>
      </w:r>
      <w:r>
        <w:t xml:space="preserve"> information</w:t>
      </w:r>
    </w:p>
    <w:p w14:paraId="78974B8B" w14:textId="48C73CEF" w:rsidR="00887AB0" w:rsidRDefault="00887AB0" w:rsidP="00990F39">
      <w:pPr>
        <w:pStyle w:val="ListParagraph"/>
        <w:numPr>
          <w:ilvl w:val="0"/>
          <w:numId w:val="30"/>
        </w:numPr>
      </w:pPr>
      <w:r>
        <w:t xml:space="preserve">Guidance on information sharing in circumstances when aging parents who are the </w:t>
      </w:r>
      <w:hyperlink w:anchor="Parentguardian_Def" w:history="1">
        <w:r w:rsidRPr="005B0A2E">
          <w:t>legal guardians</w:t>
        </w:r>
      </w:hyperlink>
      <w:r>
        <w:t xml:space="preserve"> or </w:t>
      </w:r>
      <w:hyperlink w:anchor="Caregiver_Def" w:history="1">
        <w:r w:rsidRPr="00853CB0">
          <w:rPr>
            <w:rStyle w:val="Hyperlink"/>
          </w:rPr>
          <w:t>caregivers</w:t>
        </w:r>
      </w:hyperlink>
      <w:r>
        <w:t xml:space="preserve"> of a patient/consumer may die or lose capacity themselves</w:t>
      </w:r>
    </w:p>
    <w:p w14:paraId="251190C4" w14:textId="0C3F512B" w:rsidR="00887AB0" w:rsidRDefault="00887AB0" w:rsidP="00990F39">
      <w:pPr>
        <w:pStyle w:val="ListParagraph"/>
        <w:numPr>
          <w:ilvl w:val="0"/>
          <w:numId w:val="30"/>
        </w:numPr>
      </w:pPr>
      <w:r>
        <w:t>Patient/</w:t>
      </w:r>
      <w:r w:rsidR="00116ED5">
        <w:t>c</w:t>
      </w:r>
      <w:r>
        <w:t>onsumer and family refusal to share information</w:t>
      </w:r>
    </w:p>
    <w:p w14:paraId="0C22FE05" w14:textId="77777777" w:rsidR="00116ED5" w:rsidRDefault="00116ED5" w:rsidP="00990F39">
      <w:pPr>
        <w:pStyle w:val="ListParagraph"/>
        <w:numPr>
          <w:ilvl w:val="0"/>
          <w:numId w:val="30"/>
        </w:numPr>
      </w:pPr>
      <w:r>
        <w:t>Information sharing between members of multi-disciplinary teams</w:t>
      </w:r>
    </w:p>
    <w:p w14:paraId="3577B698" w14:textId="77777777" w:rsidR="00116ED5" w:rsidRDefault="00116ED5" w:rsidP="00990F39">
      <w:pPr>
        <w:pStyle w:val="ListParagraph"/>
        <w:numPr>
          <w:ilvl w:val="0"/>
          <w:numId w:val="30"/>
        </w:numPr>
      </w:pPr>
      <w:r>
        <w:t>Information sharing between Child and Family Teams</w:t>
      </w:r>
    </w:p>
    <w:p w14:paraId="25805DC9" w14:textId="77777777" w:rsidR="00116ED5" w:rsidRDefault="00116ED5" w:rsidP="00990F39">
      <w:pPr>
        <w:pStyle w:val="ListParagraph"/>
        <w:numPr>
          <w:ilvl w:val="0"/>
          <w:numId w:val="30"/>
        </w:numPr>
      </w:pPr>
      <w:r>
        <w:t>Information sharing using a universal information sharing tool</w:t>
      </w:r>
    </w:p>
    <w:p w14:paraId="22C02D29" w14:textId="12AB6711" w:rsidR="00887AB0" w:rsidRDefault="00887AB0" w:rsidP="00990F39">
      <w:pPr>
        <w:pStyle w:val="ListParagraph"/>
        <w:numPr>
          <w:ilvl w:val="0"/>
          <w:numId w:val="30"/>
        </w:numPr>
      </w:pPr>
      <w:r>
        <w:t xml:space="preserve">Technology or legacy </w:t>
      </w:r>
      <w:r w:rsidR="00C007E8">
        <w:t>information technology (</w:t>
      </w:r>
      <w:r>
        <w:t>IT</w:t>
      </w:r>
      <w:r w:rsidR="00C007E8">
        <w:t>)</w:t>
      </w:r>
      <w:r>
        <w:t xml:space="preserve"> system updates</w:t>
      </w:r>
    </w:p>
    <w:p w14:paraId="5F0ED98F" w14:textId="50C6666A" w:rsidR="00887AB0" w:rsidRDefault="00887AB0" w:rsidP="00990F39">
      <w:pPr>
        <w:pStyle w:val="ListParagraph"/>
        <w:numPr>
          <w:ilvl w:val="0"/>
          <w:numId w:val="30"/>
        </w:numPr>
      </w:pPr>
      <w:r>
        <w:t>Privacy and electronic records</w:t>
      </w:r>
    </w:p>
    <w:p w14:paraId="6653DFED" w14:textId="704DDD76" w:rsidR="00887AB0" w:rsidRDefault="00887AB0" w:rsidP="00990F39">
      <w:pPr>
        <w:pStyle w:val="ListParagraph"/>
        <w:numPr>
          <w:ilvl w:val="0"/>
          <w:numId w:val="30"/>
        </w:numPr>
      </w:pPr>
      <w:r>
        <w:t>Electronic signatures</w:t>
      </w:r>
    </w:p>
    <w:p w14:paraId="651DD7A4" w14:textId="7CFEAD6D" w:rsidR="00887AB0" w:rsidRPr="00E720F2" w:rsidRDefault="00887AB0" w:rsidP="00887AB0">
      <w:pPr>
        <w:pStyle w:val="ListParagraph"/>
        <w:ind w:left="1440"/>
      </w:pPr>
    </w:p>
    <w:p w14:paraId="5B3F1206" w14:textId="77777777" w:rsidR="004866EF" w:rsidRDefault="004866EF">
      <w:pPr>
        <w:spacing w:after="160" w:line="259" w:lineRule="auto"/>
        <w:rPr>
          <w:rFonts w:ascii="Calibri" w:eastAsiaTheme="majorEastAsia" w:hAnsi="Calibri" w:cstheme="majorBidi"/>
          <w:b/>
          <w:color w:val="44546A" w:themeColor="text2"/>
          <w:sz w:val="28"/>
          <w:szCs w:val="28"/>
        </w:rPr>
      </w:pPr>
      <w:r>
        <w:br w:type="page"/>
      </w:r>
    </w:p>
    <w:p w14:paraId="649D9840" w14:textId="65D50C13" w:rsidR="009F0C50" w:rsidRDefault="00A611FB" w:rsidP="009F0C50">
      <w:pPr>
        <w:pStyle w:val="Heading1"/>
      </w:pPr>
      <w:bookmarkStart w:id="216" w:name="_Definitions"/>
      <w:bookmarkStart w:id="217" w:name="_Appendix_6_–"/>
      <w:bookmarkStart w:id="218" w:name="_Toc78470824"/>
      <w:bookmarkStart w:id="219" w:name="_Toc79412963"/>
      <w:bookmarkStart w:id="220" w:name="Definitions_Section"/>
      <w:bookmarkStart w:id="221" w:name="_Toc83024134"/>
      <w:bookmarkEnd w:id="216"/>
      <w:bookmarkEnd w:id="217"/>
      <w:r>
        <w:t xml:space="preserve">Appendix </w:t>
      </w:r>
      <w:r w:rsidR="00430FC6">
        <w:t>6</w:t>
      </w:r>
      <w:r>
        <w:t xml:space="preserve"> </w:t>
      </w:r>
      <w:r w:rsidR="00DA35E5">
        <w:t>–</w:t>
      </w:r>
      <w:r>
        <w:t xml:space="preserve"> </w:t>
      </w:r>
      <w:r w:rsidR="009F0C50" w:rsidRPr="002174C8">
        <w:t>Definitions</w:t>
      </w:r>
      <w:bookmarkEnd w:id="218"/>
      <w:bookmarkEnd w:id="219"/>
      <w:bookmarkEnd w:id="221"/>
      <w:r w:rsidR="00DA35E5">
        <w:t xml:space="preserve"> </w:t>
      </w:r>
    </w:p>
    <w:tbl>
      <w:tblPr>
        <w:tblW w:w="9450" w:type="dxa"/>
        <w:tblInd w:w="265" w:type="dxa"/>
        <w:tblLayout w:type="fixed"/>
        <w:tblLook w:val="04A0" w:firstRow="1" w:lastRow="0" w:firstColumn="1" w:lastColumn="0" w:noHBand="0" w:noVBand="1"/>
        <w:tblCaption w:val="Table of Definitions"/>
        <w:tblDescription w:val="This table provides definitions for key phrases used throughout the SHIG document."/>
      </w:tblPr>
      <w:tblGrid>
        <w:gridCol w:w="2430"/>
        <w:gridCol w:w="7020"/>
      </w:tblGrid>
      <w:tr w:rsidR="009F0C50" w:rsidRPr="008F2EE1" w14:paraId="4D84D8A5" w14:textId="77777777" w:rsidTr="005222CC">
        <w:trPr>
          <w:cantSplit/>
          <w:trHeight w:val="260"/>
          <w:tblHeader/>
        </w:trPr>
        <w:tc>
          <w:tcPr>
            <w:tcW w:w="2430" w:type="dxa"/>
            <w:tcBorders>
              <w:top w:val="single" w:sz="4" w:space="0" w:color="auto"/>
              <w:left w:val="single" w:sz="4" w:space="0" w:color="auto"/>
              <w:bottom w:val="single" w:sz="4" w:space="0" w:color="auto"/>
              <w:right w:val="single" w:sz="4" w:space="0" w:color="auto"/>
            </w:tcBorders>
            <w:shd w:val="clear" w:color="auto" w:fill="9BC2E6"/>
            <w:vAlign w:val="center"/>
            <w:hideMark/>
          </w:tcPr>
          <w:bookmarkEnd w:id="220"/>
          <w:p w14:paraId="0CCB7129" w14:textId="77777777" w:rsidR="009F0C50" w:rsidRPr="008F2EE1" w:rsidRDefault="009F0C50" w:rsidP="00A04720">
            <w:pPr>
              <w:spacing w:after="0" w:line="240" w:lineRule="auto"/>
              <w:jc w:val="center"/>
              <w:rPr>
                <w:rFonts w:eastAsia="Times New Roman" w:cs="Arial"/>
                <w:b/>
                <w:bCs/>
                <w:color w:val="000000"/>
                <w:szCs w:val="24"/>
              </w:rPr>
            </w:pPr>
            <w:r w:rsidRPr="008F2EE1">
              <w:rPr>
                <w:rFonts w:eastAsia="Times New Roman" w:cs="Arial"/>
                <w:b/>
                <w:bCs/>
                <w:color w:val="000000"/>
                <w:szCs w:val="24"/>
              </w:rPr>
              <w:t>Term</w:t>
            </w:r>
          </w:p>
        </w:tc>
        <w:tc>
          <w:tcPr>
            <w:tcW w:w="7020" w:type="dxa"/>
            <w:tcBorders>
              <w:top w:val="single" w:sz="4" w:space="0" w:color="auto"/>
              <w:left w:val="nil"/>
              <w:bottom w:val="single" w:sz="4" w:space="0" w:color="auto"/>
              <w:right w:val="single" w:sz="4" w:space="0" w:color="auto"/>
            </w:tcBorders>
            <w:shd w:val="clear" w:color="auto" w:fill="9BC2E6"/>
            <w:hideMark/>
          </w:tcPr>
          <w:p w14:paraId="73C0FBB2" w14:textId="77777777" w:rsidR="009F0C50" w:rsidRPr="008F2EE1" w:rsidRDefault="009F0C50" w:rsidP="00A04720">
            <w:pPr>
              <w:spacing w:after="0" w:line="240" w:lineRule="auto"/>
              <w:jc w:val="center"/>
              <w:rPr>
                <w:rFonts w:eastAsia="Times New Roman" w:cs="Arial"/>
                <w:b/>
                <w:bCs/>
                <w:color w:val="000000"/>
                <w:szCs w:val="24"/>
              </w:rPr>
            </w:pPr>
            <w:r w:rsidRPr="008F2EE1">
              <w:rPr>
                <w:rFonts w:eastAsia="Times New Roman" w:cs="Arial"/>
                <w:b/>
                <w:bCs/>
                <w:color w:val="000000"/>
                <w:szCs w:val="24"/>
              </w:rPr>
              <w:t>Definition</w:t>
            </w:r>
          </w:p>
        </w:tc>
      </w:tr>
      <w:tr w:rsidR="009F0C50" w:rsidRPr="00502781" w14:paraId="7C03B3D0" w14:textId="77777777" w:rsidTr="005222CC">
        <w:trPr>
          <w:cantSplit/>
          <w:trHeight w:val="1500"/>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7C780AE1" w14:textId="7D0E8083" w:rsidR="009F0C50" w:rsidRPr="004E1263" w:rsidRDefault="009F0C50" w:rsidP="00A04720">
            <w:pPr>
              <w:spacing w:after="0" w:line="240" w:lineRule="auto"/>
              <w:rPr>
                <w:rFonts w:eastAsia="Times New Roman" w:cstheme="minorHAnsi"/>
                <w:color w:val="000000"/>
                <w:szCs w:val="24"/>
              </w:rPr>
            </w:pPr>
            <w:bookmarkStart w:id="222" w:name="Authorization_Def"/>
            <w:r w:rsidRPr="004E1263">
              <w:rPr>
                <w:rFonts w:eastAsia="Times New Roman" w:cstheme="minorHAnsi"/>
                <w:color w:val="000000"/>
                <w:szCs w:val="24"/>
              </w:rPr>
              <w:t>Authorization</w:t>
            </w:r>
            <w:bookmarkEnd w:id="222"/>
          </w:p>
        </w:tc>
        <w:tc>
          <w:tcPr>
            <w:tcW w:w="7020" w:type="dxa"/>
            <w:tcBorders>
              <w:top w:val="nil"/>
              <w:left w:val="nil"/>
              <w:bottom w:val="single" w:sz="4" w:space="0" w:color="auto"/>
              <w:right w:val="single" w:sz="4" w:space="0" w:color="auto"/>
            </w:tcBorders>
            <w:shd w:val="clear" w:color="auto" w:fill="auto"/>
            <w:hideMark/>
          </w:tcPr>
          <w:p w14:paraId="24464AE2" w14:textId="33F7A8CE" w:rsidR="009F0C50" w:rsidRPr="003B1C7F" w:rsidRDefault="009F0C50" w:rsidP="00990F39">
            <w:pPr>
              <w:spacing w:after="0"/>
              <w:rPr>
                <w:rFonts w:eastAsia="Times New Roman" w:cstheme="minorHAnsi"/>
                <w:szCs w:val="24"/>
              </w:rPr>
            </w:pPr>
            <w:r w:rsidRPr="003B1C7F">
              <w:rPr>
                <w:rFonts w:eastAsia="Times New Roman" w:cstheme="minorHAnsi"/>
                <w:szCs w:val="24"/>
              </w:rPr>
              <w:t xml:space="preserve">A detailed document that gives </w:t>
            </w:r>
            <w:r>
              <w:rPr>
                <w:rFonts w:eastAsia="Times New Roman" w:cstheme="minorHAnsi"/>
                <w:szCs w:val="24"/>
              </w:rPr>
              <w:t>an</w:t>
            </w:r>
            <w:r w:rsidRPr="003B1C7F">
              <w:rPr>
                <w:rFonts w:eastAsia="Times New Roman" w:cstheme="minorHAnsi"/>
                <w:szCs w:val="24"/>
              </w:rPr>
              <w:t xml:space="preserve"> </w:t>
            </w:r>
            <w:r w:rsidR="00E144D1">
              <w:rPr>
                <w:rFonts w:eastAsia="Times New Roman" w:cstheme="minorHAnsi"/>
                <w:szCs w:val="24"/>
              </w:rPr>
              <w:t>individual or organization</w:t>
            </w:r>
            <w:r w:rsidRPr="003B1C7F">
              <w:rPr>
                <w:rFonts w:eastAsia="Times New Roman" w:cstheme="minorHAnsi"/>
                <w:szCs w:val="24"/>
              </w:rPr>
              <w:t xml:space="preserve"> permission to use </w:t>
            </w:r>
            <w:r>
              <w:rPr>
                <w:rFonts w:eastAsia="Times New Roman" w:cstheme="minorHAnsi"/>
                <w:szCs w:val="24"/>
              </w:rPr>
              <w:t xml:space="preserve">and disclose </w:t>
            </w:r>
            <w:r w:rsidRPr="003B1C7F">
              <w:rPr>
                <w:rFonts w:eastAsia="Times New Roman" w:cstheme="minorHAnsi"/>
                <w:szCs w:val="24"/>
              </w:rPr>
              <w:t xml:space="preserve">health </w:t>
            </w:r>
            <w:r w:rsidR="00375852">
              <w:rPr>
                <w:rFonts w:eastAsia="Times New Roman" w:cstheme="minorHAnsi"/>
                <w:szCs w:val="24"/>
              </w:rPr>
              <w:t xml:space="preserve">information </w:t>
            </w:r>
            <w:r w:rsidRPr="003B1C7F">
              <w:rPr>
                <w:rFonts w:eastAsia="Times New Roman" w:cstheme="minorHAnsi"/>
                <w:szCs w:val="24"/>
              </w:rPr>
              <w:t xml:space="preserve">for purposes </w:t>
            </w:r>
            <w:r>
              <w:rPr>
                <w:rFonts w:eastAsia="Times New Roman" w:cstheme="minorHAnsi"/>
                <w:szCs w:val="24"/>
              </w:rPr>
              <w:t>specified in the authorization</w:t>
            </w:r>
            <w:r w:rsidRPr="003B1C7F">
              <w:rPr>
                <w:rFonts w:eastAsia="Times New Roman" w:cstheme="minorHAnsi"/>
                <w:szCs w:val="24"/>
              </w:rPr>
              <w:t xml:space="preserve">. </w:t>
            </w:r>
          </w:p>
          <w:p w14:paraId="37B37E5E" w14:textId="00A013B7" w:rsidR="009F0C50" w:rsidRPr="003B1C7F" w:rsidRDefault="009F0C50" w:rsidP="00E44D0A">
            <w:pPr>
              <w:spacing w:after="20" w:line="240" w:lineRule="auto"/>
              <w:rPr>
                <w:rFonts w:eastAsia="Times New Roman" w:cstheme="minorHAnsi"/>
                <w:color w:val="000000"/>
                <w:szCs w:val="24"/>
              </w:rPr>
            </w:pPr>
            <w:r w:rsidRPr="003B1C7F">
              <w:rPr>
                <w:rFonts w:eastAsia="Times New Roman" w:cstheme="minorHAnsi"/>
                <w:szCs w:val="24"/>
              </w:rPr>
              <w:br w:type="page"/>
            </w:r>
            <w:r w:rsidRPr="003B1C7F">
              <w:rPr>
                <w:rFonts w:cstheme="minorHAnsi"/>
                <w:i/>
                <w:iCs/>
                <w:color w:val="808080" w:themeColor="background1" w:themeShade="80"/>
                <w:szCs w:val="24"/>
              </w:rPr>
              <w:t xml:space="preserve">[source: </w:t>
            </w:r>
            <w:r>
              <w:rPr>
                <w:rFonts w:cstheme="minorHAnsi"/>
                <w:i/>
                <w:iCs/>
                <w:color w:val="808080" w:themeColor="background1" w:themeShade="80"/>
                <w:szCs w:val="24"/>
              </w:rPr>
              <w:t>7 C.F.R.</w:t>
            </w:r>
            <w:r w:rsidRPr="003B1C7F">
              <w:rPr>
                <w:rFonts w:cstheme="minorHAnsi"/>
                <w:i/>
                <w:iCs/>
                <w:color w:val="808080" w:themeColor="background1" w:themeShade="80"/>
                <w:szCs w:val="24"/>
              </w:rPr>
              <w:t xml:space="preserve"> </w:t>
            </w:r>
            <w:r>
              <w:rPr>
                <w:rFonts w:cstheme="minorHAnsi"/>
                <w:i/>
                <w:iCs/>
                <w:color w:val="808080" w:themeColor="background1" w:themeShade="80"/>
                <w:szCs w:val="24"/>
              </w:rPr>
              <w:t>§ 246.26(d)(4); 7 C.F.R.</w:t>
            </w:r>
            <w:r w:rsidRPr="003B1C7F">
              <w:rPr>
                <w:rFonts w:cstheme="minorHAnsi"/>
                <w:i/>
                <w:iCs/>
                <w:color w:val="808080" w:themeColor="background1" w:themeShade="80"/>
                <w:szCs w:val="24"/>
              </w:rPr>
              <w:t xml:space="preserve"> </w:t>
            </w:r>
            <w:r>
              <w:rPr>
                <w:rFonts w:cstheme="minorHAnsi"/>
                <w:i/>
                <w:iCs/>
                <w:color w:val="808080" w:themeColor="background1" w:themeShade="80"/>
                <w:szCs w:val="24"/>
              </w:rPr>
              <w:t xml:space="preserve">§ </w:t>
            </w:r>
            <w:r w:rsidRPr="00151C16">
              <w:rPr>
                <w:rFonts w:cstheme="minorHAnsi"/>
                <w:i/>
                <w:iCs/>
                <w:color w:val="808080" w:themeColor="background1" w:themeShade="80"/>
                <w:szCs w:val="24"/>
              </w:rPr>
              <w:t>272.1(c)(1)(iii)</w:t>
            </w:r>
            <w:r>
              <w:rPr>
                <w:rFonts w:cstheme="minorHAnsi"/>
                <w:i/>
                <w:iCs/>
                <w:color w:val="808080" w:themeColor="background1" w:themeShade="80"/>
                <w:szCs w:val="24"/>
              </w:rPr>
              <w:t xml:space="preserve">; </w:t>
            </w:r>
            <w:r w:rsidRPr="003B1C7F">
              <w:rPr>
                <w:rFonts w:cstheme="minorHAnsi"/>
                <w:i/>
                <w:iCs/>
                <w:color w:val="808080" w:themeColor="background1" w:themeShade="80"/>
                <w:szCs w:val="24"/>
              </w:rPr>
              <w:t xml:space="preserve">42 C.F.R. </w:t>
            </w:r>
            <w:r w:rsidR="002B4DD7" w:rsidRPr="003B1C7F">
              <w:rPr>
                <w:rFonts w:cstheme="minorHAnsi"/>
                <w:i/>
                <w:iCs/>
                <w:color w:val="808080" w:themeColor="background1" w:themeShade="80"/>
                <w:szCs w:val="24"/>
              </w:rPr>
              <w:t>§</w:t>
            </w:r>
            <w:r w:rsidRPr="003B1C7F">
              <w:rPr>
                <w:rFonts w:cstheme="minorHAnsi"/>
                <w:i/>
                <w:iCs/>
                <w:color w:val="808080" w:themeColor="background1" w:themeShade="80"/>
                <w:szCs w:val="24"/>
              </w:rPr>
              <w:t xml:space="preserve">§ 2.31, 2.33; 45 C.F.R. § 164.508; Cal. Civ. Code § 56.11; Cal. Health &amp; Safety Code § 11845.5(b); Cal. Welf. &amp; Inst. Code § </w:t>
            </w:r>
            <w:r w:rsidR="00F77BCA">
              <w:rPr>
                <w:rFonts w:cstheme="minorHAnsi"/>
                <w:i/>
                <w:iCs/>
                <w:color w:val="808080" w:themeColor="background1" w:themeShade="80"/>
                <w:szCs w:val="24"/>
              </w:rPr>
              <w:t xml:space="preserve">4515, </w:t>
            </w:r>
            <w:r w:rsidRPr="003B1C7F">
              <w:rPr>
                <w:rFonts w:cstheme="minorHAnsi"/>
                <w:i/>
                <w:iCs/>
                <w:color w:val="808080" w:themeColor="background1" w:themeShade="80"/>
                <w:szCs w:val="24"/>
              </w:rPr>
              <w:t>5328.7.]</w:t>
            </w:r>
          </w:p>
        </w:tc>
      </w:tr>
      <w:tr w:rsidR="009F0C50" w:rsidRPr="00502781" w14:paraId="01C2B171" w14:textId="77777777" w:rsidTr="005222CC">
        <w:trPr>
          <w:cantSplit/>
          <w:trHeight w:val="500"/>
        </w:trPr>
        <w:tc>
          <w:tcPr>
            <w:tcW w:w="2430" w:type="dxa"/>
            <w:tcBorders>
              <w:top w:val="nil"/>
              <w:left w:val="single" w:sz="4" w:space="0" w:color="auto"/>
              <w:bottom w:val="single" w:sz="4" w:space="0" w:color="auto"/>
              <w:right w:val="single" w:sz="4" w:space="0" w:color="auto"/>
            </w:tcBorders>
            <w:shd w:val="clear" w:color="auto" w:fill="auto"/>
            <w:vAlign w:val="center"/>
          </w:tcPr>
          <w:p w14:paraId="35162055" w14:textId="7E327808" w:rsidR="009F0C50" w:rsidRPr="004E1263" w:rsidRDefault="009F0C50" w:rsidP="00A04720">
            <w:pPr>
              <w:spacing w:after="0" w:line="240" w:lineRule="auto"/>
              <w:rPr>
                <w:rFonts w:eastAsia="Times New Roman" w:cstheme="minorHAnsi"/>
                <w:color w:val="000000"/>
                <w:szCs w:val="24"/>
              </w:rPr>
            </w:pPr>
            <w:bookmarkStart w:id="223" w:name="Behavioralhealth_Def"/>
            <w:r w:rsidRPr="004E1263">
              <w:rPr>
                <w:rFonts w:eastAsia="Times New Roman" w:cstheme="minorHAnsi"/>
                <w:color w:val="000000"/>
                <w:szCs w:val="24"/>
              </w:rPr>
              <w:t>Behavioral Health</w:t>
            </w:r>
            <w:bookmarkEnd w:id="223"/>
          </w:p>
        </w:tc>
        <w:tc>
          <w:tcPr>
            <w:tcW w:w="7020" w:type="dxa"/>
            <w:tcBorders>
              <w:top w:val="nil"/>
              <w:left w:val="nil"/>
              <w:bottom w:val="single" w:sz="4" w:space="0" w:color="auto"/>
              <w:right w:val="single" w:sz="4" w:space="0" w:color="auto"/>
            </w:tcBorders>
            <w:shd w:val="clear" w:color="auto" w:fill="auto"/>
          </w:tcPr>
          <w:p w14:paraId="2CE33AC4" w14:textId="77777777" w:rsidR="009F0C50" w:rsidRPr="00990F39" w:rsidRDefault="009F0C50" w:rsidP="00990F39">
            <w:pPr>
              <w:spacing w:after="0"/>
              <w:rPr>
                <w:rFonts w:eastAsia="Times New Roman"/>
              </w:rPr>
            </w:pPr>
            <w:r w:rsidRPr="00990F39">
              <w:rPr>
                <w:rFonts w:eastAsia="Times New Roman"/>
              </w:rPr>
              <w:t xml:space="preserve">For purposes of the State Health Information Guidance (SHIG), behavioral </w:t>
            </w:r>
            <w:r w:rsidRPr="00990F39">
              <w:rPr>
                <w:rFonts w:eastAsia="Times New Roman" w:cstheme="minorHAnsi"/>
                <w:szCs w:val="24"/>
              </w:rPr>
              <w:t>health</w:t>
            </w:r>
            <w:r w:rsidRPr="00990F39">
              <w:rPr>
                <w:rFonts w:eastAsia="Times New Roman"/>
              </w:rPr>
              <w:t xml:space="preserve"> includes mental health and substance use disorder (SUD) information. </w:t>
            </w:r>
          </w:p>
          <w:p w14:paraId="24523B89" w14:textId="77777777" w:rsidR="009F0C50" w:rsidRPr="003B1C7F" w:rsidRDefault="009F0C50" w:rsidP="00A04720">
            <w:pPr>
              <w:spacing w:after="0"/>
              <w:ind w:right="-90"/>
              <w:rPr>
                <w:rFonts w:eastAsia="Times New Roman" w:cstheme="minorHAnsi"/>
                <w:color w:val="000000"/>
                <w:szCs w:val="24"/>
              </w:rPr>
            </w:pPr>
            <w:r w:rsidRPr="003B1C7F">
              <w:rPr>
                <w:rFonts w:cstheme="minorHAnsi"/>
                <w:i/>
                <w:iCs/>
                <w:color w:val="808080" w:themeColor="background1" w:themeShade="80"/>
                <w:szCs w:val="24"/>
              </w:rPr>
              <w:t xml:space="preserve">[source: Created by the SHIG team.] </w:t>
            </w:r>
          </w:p>
        </w:tc>
      </w:tr>
      <w:tr w:rsidR="009F0C50" w:rsidRPr="00502781" w14:paraId="31E3E0DA" w14:textId="77777777" w:rsidTr="005222CC">
        <w:trPr>
          <w:cantSplit/>
          <w:trHeight w:val="449"/>
        </w:trPr>
        <w:tc>
          <w:tcPr>
            <w:tcW w:w="2430" w:type="dxa"/>
            <w:tcBorders>
              <w:top w:val="nil"/>
              <w:left w:val="single" w:sz="4" w:space="0" w:color="auto"/>
              <w:bottom w:val="single" w:sz="4" w:space="0" w:color="auto"/>
              <w:right w:val="single" w:sz="4" w:space="0" w:color="auto"/>
            </w:tcBorders>
            <w:shd w:val="clear" w:color="auto" w:fill="auto"/>
            <w:vAlign w:val="center"/>
          </w:tcPr>
          <w:p w14:paraId="251DF825" w14:textId="60D34664" w:rsidR="009F0C50" w:rsidRPr="004E1263" w:rsidRDefault="009F0C50" w:rsidP="00A04720">
            <w:pPr>
              <w:spacing w:after="0" w:line="240" w:lineRule="auto"/>
              <w:rPr>
                <w:rFonts w:eastAsia="Times New Roman" w:cstheme="minorHAnsi"/>
                <w:szCs w:val="24"/>
              </w:rPr>
            </w:pPr>
            <w:bookmarkStart w:id="224" w:name="Behavioralhealthinformation_Def"/>
            <w:r w:rsidRPr="009A7EB3">
              <w:rPr>
                <w:rFonts w:eastAsia="Times New Roman" w:cstheme="minorHAnsi"/>
                <w:szCs w:val="24"/>
              </w:rPr>
              <w:t>Behavioral Health Information</w:t>
            </w:r>
            <w:bookmarkEnd w:id="224"/>
          </w:p>
        </w:tc>
        <w:tc>
          <w:tcPr>
            <w:tcW w:w="7020" w:type="dxa"/>
            <w:tcBorders>
              <w:top w:val="nil"/>
              <w:left w:val="nil"/>
              <w:bottom w:val="single" w:sz="4" w:space="0" w:color="auto"/>
              <w:right w:val="single" w:sz="4" w:space="0" w:color="auto"/>
            </w:tcBorders>
            <w:shd w:val="clear" w:color="auto" w:fill="auto"/>
          </w:tcPr>
          <w:p w14:paraId="09C570D9" w14:textId="4C374BD7" w:rsidR="009F0C50" w:rsidRPr="00990F39" w:rsidRDefault="009F0C50" w:rsidP="00990F39">
            <w:pPr>
              <w:spacing w:after="0"/>
              <w:rPr>
                <w:rFonts w:eastAsia="Times New Roman" w:cstheme="minorHAnsi"/>
                <w:szCs w:val="24"/>
              </w:rPr>
            </w:pPr>
            <w:r w:rsidRPr="00990F39">
              <w:rPr>
                <w:rFonts w:eastAsia="Times New Roman" w:cstheme="minorHAnsi"/>
                <w:szCs w:val="24"/>
              </w:rPr>
              <w:t xml:space="preserve">SUD </w:t>
            </w:r>
            <w:r w:rsidR="008B203A" w:rsidRPr="0099651E">
              <w:rPr>
                <w:rFonts w:eastAsia="Times New Roman" w:cstheme="minorHAnsi"/>
                <w:szCs w:val="24"/>
              </w:rPr>
              <w:t>patient</w:t>
            </w:r>
            <w:r w:rsidRPr="0099651E">
              <w:rPr>
                <w:rFonts w:eastAsia="Times New Roman" w:cstheme="minorHAnsi"/>
                <w:szCs w:val="24"/>
              </w:rPr>
              <w:t>-identifying information</w:t>
            </w:r>
            <w:r w:rsidRPr="00990F39">
              <w:rPr>
                <w:rFonts w:eastAsia="Times New Roman" w:cstheme="minorHAnsi"/>
                <w:szCs w:val="24"/>
              </w:rPr>
              <w:t xml:space="preserve"> regulated by 42 C.F.R. Part 2 and/or California Health and Safety Code § 11845.5 and/or mental health information regulated by Lanterman-Petris-Short </w:t>
            </w:r>
            <w:r w:rsidR="00426A15" w:rsidRPr="00990F39">
              <w:rPr>
                <w:rFonts w:eastAsia="Times New Roman" w:cstheme="minorHAnsi"/>
                <w:szCs w:val="24"/>
              </w:rPr>
              <w:t xml:space="preserve">Act </w:t>
            </w:r>
            <w:r w:rsidRPr="00990F39">
              <w:rPr>
                <w:rFonts w:eastAsia="Times New Roman" w:cstheme="minorHAnsi"/>
                <w:szCs w:val="24"/>
              </w:rPr>
              <w:t xml:space="preserve">(LPS) or Confidentiality of Medical Information </w:t>
            </w:r>
            <w:r w:rsidR="002B4DD7" w:rsidRPr="00990F39">
              <w:rPr>
                <w:rFonts w:eastAsia="Times New Roman" w:cstheme="minorHAnsi"/>
                <w:szCs w:val="24"/>
              </w:rPr>
              <w:t xml:space="preserve">Act </w:t>
            </w:r>
            <w:r w:rsidRPr="00990F39">
              <w:rPr>
                <w:rFonts w:eastAsia="Times New Roman" w:cstheme="minorHAnsi"/>
                <w:szCs w:val="24"/>
              </w:rPr>
              <w:t>(CMIA).</w:t>
            </w:r>
          </w:p>
          <w:p w14:paraId="7686F14C" w14:textId="77777777" w:rsidR="009F0C50" w:rsidRPr="003B1C7F" w:rsidRDefault="009F0C50" w:rsidP="00A04720">
            <w:pPr>
              <w:spacing w:after="20" w:line="240" w:lineRule="auto"/>
              <w:rPr>
                <w:rFonts w:cstheme="minorHAnsi"/>
                <w:i/>
                <w:iCs/>
                <w:color w:val="808080" w:themeColor="background1" w:themeShade="80"/>
                <w:szCs w:val="24"/>
              </w:rPr>
            </w:pPr>
            <w:r w:rsidRPr="003B1C7F">
              <w:rPr>
                <w:rFonts w:cstheme="minorHAnsi"/>
                <w:i/>
                <w:iCs/>
                <w:color w:val="808080" w:themeColor="background1" w:themeShade="80"/>
                <w:szCs w:val="24"/>
              </w:rPr>
              <w:t>[source: 42 C.F.R. Part 2; Cal. Civ. Code § 56.30; Cal. Health &amp; Safety Code § 11845.5; Cal. Welf. &amp; Inst. Code § 5328.]</w:t>
            </w:r>
          </w:p>
        </w:tc>
      </w:tr>
      <w:tr w:rsidR="009F0C50" w:rsidRPr="00502781" w14:paraId="3F5E5325" w14:textId="77777777" w:rsidTr="005222CC">
        <w:trPr>
          <w:cantSplit/>
          <w:trHeight w:val="1000"/>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16150753" w14:textId="45F4C59A" w:rsidR="009F0C50" w:rsidRPr="004E1263" w:rsidRDefault="009F0C50" w:rsidP="00A04720">
            <w:pPr>
              <w:spacing w:after="0" w:line="240" w:lineRule="auto"/>
              <w:rPr>
                <w:rFonts w:eastAsia="Times New Roman" w:cstheme="minorHAnsi"/>
                <w:szCs w:val="24"/>
              </w:rPr>
            </w:pPr>
            <w:bookmarkStart w:id="225" w:name="Businessassociate_Def"/>
            <w:r w:rsidRPr="004E1263">
              <w:rPr>
                <w:rFonts w:eastAsia="Times New Roman" w:cstheme="minorHAnsi"/>
                <w:szCs w:val="24"/>
              </w:rPr>
              <w:t xml:space="preserve">Business Associate </w:t>
            </w:r>
            <w:bookmarkEnd w:id="225"/>
            <w:r w:rsidRPr="004E1263">
              <w:rPr>
                <w:rFonts w:eastAsia="Times New Roman" w:cstheme="minorHAnsi"/>
                <w:szCs w:val="24"/>
              </w:rPr>
              <w:t>(BA)</w:t>
            </w:r>
          </w:p>
        </w:tc>
        <w:tc>
          <w:tcPr>
            <w:tcW w:w="7020" w:type="dxa"/>
            <w:tcBorders>
              <w:top w:val="nil"/>
              <w:left w:val="nil"/>
              <w:bottom w:val="single" w:sz="4" w:space="0" w:color="auto"/>
              <w:right w:val="single" w:sz="4" w:space="0" w:color="auto"/>
            </w:tcBorders>
            <w:shd w:val="clear" w:color="auto" w:fill="auto"/>
            <w:hideMark/>
          </w:tcPr>
          <w:p w14:paraId="3FC6A93C" w14:textId="77777777" w:rsidR="009F0C50" w:rsidRPr="00990F39" w:rsidRDefault="009F0C50" w:rsidP="00990F39">
            <w:pPr>
              <w:spacing w:after="0"/>
              <w:rPr>
                <w:rFonts w:eastAsia="Times New Roman"/>
              </w:rPr>
            </w:pPr>
            <w:r w:rsidRPr="00990F39">
              <w:rPr>
                <w:rFonts w:eastAsia="Times New Roman"/>
              </w:rPr>
              <w:t xml:space="preserve">A person or entity that performs certain functions or activities that involve the use or </w:t>
            </w:r>
            <w:r w:rsidRPr="00990F39">
              <w:rPr>
                <w:rFonts w:eastAsia="Times New Roman" w:cstheme="minorHAnsi"/>
                <w:szCs w:val="24"/>
              </w:rPr>
              <w:t>disclosure</w:t>
            </w:r>
            <w:r w:rsidRPr="00990F39">
              <w:rPr>
                <w:rFonts w:eastAsia="Times New Roman"/>
              </w:rPr>
              <w:t xml:space="preserve"> of health information on behalf of, or provides services to, a covered entity</w:t>
            </w:r>
            <w:r w:rsidR="00C5705A" w:rsidRPr="00990F39">
              <w:rPr>
                <w:rFonts w:eastAsia="Times New Roman"/>
              </w:rPr>
              <w:t xml:space="preserve">. </w:t>
            </w:r>
            <w:r w:rsidRPr="00990F39">
              <w:rPr>
                <w:rFonts w:eastAsia="Times New Roman"/>
              </w:rPr>
              <w:t xml:space="preserve">Business associates may include, but </w:t>
            </w:r>
            <w:r w:rsidR="00E144D1" w:rsidRPr="00990F39">
              <w:rPr>
                <w:rFonts w:eastAsia="Times New Roman"/>
              </w:rPr>
              <w:t xml:space="preserve">are </w:t>
            </w:r>
            <w:r w:rsidRPr="00990F39">
              <w:rPr>
                <w:rFonts w:eastAsia="Times New Roman"/>
              </w:rPr>
              <w:t xml:space="preserve">not limited to: </w:t>
            </w:r>
          </w:p>
          <w:p w14:paraId="43573179" w14:textId="77777777" w:rsidR="009F0C50" w:rsidRPr="003B1C7F" w:rsidRDefault="009F0C50" w:rsidP="00E44D0A">
            <w:pPr>
              <w:pStyle w:val="ListParagraph"/>
              <w:numPr>
                <w:ilvl w:val="0"/>
                <w:numId w:val="13"/>
              </w:numPr>
              <w:spacing w:after="0" w:line="240" w:lineRule="auto"/>
              <w:ind w:left="691" w:hanging="331"/>
              <w:rPr>
                <w:rFonts w:eastAsia="Times New Roman" w:cstheme="minorHAnsi"/>
                <w:color w:val="000000"/>
                <w:szCs w:val="24"/>
              </w:rPr>
            </w:pPr>
            <w:r w:rsidRPr="003B1C7F">
              <w:rPr>
                <w:rFonts w:eastAsia="Times New Roman" w:cstheme="minorHAnsi"/>
                <w:color w:val="000000"/>
                <w:szCs w:val="24"/>
              </w:rPr>
              <w:t xml:space="preserve">organizations that provide services (e.g., claims processing, clearing houses, data analysis, utilization review, quality assurance, billing, legal) on behalf of a </w:t>
            </w:r>
            <w:hyperlink r:id="rId39" w:tooltip="covered entity" w:history="1">
              <w:r w:rsidRPr="003B1C7F">
                <w:rPr>
                  <w:rFonts w:eastAsia="Times New Roman" w:cstheme="minorHAnsi"/>
                  <w:color w:val="000000"/>
                  <w:szCs w:val="24"/>
                </w:rPr>
                <w:t>covered entity</w:t>
              </w:r>
            </w:hyperlink>
            <w:r w:rsidRPr="003B1C7F">
              <w:rPr>
                <w:rFonts w:eastAsia="Times New Roman" w:cstheme="minorHAnsi"/>
                <w:color w:val="000000"/>
                <w:szCs w:val="24"/>
              </w:rPr>
              <w:t xml:space="preserve"> where </w:t>
            </w:r>
            <w:hyperlink w:anchor="Access_Def" w:history="1">
              <w:r w:rsidRPr="003B1C7F">
                <w:rPr>
                  <w:rFonts w:eastAsia="Times New Roman" w:cstheme="minorHAnsi"/>
                  <w:color w:val="000000"/>
                  <w:szCs w:val="24"/>
                </w:rPr>
                <w:t>access</w:t>
              </w:r>
            </w:hyperlink>
            <w:r w:rsidRPr="003B1C7F">
              <w:rPr>
                <w:rFonts w:eastAsia="Times New Roman" w:cstheme="minorHAnsi"/>
                <w:color w:val="000000"/>
                <w:szCs w:val="24"/>
              </w:rPr>
              <w:t xml:space="preserve"> to health information is required</w:t>
            </w:r>
          </w:p>
          <w:p w14:paraId="0311BE29" w14:textId="77777777" w:rsidR="009F0C50" w:rsidRPr="003B1C7F" w:rsidRDefault="009F0C50" w:rsidP="00E44D0A">
            <w:pPr>
              <w:pStyle w:val="ListParagraph"/>
              <w:numPr>
                <w:ilvl w:val="0"/>
                <w:numId w:val="13"/>
              </w:numPr>
              <w:spacing w:after="0" w:line="240" w:lineRule="auto"/>
              <w:ind w:left="691" w:hanging="331"/>
              <w:rPr>
                <w:rFonts w:eastAsia="Times New Roman" w:cstheme="minorHAnsi"/>
                <w:color w:val="000000"/>
                <w:szCs w:val="24"/>
              </w:rPr>
            </w:pPr>
            <w:r w:rsidRPr="003B1C7F">
              <w:rPr>
                <w:rFonts w:eastAsia="Times New Roman" w:cstheme="minorHAnsi"/>
                <w:color w:val="000000"/>
                <w:szCs w:val="24"/>
              </w:rPr>
              <w:t xml:space="preserve">a person or organization “that offers a personal health record to one or more </w:t>
            </w:r>
            <w:hyperlink r:id="rId40" w:tooltip="individuals" w:history="1">
              <w:r w:rsidRPr="003B1C7F">
                <w:rPr>
                  <w:rFonts w:eastAsia="Times New Roman" w:cstheme="minorHAnsi"/>
                  <w:color w:val="000000"/>
                  <w:szCs w:val="24"/>
                </w:rPr>
                <w:t>individuals</w:t>
              </w:r>
            </w:hyperlink>
            <w:r w:rsidRPr="003B1C7F">
              <w:rPr>
                <w:rFonts w:eastAsia="Times New Roman" w:cstheme="minorHAnsi"/>
                <w:color w:val="000000"/>
                <w:szCs w:val="24"/>
              </w:rPr>
              <w:t xml:space="preserve"> on behalf of a </w:t>
            </w:r>
            <w:hyperlink r:id="rId41" w:tooltip="covered entity" w:history="1">
              <w:r w:rsidRPr="003B1C7F">
                <w:rPr>
                  <w:rFonts w:eastAsia="Times New Roman" w:cstheme="minorHAnsi"/>
                  <w:color w:val="000000"/>
                  <w:szCs w:val="24"/>
                </w:rPr>
                <w:t>covered entity</w:t>
              </w:r>
            </w:hyperlink>
            <w:r w:rsidRPr="003B1C7F">
              <w:rPr>
                <w:rFonts w:eastAsia="Times New Roman" w:cstheme="minorHAnsi"/>
                <w:color w:val="000000"/>
                <w:szCs w:val="24"/>
              </w:rPr>
              <w:t>…”</w:t>
            </w:r>
          </w:p>
          <w:p w14:paraId="5AB8DE25" w14:textId="77777777" w:rsidR="009F0C50" w:rsidRPr="003B1C7F" w:rsidRDefault="009F0C50" w:rsidP="00E44D0A">
            <w:pPr>
              <w:pStyle w:val="ListParagraph"/>
              <w:numPr>
                <w:ilvl w:val="0"/>
                <w:numId w:val="13"/>
              </w:numPr>
              <w:spacing w:after="0" w:line="240" w:lineRule="auto"/>
              <w:ind w:left="691" w:hanging="331"/>
              <w:rPr>
                <w:rFonts w:eastAsia="Times New Roman" w:cstheme="minorHAnsi"/>
                <w:color w:val="000000"/>
                <w:szCs w:val="24"/>
              </w:rPr>
            </w:pPr>
            <w:r w:rsidRPr="003B1C7F">
              <w:rPr>
                <w:rFonts w:eastAsia="Times New Roman" w:cstheme="minorHAnsi"/>
                <w:color w:val="000000"/>
                <w:szCs w:val="24"/>
              </w:rPr>
              <w:t>“</w:t>
            </w:r>
            <w:hyperlink r:id="rId42" w:tooltip="subcontractor" w:history="1">
              <w:r w:rsidRPr="003B1C7F">
                <w:rPr>
                  <w:rFonts w:eastAsia="Times New Roman" w:cstheme="minorHAnsi"/>
                  <w:color w:val="000000"/>
                  <w:szCs w:val="24"/>
                </w:rPr>
                <w:t>subcontractor</w:t>
              </w:r>
            </w:hyperlink>
            <w:r w:rsidRPr="003B1C7F">
              <w:rPr>
                <w:rFonts w:eastAsia="Times New Roman" w:cstheme="minorHAnsi"/>
                <w:color w:val="000000"/>
                <w:szCs w:val="24"/>
              </w:rPr>
              <w:t xml:space="preserve"> that creates, receives, maintains, or transmits </w:t>
            </w:r>
            <w:hyperlink r:id="rId43" w:tooltip="protected health information" w:history="1">
              <w:r w:rsidRPr="003B1C7F">
                <w:rPr>
                  <w:rFonts w:eastAsia="Times New Roman" w:cstheme="minorHAnsi"/>
                  <w:color w:val="000000"/>
                  <w:szCs w:val="24"/>
                </w:rPr>
                <w:t>health information</w:t>
              </w:r>
            </w:hyperlink>
            <w:r w:rsidRPr="003B1C7F">
              <w:rPr>
                <w:rFonts w:eastAsia="Times New Roman" w:cstheme="minorHAnsi"/>
                <w:color w:val="000000"/>
                <w:szCs w:val="24"/>
              </w:rPr>
              <w:t xml:space="preserve"> on behalf of the </w:t>
            </w:r>
            <w:hyperlink r:id="rId44" w:tooltip="business associate" w:history="1">
              <w:r w:rsidRPr="003B1C7F">
                <w:rPr>
                  <w:rFonts w:eastAsia="Times New Roman" w:cstheme="minorHAnsi"/>
                  <w:color w:val="000000"/>
                  <w:szCs w:val="24"/>
                </w:rPr>
                <w:t>business associate</w:t>
              </w:r>
            </w:hyperlink>
            <w:r w:rsidRPr="003B1C7F">
              <w:rPr>
                <w:rFonts w:eastAsia="Times New Roman" w:cstheme="minorHAnsi"/>
                <w:color w:val="000000"/>
                <w:szCs w:val="24"/>
              </w:rPr>
              <w:t>…”</w:t>
            </w:r>
          </w:p>
          <w:p w14:paraId="012F1494" w14:textId="77777777" w:rsidR="009F0C50" w:rsidRPr="00990F39" w:rsidRDefault="009F0C50" w:rsidP="00990F39">
            <w:pPr>
              <w:spacing w:after="0"/>
              <w:rPr>
                <w:rFonts w:eastAsia="Times New Roman" w:cstheme="minorHAnsi"/>
                <w:szCs w:val="24"/>
              </w:rPr>
            </w:pPr>
            <w:r w:rsidRPr="00990F39">
              <w:rPr>
                <w:rFonts w:eastAsia="Times New Roman" w:cstheme="minorHAnsi"/>
                <w:szCs w:val="24"/>
              </w:rPr>
              <w:t xml:space="preserve">A member of the covered entity’s workforce is not a business associate. </w:t>
            </w:r>
          </w:p>
          <w:p w14:paraId="063521CC" w14:textId="77777777" w:rsidR="009F0C50" w:rsidRPr="003B1C7F" w:rsidRDefault="009F0C50" w:rsidP="002B1270">
            <w:pPr>
              <w:spacing w:after="20" w:line="240" w:lineRule="auto"/>
              <w:rPr>
                <w:rFonts w:eastAsia="Times New Roman" w:cstheme="minorHAnsi"/>
                <w:color w:val="000000"/>
                <w:szCs w:val="24"/>
              </w:rPr>
            </w:pPr>
            <w:r w:rsidRPr="002B1270">
              <w:rPr>
                <w:rFonts w:cstheme="minorHAnsi"/>
                <w:i/>
                <w:iCs/>
                <w:color w:val="808080" w:themeColor="background1" w:themeShade="80"/>
                <w:szCs w:val="24"/>
              </w:rPr>
              <w:t>[source: 45 C.F.R. § 160.103 (paraphrased)</w:t>
            </w:r>
            <w:r w:rsidR="005641C0" w:rsidRPr="002B1270">
              <w:rPr>
                <w:rFonts w:cstheme="minorHAnsi"/>
                <w:i/>
                <w:iCs/>
                <w:color w:val="808080" w:themeColor="background1" w:themeShade="80"/>
                <w:szCs w:val="24"/>
              </w:rPr>
              <w:t>.</w:t>
            </w:r>
            <w:r w:rsidRPr="002B1270">
              <w:rPr>
                <w:rFonts w:cstheme="minorHAnsi"/>
                <w:i/>
                <w:iCs/>
                <w:color w:val="808080" w:themeColor="background1" w:themeShade="80"/>
                <w:szCs w:val="24"/>
              </w:rPr>
              <w:t>]</w:t>
            </w:r>
          </w:p>
        </w:tc>
      </w:tr>
      <w:tr w:rsidR="00584843" w:rsidRPr="00502781" w14:paraId="7B28FE41" w14:textId="77777777" w:rsidTr="005222CC">
        <w:trPr>
          <w:cantSplit/>
          <w:trHeight w:val="701"/>
        </w:trPr>
        <w:tc>
          <w:tcPr>
            <w:tcW w:w="2430" w:type="dxa"/>
            <w:tcBorders>
              <w:top w:val="nil"/>
              <w:left w:val="single" w:sz="4" w:space="0" w:color="auto"/>
              <w:bottom w:val="single" w:sz="4" w:space="0" w:color="auto"/>
              <w:right w:val="single" w:sz="4" w:space="0" w:color="auto"/>
            </w:tcBorders>
            <w:shd w:val="clear" w:color="auto" w:fill="auto"/>
            <w:vAlign w:val="center"/>
          </w:tcPr>
          <w:p w14:paraId="6AD352CF" w14:textId="05E39503" w:rsidR="00584843" w:rsidRPr="008D06A5" w:rsidRDefault="00584843" w:rsidP="00584843">
            <w:pPr>
              <w:spacing w:after="0" w:line="240" w:lineRule="auto"/>
            </w:pPr>
            <w:bookmarkStart w:id="226" w:name="Capacity_Def"/>
            <w:r>
              <w:t>Capacity</w:t>
            </w:r>
            <w:bookmarkEnd w:id="226"/>
          </w:p>
        </w:tc>
        <w:tc>
          <w:tcPr>
            <w:tcW w:w="7020" w:type="dxa"/>
            <w:tcBorders>
              <w:top w:val="nil"/>
              <w:left w:val="nil"/>
              <w:bottom w:val="single" w:sz="4" w:space="0" w:color="auto"/>
              <w:right w:val="single" w:sz="4" w:space="0" w:color="auto"/>
            </w:tcBorders>
            <w:shd w:val="clear" w:color="auto" w:fill="auto"/>
          </w:tcPr>
          <w:p w14:paraId="481CB22E" w14:textId="77777777" w:rsidR="00584843" w:rsidRPr="00990F39" w:rsidRDefault="00584843" w:rsidP="00990F39">
            <w:pPr>
              <w:spacing w:after="0"/>
              <w:rPr>
                <w:rFonts w:eastAsia="Times New Roman" w:cstheme="minorHAnsi"/>
                <w:szCs w:val="24"/>
              </w:rPr>
            </w:pPr>
            <w:r w:rsidRPr="00990F39">
              <w:rPr>
                <w:rFonts w:eastAsia="Times New Roman" w:cstheme="minorHAnsi"/>
                <w:szCs w:val="24"/>
              </w:rPr>
              <w:t xml:space="preserve">The loss or deterioration of intellectual capacity (cognitive impairment) due to a medical condition such as Alzheimer’s disease, another form of dementia, or brain injury. These conditions can cause short- or long-term memory </w:t>
            </w:r>
            <w:r w:rsidRPr="00990F39">
              <w:rPr>
                <w:rFonts w:eastAsia="Times New Roman"/>
              </w:rPr>
              <w:t>loss</w:t>
            </w:r>
            <w:r w:rsidRPr="00990F39">
              <w:rPr>
                <w:rFonts w:eastAsia="Times New Roman" w:cstheme="minorHAnsi"/>
                <w:szCs w:val="24"/>
              </w:rPr>
              <w:t xml:space="preserve">; language, concentration and attention issues; challenges with visual spatial abilities; impaired judgment or reasoning; or other functional </w:t>
            </w:r>
            <w:r w:rsidRPr="00990F39">
              <w:rPr>
                <w:rFonts w:eastAsia="Times New Roman"/>
              </w:rPr>
              <w:t>limitations</w:t>
            </w:r>
            <w:r w:rsidRPr="00990F39">
              <w:rPr>
                <w:rFonts w:eastAsia="Times New Roman" w:cstheme="minorHAnsi"/>
                <w:szCs w:val="24"/>
              </w:rPr>
              <w:t xml:space="preserve">. </w:t>
            </w:r>
          </w:p>
          <w:p w14:paraId="0FEC669B" w14:textId="77777777" w:rsidR="00584843" w:rsidRDefault="00584843" w:rsidP="002B1270">
            <w:pPr>
              <w:spacing w:after="20" w:line="240" w:lineRule="auto"/>
            </w:pPr>
            <w:r w:rsidRPr="002B1270">
              <w:rPr>
                <w:rFonts w:cstheme="minorHAnsi"/>
                <w:i/>
                <w:iCs/>
                <w:color w:val="808080" w:themeColor="background1" w:themeShade="80"/>
                <w:szCs w:val="24"/>
              </w:rPr>
              <w:t>[Cal. Welf. &amp; Inst. Code § 14522.4(11).]</w:t>
            </w:r>
          </w:p>
        </w:tc>
      </w:tr>
      <w:tr w:rsidR="009F0C50" w:rsidRPr="00502781" w14:paraId="626DDB8B" w14:textId="77777777" w:rsidTr="005222CC">
        <w:trPr>
          <w:cantSplit/>
          <w:trHeight w:val="701"/>
        </w:trPr>
        <w:tc>
          <w:tcPr>
            <w:tcW w:w="2430" w:type="dxa"/>
            <w:tcBorders>
              <w:top w:val="nil"/>
              <w:left w:val="single" w:sz="4" w:space="0" w:color="auto"/>
              <w:bottom w:val="single" w:sz="4" w:space="0" w:color="auto"/>
              <w:right w:val="single" w:sz="4" w:space="0" w:color="auto"/>
            </w:tcBorders>
            <w:shd w:val="clear" w:color="auto" w:fill="auto"/>
            <w:vAlign w:val="center"/>
          </w:tcPr>
          <w:p w14:paraId="6EAEFB6C" w14:textId="71593C1F" w:rsidR="009F0C50" w:rsidRPr="004E1263" w:rsidRDefault="009F0C50" w:rsidP="00A04720">
            <w:pPr>
              <w:spacing w:after="0" w:line="240" w:lineRule="auto"/>
              <w:rPr>
                <w:rFonts w:eastAsia="Times New Roman" w:cstheme="minorHAnsi"/>
                <w:szCs w:val="24"/>
              </w:rPr>
            </w:pPr>
            <w:bookmarkStart w:id="227" w:name="Caregiver_Def"/>
            <w:r w:rsidRPr="008D06A5">
              <w:t>Caregiver</w:t>
            </w:r>
            <w:bookmarkEnd w:id="227"/>
          </w:p>
        </w:tc>
        <w:tc>
          <w:tcPr>
            <w:tcW w:w="7020" w:type="dxa"/>
            <w:tcBorders>
              <w:top w:val="nil"/>
              <w:left w:val="nil"/>
              <w:bottom w:val="single" w:sz="4" w:space="0" w:color="auto"/>
              <w:right w:val="single" w:sz="4" w:space="0" w:color="auto"/>
            </w:tcBorders>
            <w:shd w:val="clear" w:color="auto" w:fill="auto"/>
          </w:tcPr>
          <w:p w14:paraId="2A637DD9" w14:textId="420ECF56" w:rsidR="003450ED" w:rsidRPr="00990F39" w:rsidRDefault="00C447BF" w:rsidP="00990F39">
            <w:pPr>
              <w:spacing w:after="0"/>
              <w:rPr>
                <w:rFonts w:eastAsia="Times New Roman" w:cstheme="minorHAnsi"/>
                <w:szCs w:val="24"/>
              </w:rPr>
            </w:pPr>
            <w:r>
              <w:rPr>
                <w:rFonts w:eastAsia="Times New Roman" w:cstheme="minorHAnsi"/>
                <w:szCs w:val="24"/>
              </w:rPr>
              <w:t>A</w:t>
            </w:r>
            <w:r w:rsidR="003450ED" w:rsidRPr="00990F39">
              <w:rPr>
                <w:rFonts w:eastAsia="Times New Roman" w:cstheme="minorHAnsi"/>
                <w:szCs w:val="24"/>
              </w:rPr>
              <w:t xml:space="preserve">nyone who provides care for another person. There are different types of caregivers that provide specific care, like family caregivers and respite </w:t>
            </w:r>
            <w:r w:rsidR="003450ED" w:rsidRPr="003A4153">
              <w:rPr>
                <w:rFonts w:eastAsia="Times New Roman" w:cstheme="minorHAnsi"/>
                <w:szCs w:val="24"/>
              </w:rPr>
              <w:t>caregivers</w:t>
            </w:r>
            <w:r w:rsidR="003450ED" w:rsidRPr="00990F39">
              <w:rPr>
                <w:rFonts w:eastAsia="Times New Roman" w:cstheme="minorHAnsi"/>
                <w:szCs w:val="24"/>
              </w:rPr>
              <w:t>. Caregivers can help relieve burdens and support individuals in need.</w:t>
            </w:r>
          </w:p>
          <w:p w14:paraId="6D940417" w14:textId="45DFA847" w:rsidR="003450ED" w:rsidRDefault="003450ED" w:rsidP="003450ED">
            <w:pPr>
              <w:spacing w:after="20" w:line="240" w:lineRule="auto"/>
              <w:rPr>
                <w:rFonts w:eastAsia="Times New Roman" w:cstheme="minorHAnsi"/>
                <w:color w:val="000000"/>
                <w:szCs w:val="24"/>
              </w:rPr>
            </w:pPr>
            <w:r w:rsidRPr="003B1C7F">
              <w:rPr>
                <w:rFonts w:cstheme="minorHAnsi"/>
                <w:i/>
                <w:iCs/>
                <w:color w:val="808080" w:themeColor="background1" w:themeShade="80"/>
                <w:szCs w:val="24"/>
              </w:rPr>
              <w:t>[source: Created by the SHIG team.]</w:t>
            </w:r>
          </w:p>
        </w:tc>
      </w:tr>
      <w:tr w:rsidR="009F0C50" w:rsidRPr="00502781" w14:paraId="23436582" w14:textId="77777777" w:rsidTr="005222CC">
        <w:trPr>
          <w:cantSplit/>
          <w:trHeight w:val="701"/>
        </w:trPr>
        <w:tc>
          <w:tcPr>
            <w:tcW w:w="2430" w:type="dxa"/>
            <w:tcBorders>
              <w:top w:val="nil"/>
              <w:left w:val="single" w:sz="4" w:space="0" w:color="auto"/>
              <w:bottom w:val="single" w:sz="4" w:space="0" w:color="auto"/>
              <w:right w:val="single" w:sz="4" w:space="0" w:color="auto"/>
            </w:tcBorders>
            <w:shd w:val="clear" w:color="auto" w:fill="auto"/>
            <w:vAlign w:val="center"/>
          </w:tcPr>
          <w:p w14:paraId="2B8C40A2" w14:textId="64D913F7" w:rsidR="009F0C50" w:rsidRPr="004E1263" w:rsidRDefault="009F0C50" w:rsidP="00A04720">
            <w:pPr>
              <w:spacing w:after="0" w:line="240" w:lineRule="auto"/>
              <w:rPr>
                <w:rFonts w:eastAsia="Times New Roman" w:cstheme="minorHAnsi"/>
                <w:szCs w:val="24"/>
              </w:rPr>
            </w:pPr>
            <w:bookmarkStart w:id="228" w:name="Combinedauthorization_Def"/>
            <w:r w:rsidRPr="009A7EB3">
              <w:rPr>
                <w:rFonts w:eastAsia="Times New Roman" w:cstheme="minorHAnsi"/>
                <w:szCs w:val="24"/>
              </w:rPr>
              <w:t>Combined Authorization</w:t>
            </w:r>
            <w:bookmarkEnd w:id="228"/>
          </w:p>
        </w:tc>
        <w:tc>
          <w:tcPr>
            <w:tcW w:w="7020" w:type="dxa"/>
            <w:tcBorders>
              <w:top w:val="nil"/>
              <w:left w:val="nil"/>
              <w:bottom w:val="single" w:sz="4" w:space="0" w:color="auto"/>
              <w:right w:val="single" w:sz="4" w:space="0" w:color="auto"/>
            </w:tcBorders>
            <w:shd w:val="clear" w:color="auto" w:fill="auto"/>
          </w:tcPr>
          <w:p w14:paraId="3E985839" w14:textId="77777777" w:rsidR="009F0C50" w:rsidRPr="00990F39" w:rsidRDefault="009F0C50" w:rsidP="00990F39">
            <w:pPr>
              <w:spacing w:after="0"/>
              <w:rPr>
                <w:rFonts w:eastAsia="Times New Roman" w:cstheme="minorHAnsi"/>
                <w:szCs w:val="24"/>
              </w:rPr>
            </w:pPr>
            <w:r w:rsidRPr="00990F39">
              <w:rPr>
                <w:rFonts w:eastAsia="Times New Roman" w:cstheme="minorHAnsi"/>
                <w:szCs w:val="24"/>
              </w:rPr>
              <w:t>A single authorization may contain uses and disclosures for multiple purposes</w:t>
            </w:r>
            <w:r w:rsidR="00C5705A" w:rsidRPr="00990F39">
              <w:rPr>
                <w:rFonts w:eastAsia="Times New Roman" w:cstheme="minorHAnsi"/>
                <w:szCs w:val="24"/>
              </w:rPr>
              <w:t xml:space="preserve">. </w:t>
            </w:r>
            <w:r w:rsidRPr="00990F39">
              <w:rPr>
                <w:rFonts w:eastAsia="Times New Roman" w:cstheme="minorHAnsi"/>
                <w:szCs w:val="24"/>
              </w:rPr>
              <w:t>The only limitations are that an authorization for the use or disclosure of psychotherapy notes may not be combined with an authorization for the use or disclosure of other types of health information and that an authorization that is a condition of treatment, payment, enrollment, or eligibility may not be combined with any other authorization.</w:t>
            </w:r>
          </w:p>
          <w:p w14:paraId="757D6695" w14:textId="77777777" w:rsidR="009F0C50" w:rsidRPr="00990F39" w:rsidRDefault="009F0C50" w:rsidP="00990F39">
            <w:pPr>
              <w:spacing w:after="0"/>
              <w:rPr>
                <w:rFonts w:eastAsia="Times New Roman" w:cstheme="minorHAnsi"/>
                <w:szCs w:val="24"/>
              </w:rPr>
            </w:pPr>
            <w:r w:rsidRPr="00990F39">
              <w:rPr>
                <w:rFonts w:eastAsia="Times New Roman" w:cstheme="minorHAnsi"/>
                <w:szCs w:val="24"/>
              </w:rPr>
              <w:t>In [45 C.F.R.] § 164.508(b)(3), HIPAA permits covered entities to combine an authorization for the use or disclosure of health information created for purposes of research including treatment of individuals with certain other documents.</w:t>
            </w:r>
          </w:p>
          <w:p w14:paraId="66D56733" w14:textId="77777777" w:rsidR="009F0C50" w:rsidRPr="00407352" w:rsidRDefault="009F0C50" w:rsidP="00407352">
            <w:pPr>
              <w:spacing w:after="20" w:line="240" w:lineRule="auto"/>
              <w:rPr>
                <w:rFonts w:cstheme="minorHAnsi"/>
                <w:i/>
                <w:iCs/>
                <w:color w:val="808080" w:themeColor="background1" w:themeShade="80"/>
                <w:szCs w:val="24"/>
              </w:rPr>
            </w:pPr>
            <w:r w:rsidRPr="00407352">
              <w:rPr>
                <w:rFonts w:cstheme="minorHAnsi"/>
                <w:i/>
                <w:iCs/>
                <w:color w:val="808080" w:themeColor="background1" w:themeShade="80"/>
                <w:szCs w:val="24"/>
              </w:rPr>
              <w:t>[source: Office of the Assistant Secretary for Planning and Evaluation website</w:t>
            </w:r>
          </w:p>
          <w:p w14:paraId="23E50026" w14:textId="1BD46F77" w:rsidR="009F0C50" w:rsidRPr="00DD0284" w:rsidRDefault="00073983" w:rsidP="005164B2">
            <w:pPr>
              <w:spacing w:after="20" w:line="240" w:lineRule="auto"/>
              <w:rPr>
                <w:rFonts w:cstheme="minorHAnsi"/>
                <w:szCs w:val="24"/>
                <w:highlight w:val="yellow"/>
              </w:rPr>
            </w:pPr>
            <w:hyperlink r:id="rId45" w:history="1">
              <w:r w:rsidR="009F0C50" w:rsidRPr="00772A04">
                <w:rPr>
                  <w:rStyle w:val="Hyperlink"/>
                  <w:rFonts w:cstheme="minorHAnsi"/>
                  <w:szCs w:val="24"/>
                </w:rPr>
                <w:t>https://aspe.hhs.gov/report/standards-privacy-individually-identifiable-health-information-final-privacy-rule-preamble/compound-authorizations</w:t>
              </w:r>
            </w:hyperlink>
            <w:r w:rsidR="00772A68" w:rsidRPr="00772A68">
              <w:rPr>
                <w:i/>
                <w:iCs/>
                <w:color w:val="808080" w:themeColor="background1" w:themeShade="80"/>
              </w:rPr>
              <w:t>.</w:t>
            </w:r>
            <w:r w:rsidR="009F0C50" w:rsidRPr="00F65741">
              <w:rPr>
                <w:rFonts w:cstheme="minorHAnsi"/>
                <w:i/>
                <w:iCs/>
                <w:color w:val="808080" w:themeColor="background1" w:themeShade="80"/>
                <w:szCs w:val="24"/>
              </w:rPr>
              <w:t>]</w:t>
            </w:r>
          </w:p>
        </w:tc>
      </w:tr>
      <w:tr w:rsidR="008824DC" w:rsidRPr="00502781" w14:paraId="28FC7C96" w14:textId="77777777" w:rsidTr="005222CC">
        <w:trPr>
          <w:cantSplit/>
          <w:trHeight w:val="701"/>
        </w:trPr>
        <w:tc>
          <w:tcPr>
            <w:tcW w:w="2430" w:type="dxa"/>
            <w:tcBorders>
              <w:top w:val="nil"/>
              <w:left w:val="single" w:sz="4" w:space="0" w:color="auto"/>
              <w:bottom w:val="single" w:sz="4" w:space="0" w:color="auto"/>
              <w:right w:val="single" w:sz="4" w:space="0" w:color="auto"/>
            </w:tcBorders>
            <w:shd w:val="clear" w:color="auto" w:fill="auto"/>
            <w:vAlign w:val="center"/>
          </w:tcPr>
          <w:p w14:paraId="6B99EC70" w14:textId="3D2C97B9" w:rsidR="008824DC" w:rsidRPr="009A7EB3" w:rsidRDefault="008824DC" w:rsidP="00A04720">
            <w:pPr>
              <w:spacing w:after="0" w:line="240" w:lineRule="auto"/>
            </w:pPr>
            <w:bookmarkStart w:id="229" w:name="Communitybasedorganizations"/>
            <w:r>
              <w:t>Community-Based Organizations</w:t>
            </w:r>
            <w:bookmarkEnd w:id="229"/>
          </w:p>
        </w:tc>
        <w:tc>
          <w:tcPr>
            <w:tcW w:w="7020" w:type="dxa"/>
            <w:tcBorders>
              <w:top w:val="nil"/>
              <w:left w:val="nil"/>
              <w:bottom w:val="single" w:sz="4" w:space="0" w:color="auto"/>
              <w:right w:val="single" w:sz="4" w:space="0" w:color="auto"/>
            </w:tcBorders>
            <w:shd w:val="clear" w:color="auto" w:fill="auto"/>
          </w:tcPr>
          <w:p w14:paraId="136A5E70" w14:textId="671A96C2" w:rsidR="00D91CB8" w:rsidRPr="00F56A1E" w:rsidRDefault="00073983" w:rsidP="00990F39">
            <w:pPr>
              <w:spacing w:after="0"/>
            </w:pPr>
            <w:hyperlink r:id="rId46" w:history="1">
              <w:r w:rsidR="00D91CB8" w:rsidRPr="00F56A1E">
                <w:rPr>
                  <w:rFonts w:ascii="Segoe UI" w:hAnsi="Segoe UI" w:cs="Segoe UI"/>
                  <w:color w:val="000000" w:themeColor="text1"/>
                  <w:sz w:val="23"/>
                  <w:szCs w:val="23"/>
                </w:rPr>
                <w:t>Any not</w:t>
              </w:r>
            </w:hyperlink>
            <w:r w:rsidR="00D91CB8" w:rsidRPr="00F56A1E">
              <w:rPr>
                <w:rFonts w:ascii="Segoe UI" w:hAnsi="Segoe UI" w:cs="Segoe UI"/>
                <w:color w:val="000000" w:themeColor="text1"/>
                <w:sz w:val="23"/>
                <w:szCs w:val="23"/>
                <w:shd w:val="clear" w:color="auto" w:fill="FFFFFF"/>
              </w:rPr>
              <w:t xml:space="preserve">-for-profit </w:t>
            </w:r>
            <w:r w:rsidR="00F56A1E">
              <w:rPr>
                <w:rFonts w:ascii="Segoe UI" w:hAnsi="Segoe UI" w:cs="Segoe UI"/>
                <w:color w:val="000000" w:themeColor="text1"/>
                <w:sz w:val="23"/>
                <w:szCs w:val="23"/>
                <w:shd w:val="clear" w:color="auto" w:fill="FFFFFF"/>
              </w:rPr>
              <w:t>entity organized</w:t>
            </w:r>
            <w:r w:rsidR="00D91CB8" w:rsidRPr="00F56A1E">
              <w:rPr>
                <w:rFonts w:ascii="Segoe UI" w:hAnsi="Segoe UI" w:cs="Segoe UI"/>
                <w:color w:val="000000" w:themeColor="text1"/>
                <w:sz w:val="23"/>
                <w:szCs w:val="23"/>
                <w:shd w:val="clear" w:color="auto" w:fill="FFFFFF"/>
              </w:rPr>
              <w:t xml:space="preserve"> for the purpose of providing services or other assistance to economically or socially disadvantaged persons within its designated community</w:t>
            </w:r>
            <w:r w:rsidR="00F56A1E">
              <w:rPr>
                <w:rFonts w:ascii="Segoe UI" w:hAnsi="Segoe UI" w:cs="Segoe UI"/>
                <w:color w:val="000000" w:themeColor="text1"/>
                <w:sz w:val="23"/>
                <w:szCs w:val="23"/>
                <w:shd w:val="clear" w:color="auto" w:fill="FFFFFF"/>
              </w:rPr>
              <w:t>,</w:t>
            </w:r>
          </w:p>
          <w:p w14:paraId="11DB669E" w14:textId="3F0460BD" w:rsidR="005641C0" w:rsidRDefault="00D91CB8" w:rsidP="00407352">
            <w:pPr>
              <w:spacing w:after="20" w:line="240" w:lineRule="auto"/>
            </w:pPr>
            <w:r w:rsidRPr="00F56A1E">
              <w:rPr>
                <w:rFonts w:cstheme="minorHAnsi"/>
                <w:i/>
                <w:iCs/>
                <w:color w:val="808080" w:themeColor="background1" w:themeShade="80"/>
                <w:szCs w:val="24"/>
              </w:rPr>
              <w:t>[source: Law Insider</w:t>
            </w:r>
            <w:r>
              <w:t xml:space="preserve"> </w:t>
            </w:r>
            <w:hyperlink r:id="rId47" w:history="1">
              <w:r w:rsidRPr="00E24F0B">
                <w:rPr>
                  <w:rStyle w:val="Hyperlink"/>
                </w:rPr>
                <w:t>https://www.lawinsider.com/dictionary/community-based-organization-cbo</w:t>
              </w:r>
            </w:hyperlink>
            <w:r>
              <w:t>]</w:t>
            </w:r>
          </w:p>
        </w:tc>
      </w:tr>
      <w:tr w:rsidR="00020DB5" w:rsidRPr="00502781" w14:paraId="174A147F" w14:textId="77777777" w:rsidTr="005222CC">
        <w:trPr>
          <w:cantSplit/>
          <w:trHeight w:val="701"/>
        </w:trPr>
        <w:tc>
          <w:tcPr>
            <w:tcW w:w="2430" w:type="dxa"/>
            <w:tcBorders>
              <w:top w:val="nil"/>
              <w:left w:val="single" w:sz="4" w:space="0" w:color="auto"/>
              <w:bottom w:val="single" w:sz="4" w:space="0" w:color="auto"/>
              <w:right w:val="single" w:sz="4" w:space="0" w:color="auto"/>
            </w:tcBorders>
            <w:shd w:val="clear" w:color="auto" w:fill="auto"/>
            <w:vAlign w:val="center"/>
          </w:tcPr>
          <w:p w14:paraId="2E1D800C" w14:textId="4BEB34E5" w:rsidR="00020DB5" w:rsidRPr="004E1263" w:rsidRDefault="00020DB5" w:rsidP="00020DB5">
            <w:pPr>
              <w:spacing w:after="0" w:line="240" w:lineRule="auto"/>
              <w:rPr>
                <w:rFonts w:eastAsia="Times New Roman" w:cstheme="minorHAnsi"/>
                <w:szCs w:val="24"/>
              </w:rPr>
            </w:pPr>
            <w:bookmarkStart w:id="230" w:name="Communitycarefacility_Def"/>
            <w:r>
              <w:t>Community Care Facility</w:t>
            </w:r>
            <w:bookmarkEnd w:id="230"/>
          </w:p>
        </w:tc>
        <w:tc>
          <w:tcPr>
            <w:tcW w:w="7020" w:type="dxa"/>
            <w:tcBorders>
              <w:top w:val="nil"/>
              <w:left w:val="nil"/>
              <w:bottom w:val="single" w:sz="4" w:space="0" w:color="auto"/>
              <w:right w:val="single" w:sz="4" w:space="0" w:color="auto"/>
            </w:tcBorders>
            <w:shd w:val="clear" w:color="auto" w:fill="auto"/>
          </w:tcPr>
          <w:p w14:paraId="4BAE1E6B" w14:textId="0E3E17A3" w:rsidR="00020DB5" w:rsidRPr="00990F39" w:rsidRDefault="00020DB5" w:rsidP="00990F39">
            <w:pPr>
              <w:spacing w:after="0"/>
              <w:rPr>
                <w:rFonts w:eastAsia="Times New Roman" w:cstheme="minorHAnsi"/>
                <w:szCs w:val="24"/>
              </w:rPr>
            </w:pPr>
            <w:r w:rsidRPr="00990F39">
              <w:rPr>
                <w:rFonts w:eastAsia="Times New Roman" w:cstheme="minorHAnsi"/>
                <w:szCs w:val="24"/>
              </w:rPr>
              <w:t xml:space="preserve">A facility contracted by a </w:t>
            </w:r>
            <w:r w:rsidR="00AB6672">
              <w:rPr>
                <w:rFonts w:eastAsia="Times New Roman" w:cstheme="minorHAnsi"/>
                <w:szCs w:val="24"/>
              </w:rPr>
              <w:t>R</w:t>
            </w:r>
            <w:r w:rsidR="00AB6672" w:rsidRPr="00990F39">
              <w:rPr>
                <w:rFonts w:eastAsia="Times New Roman" w:cstheme="minorHAnsi"/>
                <w:szCs w:val="24"/>
              </w:rPr>
              <w:t xml:space="preserve">egional </w:t>
            </w:r>
            <w:r w:rsidR="00AB6672">
              <w:rPr>
                <w:rFonts w:eastAsia="Times New Roman" w:cstheme="minorHAnsi"/>
                <w:szCs w:val="24"/>
              </w:rPr>
              <w:t>C</w:t>
            </w:r>
            <w:r w:rsidR="00AB6672" w:rsidRPr="00990F39">
              <w:rPr>
                <w:rFonts w:eastAsia="Times New Roman" w:cstheme="minorHAnsi"/>
                <w:szCs w:val="24"/>
              </w:rPr>
              <w:t xml:space="preserve">enter </w:t>
            </w:r>
            <w:r w:rsidRPr="00990F39">
              <w:rPr>
                <w:rFonts w:eastAsia="Times New Roman" w:cstheme="minorHAnsi"/>
                <w:szCs w:val="24"/>
              </w:rPr>
              <w:t xml:space="preserve">to provide 24-hour residential care to children and adults with </w:t>
            </w:r>
            <w:r w:rsidR="00772A68" w:rsidRPr="00990F39">
              <w:rPr>
                <w:rFonts w:eastAsia="Times New Roman" w:cstheme="minorHAnsi"/>
                <w:szCs w:val="24"/>
              </w:rPr>
              <w:t xml:space="preserve">intellectual and/or </w:t>
            </w:r>
            <w:r w:rsidRPr="00292A75">
              <w:rPr>
                <w:rFonts w:eastAsia="Times New Roman" w:cstheme="minorHAnsi"/>
                <w:szCs w:val="24"/>
              </w:rPr>
              <w:t>developmental</w:t>
            </w:r>
            <w:r w:rsidRPr="00990F39">
              <w:rPr>
                <w:rFonts w:eastAsia="Times New Roman" w:cstheme="minorHAnsi"/>
                <w:szCs w:val="24"/>
              </w:rPr>
              <w:t xml:space="preserve"> disabilities who are in need of personal services, supervision, and/or assistance essential for self-protection or sustaining the activities of daily living.</w:t>
            </w:r>
          </w:p>
          <w:p w14:paraId="3CC61CC2" w14:textId="71D1DE5D" w:rsidR="00020DB5" w:rsidRDefault="00020DB5" w:rsidP="00020DB5">
            <w:pPr>
              <w:spacing w:after="40" w:line="240" w:lineRule="auto"/>
              <w:rPr>
                <w:rFonts w:eastAsia="Times New Roman" w:cstheme="minorHAnsi"/>
                <w:color w:val="000000"/>
                <w:szCs w:val="24"/>
              </w:rPr>
            </w:pPr>
            <w:r w:rsidRPr="003B1C7F">
              <w:rPr>
                <w:rFonts w:cstheme="minorHAnsi"/>
                <w:i/>
                <w:iCs/>
                <w:color w:val="808080" w:themeColor="background1" w:themeShade="80"/>
                <w:szCs w:val="24"/>
              </w:rPr>
              <w:t xml:space="preserve">[source: </w:t>
            </w:r>
            <w:r>
              <w:rPr>
                <w:rFonts w:cstheme="minorHAnsi"/>
                <w:i/>
                <w:iCs/>
                <w:color w:val="808080" w:themeColor="background1" w:themeShade="80"/>
                <w:szCs w:val="24"/>
              </w:rPr>
              <w:t>North Bay Regional Center</w:t>
            </w:r>
            <w:r w:rsidRPr="003B1C7F">
              <w:rPr>
                <w:rFonts w:cstheme="minorHAnsi"/>
                <w:i/>
                <w:iCs/>
                <w:color w:val="808080" w:themeColor="background1" w:themeShade="80"/>
                <w:szCs w:val="24"/>
              </w:rPr>
              <w:t xml:space="preserve"> website </w:t>
            </w:r>
            <w:hyperlink r:id="rId48" w:history="1">
              <w:r w:rsidRPr="00F14F87">
                <w:rPr>
                  <w:rStyle w:val="Hyperlink"/>
                </w:rPr>
                <w:t>https://nbrc.net/client-services/adult-services/living-arrangements/community-care-facilities/</w:t>
              </w:r>
            </w:hyperlink>
            <w:r w:rsidRPr="00772A68">
              <w:rPr>
                <w:rFonts w:cstheme="minorHAnsi"/>
                <w:i/>
                <w:iCs/>
                <w:color w:val="A6A6A6"/>
                <w:szCs w:val="24"/>
              </w:rPr>
              <w:t>.</w:t>
            </w:r>
            <w:r w:rsidRPr="003B1C7F">
              <w:rPr>
                <w:rFonts w:cstheme="minorHAnsi"/>
                <w:i/>
                <w:iCs/>
                <w:color w:val="A6A6A6"/>
                <w:szCs w:val="24"/>
              </w:rPr>
              <w:t>]</w:t>
            </w:r>
            <w:r w:rsidRPr="00772A68">
              <w:rPr>
                <w:rFonts w:cstheme="minorHAnsi"/>
                <w:i/>
                <w:iCs/>
                <w:color w:val="A6A6A6"/>
                <w:szCs w:val="24"/>
              </w:rPr>
              <w:t xml:space="preserve">  </w:t>
            </w:r>
          </w:p>
        </w:tc>
      </w:tr>
      <w:tr w:rsidR="00020DB5" w:rsidRPr="00502781" w14:paraId="00F4A30E" w14:textId="77777777" w:rsidTr="005222CC">
        <w:trPr>
          <w:cantSplit/>
          <w:trHeight w:val="701"/>
        </w:trPr>
        <w:tc>
          <w:tcPr>
            <w:tcW w:w="2430" w:type="dxa"/>
            <w:tcBorders>
              <w:top w:val="nil"/>
              <w:left w:val="single" w:sz="4" w:space="0" w:color="auto"/>
              <w:bottom w:val="single" w:sz="4" w:space="0" w:color="auto"/>
              <w:right w:val="single" w:sz="4" w:space="0" w:color="auto"/>
            </w:tcBorders>
            <w:shd w:val="clear" w:color="auto" w:fill="auto"/>
            <w:vAlign w:val="center"/>
          </w:tcPr>
          <w:p w14:paraId="2DD4EE42" w14:textId="32D9672A" w:rsidR="00020DB5" w:rsidRPr="004E1263" w:rsidRDefault="00020DB5" w:rsidP="00020DB5">
            <w:pPr>
              <w:spacing w:after="0" w:line="240" w:lineRule="auto"/>
              <w:rPr>
                <w:rFonts w:eastAsia="Times New Roman" w:cstheme="minorHAnsi"/>
                <w:szCs w:val="24"/>
              </w:rPr>
            </w:pPr>
            <w:bookmarkStart w:id="231" w:name="Compoundauthorization_Def"/>
            <w:r w:rsidRPr="004E1263">
              <w:rPr>
                <w:rFonts w:eastAsia="Times New Roman" w:cstheme="minorHAnsi"/>
                <w:szCs w:val="24"/>
              </w:rPr>
              <w:t>Compound Authorization</w:t>
            </w:r>
            <w:bookmarkEnd w:id="231"/>
          </w:p>
        </w:tc>
        <w:tc>
          <w:tcPr>
            <w:tcW w:w="7020" w:type="dxa"/>
            <w:tcBorders>
              <w:top w:val="nil"/>
              <w:left w:val="nil"/>
              <w:bottom w:val="single" w:sz="4" w:space="0" w:color="auto"/>
              <w:right w:val="single" w:sz="4" w:space="0" w:color="auto"/>
            </w:tcBorders>
            <w:shd w:val="clear" w:color="auto" w:fill="auto"/>
          </w:tcPr>
          <w:p w14:paraId="5CC53863" w14:textId="77777777" w:rsidR="00020DB5" w:rsidRPr="00990F39" w:rsidRDefault="00020DB5" w:rsidP="00990F39">
            <w:pPr>
              <w:spacing w:after="0"/>
              <w:rPr>
                <w:rFonts w:eastAsia="Times New Roman" w:cstheme="minorHAnsi"/>
                <w:szCs w:val="24"/>
              </w:rPr>
            </w:pPr>
            <w:r w:rsidRPr="00990F39">
              <w:rPr>
                <w:rFonts w:eastAsia="Times New Roman" w:cstheme="minorHAnsi"/>
                <w:szCs w:val="24"/>
              </w:rPr>
              <w:t>Combining an authorization for the use or disclosure of health information with any other document – this is prohibited by HIPAA.</w:t>
            </w:r>
          </w:p>
          <w:p w14:paraId="151102B6" w14:textId="77777777" w:rsidR="00020DB5" w:rsidRPr="00F65741" w:rsidRDefault="00020DB5" w:rsidP="00020DB5">
            <w:pPr>
              <w:spacing w:after="20" w:line="240" w:lineRule="auto"/>
              <w:rPr>
                <w:rFonts w:cstheme="minorHAnsi"/>
                <w:i/>
                <w:iCs/>
                <w:color w:val="808080" w:themeColor="background1" w:themeShade="80"/>
                <w:szCs w:val="24"/>
              </w:rPr>
            </w:pPr>
            <w:r>
              <w:rPr>
                <w:rFonts w:cstheme="minorHAnsi"/>
                <w:i/>
                <w:iCs/>
                <w:color w:val="808080" w:themeColor="background1" w:themeShade="80"/>
                <w:szCs w:val="24"/>
              </w:rPr>
              <w:t>[s</w:t>
            </w:r>
            <w:r w:rsidRPr="00F65741">
              <w:rPr>
                <w:rFonts w:cstheme="minorHAnsi"/>
                <w:i/>
                <w:iCs/>
                <w:color w:val="808080" w:themeColor="background1" w:themeShade="80"/>
                <w:szCs w:val="24"/>
              </w:rPr>
              <w:t>ource: Office of the Assistant Secretary for Planning and Evaluation website</w:t>
            </w:r>
          </w:p>
          <w:p w14:paraId="48A1C44D" w14:textId="69B1F136" w:rsidR="00020DB5" w:rsidRPr="00DD0284" w:rsidRDefault="00073983" w:rsidP="00020DB5">
            <w:pPr>
              <w:spacing w:after="40" w:line="240" w:lineRule="auto"/>
              <w:rPr>
                <w:rFonts w:cstheme="minorHAnsi"/>
                <w:szCs w:val="24"/>
                <w:highlight w:val="yellow"/>
              </w:rPr>
            </w:pPr>
            <w:hyperlink r:id="rId49" w:history="1">
              <w:r w:rsidR="00020DB5" w:rsidRPr="00772A04">
                <w:rPr>
                  <w:rStyle w:val="Hyperlink"/>
                  <w:rFonts w:cstheme="minorHAnsi"/>
                  <w:szCs w:val="24"/>
                </w:rPr>
                <w:t>https://aspe.hhs.gov/report/standards-privacy-individually-identifiable-health-information-final-privacy-rule-preamble/compound-authorizations</w:t>
              </w:r>
            </w:hyperlink>
            <w:r w:rsidR="00772A68" w:rsidRPr="00772A68">
              <w:rPr>
                <w:i/>
                <w:iCs/>
                <w:color w:val="808080" w:themeColor="background1" w:themeShade="80"/>
              </w:rPr>
              <w:t>.</w:t>
            </w:r>
            <w:r w:rsidR="00020DB5" w:rsidRPr="00F65741">
              <w:rPr>
                <w:rFonts w:cstheme="minorHAnsi"/>
                <w:i/>
                <w:iCs/>
                <w:color w:val="808080" w:themeColor="background1" w:themeShade="80"/>
                <w:szCs w:val="24"/>
              </w:rPr>
              <w:t>]</w:t>
            </w:r>
          </w:p>
        </w:tc>
      </w:tr>
      <w:tr w:rsidR="00020DB5" w:rsidRPr="00502781" w14:paraId="23D09C2F" w14:textId="77777777" w:rsidTr="005222CC">
        <w:trPr>
          <w:cantSplit/>
          <w:trHeight w:val="701"/>
        </w:trPr>
        <w:tc>
          <w:tcPr>
            <w:tcW w:w="2430" w:type="dxa"/>
            <w:tcBorders>
              <w:top w:val="nil"/>
              <w:left w:val="single" w:sz="4" w:space="0" w:color="auto"/>
              <w:bottom w:val="single" w:sz="4" w:space="0" w:color="auto"/>
              <w:right w:val="single" w:sz="4" w:space="0" w:color="auto"/>
            </w:tcBorders>
            <w:shd w:val="clear" w:color="auto" w:fill="auto"/>
            <w:vAlign w:val="center"/>
          </w:tcPr>
          <w:p w14:paraId="34E361C0" w14:textId="6C3381D3" w:rsidR="00020DB5" w:rsidRPr="004E1263" w:rsidRDefault="00020DB5" w:rsidP="00020DB5">
            <w:pPr>
              <w:spacing w:after="0" w:line="240" w:lineRule="auto"/>
              <w:rPr>
                <w:rFonts w:eastAsia="Times New Roman" w:cstheme="minorHAnsi"/>
                <w:szCs w:val="24"/>
              </w:rPr>
            </w:pPr>
            <w:bookmarkStart w:id="232" w:name="Conserved_Def"/>
            <w:r>
              <w:rPr>
                <w:rFonts w:eastAsia="Times New Roman" w:cstheme="minorHAnsi"/>
                <w:szCs w:val="24"/>
              </w:rPr>
              <w:t>Conserved</w:t>
            </w:r>
            <w:bookmarkEnd w:id="232"/>
          </w:p>
        </w:tc>
        <w:tc>
          <w:tcPr>
            <w:tcW w:w="7020" w:type="dxa"/>
            <w:tcBorders>
              <w:top w:val="nil"/>
              <w:left w:val="nil"/>
              <w:bottom w:val="single" w:sz="4" w:space="0" w:color="auto"/>
              <w:right w:val="single" w:sz="4" w:space="0" w:color="auto"/>
            </w:tcBorders>
            <w:shd w:val="clear" w:color="auto" w:fill="auto"/>
          </w:tcPr>
          <w:p w14:paraId="1229DB65" w14:textId="0216787B" w:rsidR="00020DB5" w:rsidRPr="00990F39" w:rsidRDefault="00020DB5" w:rsidP="00990F39">
            <w:pPr>
              <w:spacing w:after="0"/>
              <w:rPr>
                <w:rFonts w:eastAsia="Times New Roman" w:cstheme="minorHAnsi"/>
                <w:szCs w:val="24"/>
              </w:rPr>
            </w:pPr>
            <w:r w:rsidRPr="00990F39">
              <w:rPr>
                <w:rFonts w:eastAsia="Times New Roman" w:cstheme="minorHAnsi"/>
                <w:szCs w:val="24"/>
              </w:rPr>
              <w:t xml:space="preserve">An individual 18 years of age or older may be conserved if they are deemed by the court to be incapable of caring for their own health and well-being due to a serious mental illness and/or substance use disorder. </w:t>
            </w:r>
          </w:p>
          <w:p w14:paraId="6AD26098" w14:textId="77777777" w:rsidR="00020DB5" w:rsidRPr="003B1C7F" w:rsidRDefault="00020DB5" w:rsidP="00020DB5">
            <w:pPr>
              <w:spacing w:after="20" w:line="240" w:lineRule="auto"/>
              <w:rPr>
                <w:rFonts w:cstheme="minorHAnsi"/>
                <w:szCs w:val="24"/>
              </w:rPr>
            </w:pPr>
            <w:r w:rsidRPr="00407352">
              <w:rPr>
                <w:rFonts w:cstheme="minorHAnsi"/>
                <w:i/>
                <w:iCs/>
                <w:color w:val="808080" w:themeColor="background1" w:themeShade="80"/>
                <w:szCs w:val="24"/>
              </w:rPr>
              <w:t>[source: Cal. Welf. &amp; Inst. Code § 5451 (paraphrased).]</w:t>
            </w:r>
          </w:p>
        </w:tc>
      </w:tr>
      <w:tr w:rsidR="00020DB5" w:rsidRPr="00502781" w14:paraId="6E35F91D" w14:textId="77777777" w:rsidTr="005222CC">
        <w:trPr>
          <w:cantSplit/>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729F4AE5" w14:textId="6E6A6FFE" w:rsidR="00020DB5" w:rsidRPr="004E1263" w:rsidRDefault="00020DB5" w:rsidP="00020DB5">
            <w:pPr>
              <w:spacing w:after="0" w:line="240" w:lineRule="auto"/>
              <w:rPr>
                <w:rFonts w:eastAsia="Times New Roman" w:cstheme="minorHAnsi"/>
                <w:szCs w:val="24"/>
              </w:rPr>
            </w:pPr>
            <w:bookmarkStart w:id="233" w:name="Coveredentity_Def"/>
            <w:r w:rsidRPr="004E1263">
              <w:rPr>
                <w:rFonts w:eastAsia="Times New Roman" w:cstheme="minorHAnsi"/>
                <w:szCs w:val="24"/>
              </w:rPr>
              <w:t xml:space="preserve">Covered Entity </w:t>
            </w:r>
            <w:bookmarkEnd w:id="233"/>
          </w:p>
        </w:tc>
        <w:tc>
          <w:tcPr>
            <w:tcW w:w="7020" w:type="dxa"/>
            <w:tcBorders>
              <w:top w:val="nil"/>
              <w:left w:val="nil"/>
              <w:bottom w:val="single" w:sz="4" w:space="0" w:color="auto"/>
              <w:right w:val="single" w:sz="4" w:space="0" w:color="auto"/>
            </w:tcBorders>
            <w:shd w:val="clear" w:color="auto" w:fill="auto"/>
            <w:hideMark/>
          </w:tcPr>
          <w:p w14:paraId="64091FB0" w14:textId="77777777" w:rsidR="00020DB5" w:rsidRPr="003B1C7F" w:rsidRDefault="00020DB5" w:rsidP="00E44D0A">
            <w:pPr>
              <w:spacing w:after="0"/>
              <w:rPr>
                <w:rFonts w:eastAsia="Times New Roman" w:cstheme="minorHAnsi"/>
                <w:color w:val="000000"/>
                <w:szCs w:val="24"/>
              </w:rPr>
            </w:pPr>
            <w:r w:rsidRPr="003B1C7F">
              <w:rPr>
                <w:rFonts w:eastAsia="Times New Roman" w:cstheme="minorHAnsi"/>
                <w:color w:val="000000"/>
                <w:szCs w:val="24"/>
              </w:rPr>
              <w:t>The following individuals or organizations that directly handle health information:</w:t>
            </w:r>
          </w:p>
          <w:p w14:paraId="4D117D60" w14:textId="77777777" w:rsidR="00020DB5" w:rsidRPr="003B1C7F" w:rsidRDefault="00020DB5" w:rsidP="00E44D0A">
            <w:pPr>
              <w:pStyle w:val="ListParagraph"/>
              <w:numPr>
                <w:ilvl w:val="0"/>
                <w:numId w:val="13"/>
              </w:numPr>
              <w:spacing w:after="0" w:line="240" w:lineRule="auto"/>
              <w:ind w:left="691" w:hanging="331"/>
              <w:rPr>
                <w:rFonts w:eastAsia="Times New Roman" w:cstheme="minorHAnsi"/>
                <w:szCs w:val="24"/>
              </w:rPr>
            </w:pPr>
            <w:r w:rsidRPr="003B1C7F">
              <w:rPr>
                <w:rFonts w:eastAsia="Times New Roman" w:cstheme="minorHAnsi"/>
                <w:color w:val="000000"/>
                <w:szCs w:val="24"/>
              </w:rPr>
              <w:t>a health plan</w:t>
            </w:r>
          </w:p>
          <w:p w14:paraId="3303AEEE" w14:textId="7B4A5A0E" w:rsidR="00020DB5" w:rsidRPr="003B1C7F" w:rsidRDefault="00020DB5" w:rsidP="00E44D0A">
            <w:pPr>
              <w:pStyle w:val="ListParagraph"/>
              <w:numPr>
                <w:ilvl w:val="0"/>
                <w:numId w:val="13"/>
              </w:numPr>
              <w:spacing w:after="0" w:line="240" w:lineRule="auto"/>
              <w:ind w:left="691" w:hanging="331"/>
              <w:rPr>
                <w:rFonts w:eastAsia="Times New Roman" w:cstheme="minorHAnsi"/>
                <w:szCs w:val="24"/>
              </w:rPr>
            </w:pPr>
            <w:r w:rsidRPr="003B1C7F">
              <w:rPr>
                <w:rFonts w:eastAsia="Times New Roman" w:cstheme="minorHAnsi"/>
                <w:color w:val="000000"/>
                <w:szCs w:val="24"/>
              </w:rPr>
              <w:t xml:space="preserve">a </w:t>
            </w:r>
            <w:r>
              <w:rPr>
                <w:rFonts w:eastAsia="Times New Roman" w:cstheme="minorHAnsi"/>
                <w:color w:val="000000"/>
                <w:szCs w:val="24"/>
              </w:rPr>
              <w:t>healthcare</w:t>
            </w:r>
            <w:r w:rsidRPr="003B1C7F">
              <w:rPr>
                <w:rFonts w:eastAsia="Times New Roman" w:cstheme="minorHAnsi"/>
                <w:color w:val="000000"/>
                <w:szCs w:val="24"/>
              </w:rPr>
              <w:t xml:space="preserve"> clearinghouse</w:t>
            </w:r>
          </w:p>
          <w:p w14:paraId="2F5ABF3F" w14:textId="77777777" w:rsidR="00020DB5" w:rsidRPr="003B1C7F" w:rsidRDefault="00020DB5" w:rsidP="00E44D0A">
            <w:pPr>
              <w:pStyle w:val="ListParagraph"/>
              <w:numPr>
                <w:ilvl w:val="0"/>
                <w:numId w:val="13"/>
              </w:numPr>
              <w:spacing w:after="0" w:line="240" w:lineRule="auto"/>
              <w:ind w:left="691" w:hanging="331"/>
              <w:rPr>
                <w:rFonts w:eastAsia="Times New Roman" w:cstheme="minorHAnsi"/>
                <w:szCs w:val="24"/>
              </w:rPr>
            </w:pPr>
            <w:r w:rsidRPr="003B1C7F">
              <w:rPr>
                <w:rFonts w:eastAsia="Times New Roman" w:cstheme="minorHAnsi"/>
                <w:color w:val="000000"/>
                <w:szCs w:val="24"/>
              </w:rPr>
              <w:t>a health provider who transmits any health information in electronic form in connection with a standard transaction covered by HIPAA</w:t>
            </w:r>
          </w:p>
          <w:p w14:paraId="4767A51C" w14:textId="77777777" w:rsidR="00020DB5" w:rsidRPr="003B1C7F" w:rsidRDefault="00020DB5" w:rsidP="00020DB5">
            <w:pPr>
              <w:spacing w:after="20" w:line="240" w:lineRule="auto"/>
              <w:rPr>
                <w:rFonts w:cstheme="minorHAnsi"/>
                <w:szCs w:val="24"/>
              </w:rPr>
            </w:pPr>
            <w:r w:rsidRPr="003B1C7F">
              <w:rPr>
                <w:rFonts w:cstheme="minorHAnsi"/>
                <w:i/>
                <w:iCs/>
                <w:color w:val="808080" w:themeColor="background1" w:themeShade="80"/>
                <w:szCs w:val="24"/>
              </w:rPr>
              <w:t>[source: 45 C.F.R. § 160.103.]</w:t>
            </w:r>
          </w:p>
        </w:tc>
      </w:tr>
      <w:tr w:rsidR="00756723" w:rsidRPr="00756723" w14:paraId="08366B10" w14:textId="77777777" w:rsidTr="005222CC">
        <w:trPr>
          <w:cantSplit/>
        </w:trPr>
        <w:tc>
          <w:tcPr>
            <w:tcW w:w="2430" w:type="dxa"/>
            <w:tcBorders>
              <w:top w:val="nil"/>
              <w:left w:val="single" w:sz="4" w:space="0" w:color="auto"/>
              <w:bottom w:val="single" w:sz="4" w:space="0" w:color="auto"/>
              <w:right w:val="single" w:sz="4" w:space="0" w:color="auto"/>
            </w:tcBorders>
            <w:shd w:val="clear" w:color="auto" w:fill="auto"/>
            <w:vAlign w:val="center"/>
          </w:tcPr>
          <w:p w14:paraId="68038016" w14:textId="490609A4" w:rsidR="00756723" w:rsidRPr="00756723" w:rsidRDefault="00E057FF" w:rsidP="00756723">
            <w:pPr>
              <w:spacing w:after="0" w:line="240" w:lineRule="auto"/>
              <w:rPr>
                <w:rFonts w:eastAsia="Times New Roman" w:cstheme="minorHAnsi"/>
                <w:color w:val="000000"/>
                <w:szCs w:val="24"/>
              </w:rPr>
            </w:pPr>
            <w:bookmarkStart w:id="234" w:name="x_DevelopmentalServicesRecordsDef"/>
            <w:bookmarkStart w:id="235" w:name="DevelopmentalServiceRecords_Def"/>
            <w:bookmarkStart w:id="236" w:name="Disclose_Def"/>
            <w:r>
              <w:rPr>
                <w:rFonts w:eastAsia="Times New Roman" w:cstheme="minorHAnsi"/>
                <w:color w:val="000000"/>
                <w:szCs w:val="24"/>
              </w:rPr>
              <w:t>Developmental Service</w:t>
            </w:r>
            <w:r w:rsidR="00756723" w:rsidRPr="00756723">
              <w:rPr>
                <w:rFonts w:eastAsia="Times New Roman" w:cstheme="minorHAnsi"/>
                <w:color w:val="000000"/>
                <w:szCs w:val="24"/>
              </w:rPr>
              <w:t xml:space="preserve"> Records</w:t>
            </w:r>
            <w:bookmarkEnd w:id="234"/>
            <w:bookmarkEnd w:id="235"/>
          </w:p>
        </w:tc>
        <w:tc>
          <w:tcPr>
            <w:tcW w:w="7020" w:type="dxa"/>
            <w:tcBorders>
              <w:top w:val="nil"/>
              <w:left w:val="nil"/>
              <w:bottom w:val="single" w:sz="4" w:space="0" w:color="auto"/>
              <w:right w:val="single" w:sz="4" w:space="0" w:color="auto"/>
            </w:tcBorders>
            <w:shd w:val="clear" w:color="auto" w:fill="auto"/>
          </w:tcPr>
          <w:p w14:paraId="6955C719" w14:textId="77777777" w:rsidR="00756723" w:rsidRPr="00756723" w:rsidRDefault="00756723" w:rsidP="00756723">
            <w:pPr>
              <w:spacing w:after="0"/>
              <w:rPr>
                <w:rFonts w:eastAsia="Times New Roman" w:cstheme="minorHAnsi"/>
                <w:color w:val="000000"/>
                <w:szCs w:val="24"/>
              </w:rPr>
            </w:pPr>
            <w:r w:rsidRPr="00756723">
              <w:rPr>
                <w:rFonts w:eastAsia="Times New Roman" w:cstheme="minorHAnsi"/>
                <w:color w:val="000000"/>
                <w:szCs w:val="24"/>
              </w:rPr>
              <w:t>All information and records obtained in the course of providing intake, assessment, and services covered under Division 4.1, Division 4.5, Division 6, or Division 7 of the Welfare and Institutions Code to persons with developmental disabilities. </w:t>
            </w:r>
          </w:p>
          <w:p w14:paraId="1AC3F4A2" w14:textId="1CD29865" w:rsidR="00756723" w:rsidRPr="00756723" w:rsidRDefault="00756723" w:rsidP="00756723">
            <w:pPr>
              <w:spacing w:after="0"/>
              <w:rPr>
                <w:rFonts w:eastAsia="Times New Roman" w:cstheme="minorHAnsi"/>
                <w:color w:val="000000"/>
                <w:szCs w:val="24"/>
              </w:rPr>
            </w:pPr>
            <w:r w:rsidRPr="00756723">
              <w:rPr>
                <w:rFonts w:cstheme="minorHAnsi"/>
                <w:i/>
                <w:iCs/>
                <w:color w:val="808080" w:themeColor="background1" w:themeShade="80"/>
                <w:szCs w:val="24"/>
              </w:rPr>
              <w:t>[source: CA Welfare and Institutions Code § 4514</w:t>
            </w:r>
            <w:r>
              <w:rPr>
                <w:rFonts w:cstheme="minorHAnsi"/>
                <w:i/>
                <w:iCs/>
                <w:color w:val="808080" w:themeColor="background1" w:themeShade="80"/>
                <w:szCs w:val="24"/>
              </w:rPr>
              <w:t>.</w:t>
            </w:r>
            <w:r w:rsidRPr="00756723">
              <w:rPr>
                <w:rFonts w:cstheme="minorHAnsi"/>
                <w:i/>
                <w:iCs/>
                <w:color w:val="808080" w:themeColor="background1" w:themeShade="80"/>
                <w:szCs w:val="24"/>
              </w:rPr>
              <w:t>]</w:t>
            </w:r>
          </w:p>
        </w:tc>
      </w:tr>
      <w:tr w:rsidR="00020DB5" w:rsidRPr="00502781" w14:paraId="21CF3E23" w14:textId="77777777" w:rsidTr="005222CC">
        <w:trPr>
          <w:cantSplit/>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18026E0E" w14:textId="07DD4327" w:rsidR="00020DB5" w:rsidRPr="003B1C7F" w:rsidRDefault="00020DB5" w:rsidP="00020DB5">
            <w:pPr>
              <w:spacing w:after="0" w:line="240" w:lineRule="auto"/>
              <w:rPr>
                <w:rFonts w:eastAsia="Times New Roman" w:cstheme="minorHAnsi"/>
                <w:color w:val="000000"/>
                <w:szCs w:val="24"/>
              </w:rPr>
            </w:pPr>
            <w:r w:rsidRPr="004E1263">
              <w:rPr>
                <w:rFonts w:eastAsia="Times New Roman" w:cstheme="minorHAnsi"/>
                <w:color w:val="000000"/>
                <w:szCs w:val="24"/>
              </w:rPr>
              <w:t>Disclose</w:t>
            </w:r>
            <w:bookmarkEnd w:id="236"/>
            <w:r w:rsidRPr="003B1C7F">
              <w:rPr>
                <w:rFonts w:eastAsia="Times New Roman" w:cstheme="minorHAnsi"/>
                <w:color w:val="000000"/>
                <w:szCs w:val="24"/>
              </w:rPr>
              <w:t xml:space="preserve"> </w:t>
            </w:r>
          </w:p>
        </w:tc>
        <w:tc>
          <w:tcPr>
            <w:tcW w:w="7020" w:type="dxa"/>
            <w:tcBorders>
              <w:top w:val="nil"/>
              <w:left w:val="nil"/>
              <w:bottom w:val="single" w:sz="4" w:space="0" w:color="auto"/>
              <w:right w:val="single" w:sz="4" w:space="0" w:color="auto"/>
            </w:tcBorders>
            <w:shd w:val="clear" w:color="auto" w:fill="auto"/>
            <w:hideMark/>
          </w:tcPr>
          <w:p w14:paraId="3044D43F" w14:textId="77777777" w:rsidR="00020DB5" w:rsidRPr="003B1C7F" w:rsidRDefault="00020DB5" w:rsidP="00E44D0A">
            <w:pPr>
              <w:spacing w:after="0"/>
              <w:rPr>
                <w:rFonts w:eastAsia="Times New Roman" w:cstheme="minorHAnsi"/>
                <w:color w:val="000000"/>
                <w:szCs w:val="24"/>
              </w:rPr>
            </w:pPr>
            <w:r w:rsidRPr="003B1C7F">
              <w:rPr>
                <w:rFonts w:eastAsia="Times New Roman" w:cstheme="minorHAnsi"/>
                <w:color w:val="000000"/>
                <w:szCs w:val="24"/>
              </w:rPr>
              <w:t xml:space="preserve">The release, transfer, dissemination, or to otherwise communicate all or any part of any </w:t>
            </w:r>
            <w:r w:rsidRPr="00E44D0A">
              <w:rPr>
                <w:rFonts w:eastAsia="Times New Roman" w:cstheme="minorHAnsi"/>
                <w:szCs w:val="24"/>
              </w:rPr>
              <w:t>record</w:t>
            </w:r>
            <w:r w:rsidRPr="003B1C7F">
              <w:rPr>
                <w:rFonts w:eastAsia="Times New Roman" w:cstheme="minorHAnsi"/>
                <w:color w:val="000000"/>
                <w:szCs w:val="24"/>
              </w:rPr>
              <w:t xml:space="preserve"> orally, in writing, or by electronic or any other means to any person or entity. </w:t>
            </w:r>
          </w:p>
          <w:p w14:paraId="5B8F4176" w14:textId="77777777" w:rsidR="00020DB5" w:rsidRPr="003B1C7F" w:rsidRDefault="00020DB5" w:rsidP="00020DB5">
            <w:pPr>
              <w:spacing w:after="20" w:line="240" w:lineRule="auto"/>
              <w:rPr>
                <w:rFonts w:eastAsia="Times New Roman" w:cstheme="minorHAnsi"/>
                <w:color w:val="000000"/>
                <w:szCs w:val="24"/>
              </w:rPr>
            </w:pPr>
            <w:r w:rsidRPr="003B1C7F">
              <w:rPr>
                <w:rFonts w:cstheme="minorHAnsi"/>
                <w:i/>
                <w:iCs/>
                <w:color w:val="808080" w:themeColor="background1" w:themeShade="80"/>
                <w:szCs w:val="24"/>
              </w:rPr>
              <w:t>[source: 45 C.F.R. § 160.103 (paraphrased).]</w:t>
            </w:r>
          </w:p>
        </w:tc>
      </w:tr>
      <w:tr w:rsidR="00C102D2" w:rsidRPr="00502781" w14:paraId="56C09890" w14:textId="77777777" w:rsidTr="005222CC">
        <w:trPr>
          <w:cantSplit/>
          <w:trHeight w:val="710"/>
        </w:trPr>
        <w:tc>
          <w:tcPr>
            <w:tcW w:w="2430" w:type="dxa"/>
            <w:tcBorders>
              <w:top w:val="nil"/>
              <w:left w:val="single" w:sz="4" w:space="0" w:color="auto"/>
              <w:bottom w:val="single" w:sz="4" w:space="0" w:color="auto"/>
              <w:right w:val="single" w:sz="4" w:space="0" w:color="auto"/>
            </w:tcBorders>
            <w:shd w:val="clear" w:color="auto" w:fill="auto"/>
            <w:vAlign w:val="center"/>
          </w:tcPr>
          <w:p w14:paraId="05D3947E" w14:textId="03BB7075" w:rsidR="00C102D2" w:rsidRPr="00B839E3" w:rsidRDefault="00C102D2" w:rsidP="00C102D2">
            <w:pPr>
              <w:spacing w:after="0" w:line="240" w:lineRule="auto"/>
            </w:pPr>
            <w:bookmarkStart w:id="237" w:name="Eligibilityassessment_Def"/>
            <w:r>
              <w:t>Eligibility Assessment</w:t>
            </w:r>
            <w:bookmarkEnd w:id="237"/>
          </w:p>
        </w:tc>
        <w:tc>
          <w:tcPr>
            <w:tcW w:w="7020" w:type="dxa"/>
            <w:tcBorders>
              <w:top w:val="nil"/>
              <w:left w:val="nil"/>
              <w:bottom w:val="single" w:sz="4" w:space="0" w:color="auto"/>
              <w:right w:val="single" w:sz="4" w:space="0" w:color="auto"/>
            </w:tcBorders>
            <w:shd w:val="clear" w:color="auto" w:fill="auto"/>
          </w:tcPr>
          <w:p w14:paraId="10050775" w14:textId="7E80B2BA" w:rsidR="00C102D2" w:rsidRDefault="00C102D2" w:rsidP="00E44D0A">
            <w:pPr>
              <w:spacing w:after="0"/>
            </w:pPr>
            <w:r w:rsidRPr="00306EC8">
              <w:t>Regional center</w:t>
            </w:r>
            <w:r>
              <w:t xml:space="preserve"> staff assess whether </w:t>
            </w:r>
            <w:r w:rsidR="00F1414B">
              <w:t>people</w:t>
            </w:r>
            <w:r>
              <w:t xml:space="preserve"> living with </w:t>
            </w:r>
            <w:r w:rsidR="00BC5446">
              <w:t>intellectual and/or</w:t>
            </w:r>
            <w:r w:rsidR="002B4DD7">
              <w:t xml:space="preserve"> developmental </w:t>
            </w:r>
            <w:r>
              <w:t xml:space="preserve">disabilities qualify for needed health </w:t>
            </w:r>
            <w:r w:rsidRPr="00772A68">
              <w:rPr>
                <w:rFonts w:eastAsia="Times New Roman" w:cstheme="minorHAnsi"/>
                <w:color w:val="000000"/>
                <w:szCs w:val="24"/>
              </w:rPr>
              <w:t>services</w:t>
            </w:r>
            <w:r>
              <w:t xml:space="preserve"> </w:t>
            </w:r>
            <w:r w:rsidRPr="00E44D0A">
              <w:rPr>
                <w:rFonts w:eastAsia="Times New Roman" w:cstheme="minorHAnsi"/>
                <w:szCs w:val="24"/>
              </w:rPr>
              <w:t>and</w:t>
            </w:r>
            <w:r>
              <w:t xml:space="preserve"> supports. As part of the assessment, RC staff </w:t>
            </w:r>
            <w:r w:rsidRPr="00306EC8">
              <w:t>provide diagnos</w:t>
            </w:r>
            <w:r>
              <w:t>e</w:t>
            </w:r>
            <w:r w:rsidRPr="00306EC8">
              <w:t>s and help plan, access, coordinate and monitor the services and supports that are needed because of a</w:t>
            </w:r>
            <w:r w:rsidR="002B4DD7">
              <w:t xml:space="preserve">n </w:t>
            </w:r>
            <w:r w:rsidR="00BC5446">
              <w:t>intellectual and/or</w:t>
            </w:r>
            <w:r w:rsidRPr="00306EC8">
              <w:t xml:space="preserve"> developmental disability. </w:t>
            </w:r>
          </w:p>
          <w:p w14:paraId="20F449D1" w14:textId="70CA1276" w:rsidR="00C102D2" w:rsidRPr="009C76C6" w:rsidRDefault="00C102D2" w:rsidP="00772A68">
            <w:pPr>
              <w:spacing w:after="0" w:line="240" w:lineRule="auto"/>
            </w:pPr>
            <w:r w:rsidRPr="003B1C7F">
              <w:rPr>
                <w:rFonts w:cstheme="minorHAnsi"/>
                <w:i/>
                <w:iCs/>
                <w:color w:val="808080" w:themeColor="background1" w:themeShade="80"/>
                <w:szCs w:val="24"/>
              </w:rPr>
              <w:t>[source:</w:t>
            </w:r>
            <w:r>
              <w:rPr>
                <w:rFonts w:cstheme="minorHAnsi"/>
                <w:i/>
                <w:iCs/>
                <w:color w:val="808080" w:themeColor="background1" w:themeShade="80"/>
                <w:szCs w:val="24"/>
              </w:rPr>
              <w:t xml:space="preserve"> California DDS website </w:t>
            </w:r>
            <w:hyperlink r:id="rId50" w:history="1">
              <w:r w:rsidR="00772A68" w:rsidRPr="00685DDF">
                <w:rPr>
                  <w:rStyle w:val="Hyperlink"/>
                  <w:rFonts w:cstheme="minorHAnsi"/>
                  <w:i/>
                  <w:iCs/>
                  <w:szCs w:val="24"/>
                </w:rPr>
                <w:t>https://www.dds.ca.gov/general/eligibility/</w:t>
              </w:r>
            </w:hyperlink>
            <w:r>
              <w:rPr>
                <w:rFonts w:cstheme="minorHAnsi"/>
                <w:i/>
                <w:iCs/>
                <w:color w:val="808080" w:themeColor="background1" w:themeShade="80"/>
                <w:szCs w:val="24"/>
              </w:rPr>
              <w:t xml:space="preserve"> (paraphrased)</w:t>
            </w:r>
            <w:r w:rsidR="008978F5">
              <w:rPr>
                <w:rFonts w:cstheme="minorHAnsi"/>
                <w:i/>
                <w:iCs/>
                <w:color w:val="808080" w:themeColor="background1" w:themeShade="80"/>
                <w:szCs w:val="24"/>
              </w:rPr>
              <w:t>.</w:t>
            </w:r>
            <w:r>
              <w:rPr>
                <w:rFonts w:cstheme="minorHAnsi"/>
                <w:i/>
                <w:iCs/>
                <w:color w:val="808080" w:themeColor="background1" w:themeShade="80"/>
                <w:szCs w:val="24"/>
              </w:rPr>
              <w:t>]</w:t>
            </w:r>
          </w:p>
        </w:tc>
      </w:tr>
      <w:tr w:rsidR="004220BE" w:rsidRPr="00502781" w14:paraId="60CE0C52" w14:textId="77777777" w:rsidTr="005222CC">
        <w:trPr>
          <w:cantSplit/>
          <w:trHeight w:val="1250"/>
        </w:trPr>
        <w:tc>
          <w:tcPr>
            <w:tcW w:w="2430" w:type="dxa"/>
            <w:tcBorders>
              <w:top w:val="nil"/>
              <w:left w:val="single" w:sz="4" w:space="0" w:color="auto"/>
              <w:bottom w:val="single" w:sz="4" w:space="0" w:color="auto"/>
              <w:right w:val="single" w:sz="4" w:space="0" w:color="auto"/>
            </w:tcBorders>
            <w:shd w:val="clear" w:color="auto" w:fill="auto"/>
            <w:vAlign w:val="center"/>
          </w:tcPr>
          <w:p w14:paraId="06C46BC4" w14:textId="364A0FF2" w:rsidR="004220BE" w:rsidRDefault="004220BE" w:rsidP="00C102D2">
            <w:pPr>
              <w:spacing w:after="0" w:line="240" w:lineRule="auto"/>
            </w:pPr>
            <w:bookmarkStart w:id="238" w:name="Emergency_Def"/>
            <w:r>
              <w:t>Emergency</w:t>
            </w:r>
            <w:bookmarkEnd w:id="238"/>
          </w:p>
        </w:tc>
        <w:tc>
          <w:tcPr>
            <w:tcW w:w="7020" w:type="dxa"/>
            <w:tcBorders>
              <w:top w:val="nil"/>
              <w:left w:val="nil"/>
              <w:bottom w:val="single" w:sz="4" w:space="0" w:color="auto"/>
              <w:right w:val="single" w:sz="4" w:space="0" w:color="auto"/>
            </w:tcBorders>
            <w:shd w:val="clear" w:color="auto" w:fill="auto"/>
          </w:tcPr>
          <w:p w14:paraId="232BD367" w14:textId="77777777" w:rsidR="004220BE" w:rsidRDefault="004220BE" w:rsidP="00E44D0A">
            <w:pPr>
              <w:spacing w:after="0"/>
            </w:pPr>
            <w:r>
              <w:t xml:space="preserve">A condition or situation in which an individual has a need for immediate </w:t>
            </w:r>
            <w:r w:rsidRPr="00E44D0A">
              <w:rPr>
                <w:rFonts w:eastAsia="Times New Roman" w:cstheme="minorHAnsi"/>
                <w:szCs w:val="24"/>
              </w:rPr>
              <w:t>medical</w:t>
            </w:r>
            <w:r>
              <w:t xml:space="preserve"> attention, or where the potential for such need is perceived by emergency </w:t>
            </w:r>
            <w:r w:rsidRPr="00E43ACB">
              <w:rPr>
                <w:rFonts w:eastAsia="Times New Roman" w:cstheme="minorHAnsi"/>
                <w:color w:val="000000"/>
                <w:szCs w:val="24"/>
              </w:rPr>
              <w:t>medical</w:t>
            </w:r>
            <w:r>
              <w:t xml:space="preserve"> personnel or a public safety agency.</w:t>
            </w:r>
          </w:p>
          <w:p w14:paraId="3866F4E7" w14:textId="6359D08F" w:rsidR="004220BE" w:rsidRDefault="004220BE" w:rsidP="004220BE">
            <w:pPr>
              <w:spacing w:after="0" w:line="240" w:lineRule="auto"/>
              <w:rPr>
                <w:rFonts w:eastAsia="Times New Roman" w:cstheme="minorHAnsi"/>
                <w:color w:val="000000"/>
                <w:szCs w:val="24"/>
              </w:rPr>
            </w:pPr>
            <w:r w:rsidRPr="00E43ACB">
              <w:rPr>
                <w:rFonts w:cstheme="minorHAnsi"/>
                <w:i/>
                <w:iCs/>
                <w:color w:val="808080" w:themeColor="background1" w:themeShade="80"/>
                <w:szCs w:val="24"/>
              </w:rPr>
              <w:t>[source: Health &amp; Safety Code § 1797.70.]</w:t>
            </w:r>
          </w:p>
        </w:tc>
      </w:tr>
      <w:tr w:rsidR="00C102D2" w:rsidRPr="00502781" w14:paraId="41AA8D75" w14:textId="77777777" w:rsidTr="005222CC">
        <w:trPr>
          <w:cantSplit/>
          <w:trHeight w:val="1439"/>
        </w:trPr>
        <w:tc>
          <w:tcPr>
            <w:tcW w:w="2430" w:type="dxa"/>
            <w:tcBorders>
              <w:top w:val="nil"/>
              <w:left w:val="single" w:sz="4" w:space="0" w:color="auto"/>
              <w:bottom w:val="single" w:sz="4" w:space="0" w:color="auto"/>
              <w:right w:val="single" w:sz="4" w:space="0" w:color="auto"/>
            </w:tcBorders>
            <w:shd w:val="clear" w:color="auto" w:fill="auto"/>
            <w:vAlign w:val="center"/>
          </w:tcPr>
          <w:p w14:paraId="5DA0B4BB" w14:textId="17711C49" w:rsidR="00C102D2" w:rsidRPr="00F1381C" w:rsidRDefault="00C102D2" w:rsidP="00C102D2">
            <w:pPr>
              <w:spacing w:after="0" w:line="240" w:lineRule="auto"/>
              <w:rPr>
                <w:rFonts w:eastAsia="Times New Roman" w:cstheme="minorHAnsi"/>
                <w:color w:val="000000"/>
                <w:szCs w:val="24"/>
              </w:rPr>
            </w:pPr>
            <w:bookmarkStart w:id="239" w:name="Healthinformation_Def"/>
            <w:r w:rsidRPr="00F1381C">
              <w:rPr>
                <w:rFonts w:eastAsia="Times New Roman" w:cstheme="minorHAnsi"/>
                <w:color w:val="000000"/>
                <w:szCs w:val="24"/>
              </w:rPr>
              <w:t>Health Information</w:t>
            </w:r>
            <w:bookmarkEnd w:id="239"/>
          </w:p>
        </w:tc>
        <w:tc>
          <w:tcPr>
            <w:tcW w:w="7020" w:type="dxa"/>
            <w:tcBorders>
              <w:top w:val="nil"/>
              <w:left w:val="nil"/>
              <w:bottom w:val="single" w:sz="4" w:space="0" w:color="auto"/>
              <w:right w:val="single" w:sz="4" w:space="0" w:color="auto"/>
            </w:tcBorders>
            <w:shd w:val="clear" w:color="auto" w:fill="auto"/>
          </w:tcPr>
          <w:p w14:paraId="79425ED2" w14:textId="7782D33C" w:rsidR="00C102D2" w:rsidRPr="00F1381C" w:rsidRDefault="00C102D2" w:rsidP="00E44D0A">
            <w:pPr>
              <w:spacing w:after="0"/>
              <w:rPr>
                <w:rFonts w:eastAsia="Times New Roman"/>
                <w:color w:val="000000"/>
              </w:rPr>
            </w:pPr>
            <w:r w:rsidRPr="00F1381C">
              <w:rPr>
                <w:rFonts w:eastAsia="Times New Roman"/>
                <w:color w:val="000000" w:themeColor="text1"/>
              </w:rPr>
              <w:t xml:space="preserve">Any name in combination with any other information related to the provision of </w:t>
            </w:r>
            <w:r w:rsidRPr="00F1381C">
              <w:rPr>
                <w:rFonts w:eastAsia="Times New Roman" w:cstheme="minorHAnsi"/>
                <w:szCs w:val="24"/>
              </w:rPr>
              <w:t>healthcare</w:t>
            </w:r>
            <w:r w:rsidRPr="00F1381C">
              <w:rPr>
                <w:rFonts w:eastAsia="Times New Roman"/>
                <w:color w:val="000000" w:themeColor="text1"/>
              </w:rPr>
              <w:t xml:space="preserve"> that can lead a person to reasonably identify the patient</w:t>
            </w:r>
            <w:r w:rsidR="00545AAC" w:rsidRPr="00F1381C">
              <w:rPr>
                <w:rFonts w:eastAsia="Times New Roman"/>
                <w:color w:val="000000" w:themeColor="text1"/>
              </w:rPr>
              <w:t>/consumer</w:t>
            </w:r>
            <w:r w:rsidRPr="00F1381C">
              <w:rPr>
                <w:rFonts w:eastAsia="Times New Roman"/>
                <w:color w:val="000000" w:themeColor="text1"/>
              </w:rPr>
              <w:t xml:space="preserve">. </w:t>
            </w:r>
          </w:p>
          <w:p w14:paraId="023C85EB" w14:textId="69EE9E64" w:rsidR="00C102D2" w:rsidRPr="00F1381C" w:rsidRDefault="00C102D2" w:rsidP="00E44D0A">
            <w:pPr>
              <w:spacing w:after="0"/>
              <w:rPr>
                <w:rFonts w:eastAsia="Times New Roman" w:cstheme="minorHAnsi"/>
                <w:szCs w:val="24"/>
              </w:rPr>
            </w:pPr>
            <w:r w:rsidRPr="00F1381C">
              <w:rPr>
                <w:rFonts w:eastAsia="Times New Roman" w:cstheme="minorHAnsi"/>
                <w:szCs w:val="24"/>
              </w:rPr>
              <w:t xml:space="preserve">This definition incorporates and synthesizes </w:t>
            </w:r>
            <w:r w:rsidR="00CD0879" w:rsidRPr="00F1381C">
              <w:rPr>
                <w:rFonts w:eastAsia="Times New Roman" w:cstheme="minorHAnsi"/>
                <w:szCs w:val="24"/>
              </w:rPr>
              <w:t>federal and state</w:t>
            </w:r>
            <w:r w:rsidRPr="00F1381C">
              <w:rPr>
                <w:rFonts w:eastAsia="Times New Roman" w:cstheme="minorHAnsi"/>
                <w:szCs w:val="24"/>
              </w:rPr>
              <w:t xml:space="preserve"> definitions, including: </w:t>
            </w:r>
          </w:p>
          <w:p w14:paraId="66EA43F0" w14:textId="77777777" w:rsidR="00C102D2" w:rsidRPr="00F1381C" w:rsidRDefault="00C102D2" w:rsidP="00E44D0A">
            <w:pPr>
              <w:pStyle w:val="ListParagraph"/>
              <w:numPr>
                <w:ilvl w:val="0"/>
                <w:numId w:val="12"/>
              </w:numPr>
              <w:spacing w:after="0" w:line="240" w:lineRule="auto"/>
              <w:rPr>
                <w:rFonts w:eastAsia="Times New Roman" w:cstheme="minorHAnsi"/>
                <w:szCs w:val="24"/>
              </w:rPr>
            </w:pPr>
            <w:r w:rsidRPr="00F1381C">
              <w:rPr>
                <w:rFonts w:eastAsia="Times New Roman" w:cstheme="minorHAnsi"/>
                <w:szCs w:val="24"/>
              </w:rPr>
              <w:t xml:space="preserve">Protected Health Information </w:t>
            </w:r>
          </w:p>
          <w:p w14:paraId="443D378A" w14:textId="77777777" w:rsidR="00C102D2" w:rsidRPr="00F1381C" w:rsidRDefault="00C102D2" w:rsidP="00E44D0A">
            <w:pPr>
              <w:pStyle w:val="ListParagraph"/>
              <w:numPr>
                <w:ilvl w:val="0"/>
                <w:numId w:val="12"/>
              </w:numPr>
              <w:spacing w:after="0" w:line="240" w:lineRule="auto"/>
              <w:rPr>
                <w:rFonts w:eastAsia="Times New Roman" w:cstheme="minorHAnsi"/>
                <w:szCs w:val="24"/>
              </w:rPr>
            </w:pPr>
            <w:r w:rsidRPr="00F1381C">
              <w:rPr>
                <w:rFonts w:eastAsia="Times New Roman" w:cstheme="minorHAnsi"/>
                <w:szCs w:val="24"/>
              </w:rPr>
              <w:t xml:space="preserve">Electronic Health Information </w:t>
            </w:r>
          </w:p>
          <w:p w14:paraId="7B888272" w14:textId="77777777" w:rsidR="00C102D2" w:rsidRPr="00F1381C" w:rsidRDefault="00C102D2" w:rsidP="00E44D0A">
            <w:pPr>
              <w:pStyle w:val="ListParagraph"/>
              <w:numPr>
                <w:ilvl w:val="0"/>
                <w:numId w:val="12"/>
              </w:numPr>
              <w:spacing w:after="0" w:line="240" w:lineRule="auto"/>
              <w:rPr>
                <w:rFonts w:eastAsia="Times New Roman" w:cstheme="minorHAnsi"/>
                <w:szCs w:val="24"/>
              </w:rPr>
            </w:pPr>
            <w:r w:rsidRPr="00F1381C">
              <w:rPr>
                <w:rFonts w:eastAsia="Times New Roman" w:cstheme="minorHAnsi"/>
                <w:szCs w:val="24"/>
              </w:rPr>
              <w:t xml:space="preserve">Personal Information </w:t>
            </w:r>
          </w:p>
          <w:p w14:paraId="3F013D09" w14:textId="77777777" w:rsidR="00C102D2" w:rsidRPr="00F1381C" w:rsidRDefault="00C102D2" w:rsidP="00E44D0A">
            <w:pPr>
              <w:pStyle w:val="ListParagraph"/>
              <w:numPr>
                <w:ilvl w:val="0"/>
                <w:numId w:val="12"/>
              </w:numPr>
              <w:spacing w:after="0" w:line="240" w:lineRule="auto"/>
              <w:rPr>
                <w:rFonts w:eastAsia="Times New Roman" w:cstheme="minorHAnsi"/>
                <w:szCs w:val="24"/>
              </w:rPr>
            </w:pPr>
            <w:r w:rsidRPr="00F1381C">
              <w:rPr>
                <w:rFonts w:eastAsia="Times New Roman" w:cstheme="minorHAnsi"/>
                <w:szCs w:val="24"/>
              </w:rPr>
              <w:t xml:space="preserve">Medical Information </w:t>
            </w:r>
          </w:p>
          <w:p w14:paraId="2D8F5238" w14:textId="77777777" w:rsidR="00C102D2" w:rsidRPr="00F1381C" w:rsidRDefault="00C102D2" w:rsidP="00E44D0A">
            <w:pPr>
              <w:pStyle w:val="ListParagraph"/>
              <w:numPr>
                <w:ilvl w:val="0"/>
                <w:numId w:val="12"/>
              </w:numPr>
              <w:spacing w:after="0" w:line="240" w:lineRule="auto"/>
              <w:rPr>
                <w:rFonts w:eastAsia="Times New Roman" w:cstheme="minorHAnsi"/>
                <w:szCs w:val="24"/>
              </w:rPr>
            </w:pPr>
            <w:r w:rsidRPr="00F1381C">
              <w:rPr>
                <w:rFonts w:eastAsia="Times New Roman" w:cstheme="minorHAnsi"/>
                <w:szCs w:val="24"/>
              </w:rPr>
              <w:t xml:space="preserve">Confidential and Private Information </w:t>
            </w:r>
          </w:p>
          <w:p w14:paraId="6E5200EA" w14:textId="3B63E196" w:rsidR="00C102D2" w:rsidRPr="00F1381C" w:rsidRDefault="00C102D2" w:rsidP="00E44D0A">
            <w:pPr>
              <w:spacing w:after="0"/>
              <w:rPr>
                <w:rFonts w:eastAsia="Times New Roman" w:cstheme="minorHAnsi"/>
                <w:szCs w:val="24"/>
              </w:rPr>
            </w:pPr>
            <w:r w:rsidRPr="00F1381C">
              <w:rPr>
                <w:rFonts w:eastAsia="Times New Roman" w:cstheme="minorHAnsi"/>
                <w:szCs w:val="24"/>
              </w:rPr>
              <w:t xml:space="preserve">Special note: Health Information as used in the SHIG does not include information and records covered by other federal or state laws regarding substance use disorder treatment records, </w:t>
            </w:r>
            <w:r w:rsidR="00F56A1E" w:rsidRPr="00F1381C">
              <w:rPr>
                <w:rFonts w:eastAsia="Times New Roman" w:cstheme="minorHAnsi"/>
                <w:szCs w:val="24"/>
              </w:rPr>
              <w:t xml:space="preserve">developmental service records, </w:t>
            </w:r>
            <w:r w:rsidRPr="00F1381C">
              <w:rPr>
                <w:rFonts w:eastAsia="Times New Roman" w:cstheme="minorHAnsi"/>
                <w:szCs w:val="24"/>
              </w:rPr>
              <w:t xml:space="preserve">mental/behavioral health records, HIV/AIDS, genetic information. </w:t>
            </w:r>
          </w:p>
          <w:p w14:paraId="5AF9F14A" w14:textId="77777777" w:rsidR="00C102D2" w:rsidRPr="003B1C7F" w:rsidRDefault="00C102D2" w:rsidP="00C102D2">
            <w:pPr>
              <w:spacing w:after="0" w:line="240" w:lineRule="auto"/>
              <w:rPr>
                <w:rFonts w:eastAsia="Times New Roman" w:cstheme="minorHAnsi"/>
                <w:color w:val="000000"/>
                <w:szCs w:val="24"/>
              </w:rPr>
            </w:pPr>
            <w:r w:rsidRPr="00F1381C">
              <w:rPr>
                <w:rFonts w:cstheme="minorHAnsi"/>
                <w:i/>
                <w:iCs/>
                <w:color w:val="808080" w:themeColor="background1" w:themeShade="80"/>
                <w:szCs w:val="24"/>
              </w:rPr>
              <w:t>[source: Statewide Health Information Policy Manual (SHIPM).]</w:t>
            </w:r>
            <w:r w:rsidRPr="003B1C7F">
              <w:rPr>
                <w:rFonts w:cstheme="minorHAnsi"/>
                <w:szCs w:val="24"/>
              </w:rPr>
              <w:t xml:space="preserve"> </w:t>
            </w:r>
          </w:p>
        </w:tc>
      </w:tr>
      <w:tr w:rsidR="00C102D2" w:rsidRPr="00502781" w14:paraId="50B2999C" w14:textId="77777777" w:rsidTr="005222CC">
        <w:trPr>
          <w:cantSplit/>
          <w:trHeight w:val="620"/>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470198B8" w14:textId="77777777" w:rsidR="00C102D2" w:rsidRPr="004E1263" w:rsidRDefault="00C102D2" w:rsidP="00C102D2">
            <w:pPr>
              <w:spacing w:after="0" w:line="240" w:lineRule="auto"/>
              <w:rPr>
                <w:rFonts w:eastAsia="Times New Roman" w:cstheme="minorHAnsi"/>
                <w:color w:val="000000"/>
                <w:szCs w:val="24"/>
              </w:rPr>
            </w:pPr>
            <w:bookmarkStart w:id="240" w:name="Healthplan_Def"/>
            <w:r w:rsidRPr="009A7EB3">
              <w:rPr>
                <w:rFonts w:eastAsia="Times New Roman" w:cstheme="minorHAnsi"/>
                <w:color w:val="000000"/>
                <w:szCs w:val="24"/>
              </w:rPr>
              <w:t>Health Plan</w:t>
            </w:r>
            <w:r w:rsidRPr="004E1263">
              <w:rPr>
                <w:rFonts w:eastAsia="Times New Roman" w:cstheme="minorHAnsi"/>
                <w:color w:val="000000"/>
                <w:szCs w:val="24"/>
              </w:rPr>
              <w:br w:type="page"/>
              <w:t xml:space="preserve"> </w:t>
            </w:r>
          </w:p>
          <w:bookmarkEnd w:id="240"/>
          <w:p w14:paraId="234CB52B" w14:textId="77777777" w:rsidR="00C102D2" w:rsidRPr="004E1263" w:rsidRDefault="00C102D2" w:rsidP="00C102D2">
            <w:pPr>
              <w:spacing w:after="0" w:line="240" w:lineRule="auto"/>
              <w:rPr>
                <w:rFonts w:eastAsia="Times New Roman" w:cstheme="minorHAnsi"/>
                <w:color w:val="000000"/>
                <w:szCs w:val="24"/>
              </w:rPr>
            </w:pPr>
          </w:p>
        </w:tc>
        <w:tc>
          <w:tcPr>
            <w:tcW w:w="7020" w:type="dxa"/>
            <w:tcBorders>
              <w:top w:val="nil"/>
              <w:left w:val="nil"/>
              <w:bottom w:val="single" w:sz="4" w:space="0" w:color="auto"/>
              <w:right w:val="single" w:sz="4" w:space="0" w:color="auto"/>
            </w:tcBorders>
            <w:shd w:val="clear" w:color="auto" w:fill="auto"/>
            <w:hideMark/>
          </w:tcPr>
          <w:p w14:paraId="50CF02CB" w14:textId="342E5878" w:rsidR="00C102D2" w:rsidRPr="003B1C7F" w:rsidRDefault="00C102D2" w:rsidP="00E44D0A">
            <w:pPr>
              <w:spacing w:after="0"/>
              <w:rPr>
                <w:rFonts w:eastAsia="Times New Roman" w:cstheme="minorHAnsi"/>
                <w:color w:val="000000"/>
                <w:szCs w:val="24"/>
              </w:rPr>
            </w:pPr>
            <w:r w:rsidRPr="003B1C7F">
              <w:rPr>
                <w:rFonts w:eastAsia="Times New Roman" w:cstheme="minorHAnsi"/>
                <w:color w:val="000000"/>
                <w:szCs w:val="24"/>
              </w:rPr>
              <w:t xml:space="preserve">An individual or group plan that provides, or pays the costs of, </w:t>
            </w:r>
            <w:r>
              <w:rPr>
                <w:rFonts w:eastAsia="Times New Roman" w:cstheme="minorHAnsi"/>
                <w:color w:val="000000"/>
                <w:szCs w:val="24"/>
              </w:rPr>
              <w:t>healthcare</w:t>
            </w:r>
            <w:r w:rsidRPr="003B1C7F">
              <w:rPr>
                <w:rFonts w:eastAsia="Times New Roman" w:cstheme="minorHAnsi"/>
                <w:color w:val="000000"/>
                <w:szCs w:val="24"/>
              </w:rPr>
              <w:t xml:space="preserve"> </w:t>
            </w:r>
            <w:r w:rsidRPr="00E44D0A">
              <w:rPr>
                <w:rFonts w:eastAsia="Times New Roman" w:cstheme="minorHAnsi"/>
                <w:szCs w:val="24"/>
              </w:rPr>
              <w:t>and</w:t>
            </w:r>
            <w:r w:rsidRPr="003B1C7F">
              <w:rPr>
                <w:rFonts w:eastAsia="Times New Roman" w:cstheme="minorHAnsi"/>
                <w:color w:val="000000"/>
                <w:szCs w:val="24"/>
              </w:rPr>
              <w:t xml:space="preserve"> includes the following, singly or in:</w:t>
            </w:r>
          </w:p>
          <w:p w14:paraId="30AB0D39" w14:textId="298BF898" w:rsidR="00C102D2" w:rsidRPr="003B1C7F" w:rsidRDefault="00C102D2" w:rsidP="00B12DE9">
            <w:pPr>
              <w:pStyle w:val="ListParagraph"/>
              <w:numPr>
                <w:ilvl w:val="0"/>
                <w:numId w:val="16"/>
              </w:numPr>
              <w:spacing w:after="0" w:line="240" w:lineRule="auto"/>
              <w:rPr>
                <w:rFonts w:eastAsia="Times New Roman" w:cstheme="minorHAnsi"/>
                <w:color w:val="000000"/>
                <w:szCs w:val="24"/>
              </w:rPr>
            </w:pPr>
            <w:r w:rsidRPr="003B1C7F">
              <w:rPr>
                <w:rFonts w:eastAsia="Times New Roman" w:cstheme="minorHAnsi"/>
                <w:color w:val="000000"/>
                <w:szCs w:val="24"/>
              </w:rPr>
              <w:br w:type="page"/>
              <w:t xml:space="preserve">a group plan, a health insurance issuer, a </w:t>
            </w:r>
            <w:r>
              <w:rPr>
                <w:rFonts w:eastAsia="Times New Roman" w:cstheme="minorHAnsi"/>
                <w:color w:val="000000"/>
                <w:szCs w:val="24"/>
              </w:rPr>
              <w:t>healthcare</w:t>
            </w:r>
            <w:r w:rsidRPr="003B1C7F">
              <w:rPr>
                <w:rFonts w:eastAsia="Times New Roman" w:cstheme="minorHAnsi"/>
                <w:color w:val="000000"/>
                <w:szCs w:val="24"/>
              </w:rPr>
              <w:t xml:space="preserve"> service plan</w:t>
            </w:r>
            <w:r w:rsidRPr="003B1C7F">
              <w:rPr>
                <w:rFonts w:eastAsia="Times New Roman" w:cstheme="minorHAnsi"/>
                <w:color w:val="000000"/>
                <w:szCs w:val="24"/>
              </w:rPr>
              <w:br w:type="page"/>
            </w:r>
          </w:p>
          <w:p w14:paraId="2D2717A1" w14:textId="650EEBDA" w:rsidR="00C102D2" w:rsidRPr="003B1C7F" w:rsidRDefault="00C102D2" w:rsidP="00B12DE9">
            <w:pPr>
              <w:pStyle w:val="ListParagraph"/>
              <w:numPr>
                <w:ilvl w:val="0"/>
                <w:numId w:val="16"/>
              </w:numPr>
              <w:spacing w:after="0" w:line="240" w:lineRule="auto"/>
              <w:rPr>
                <w:rFonts w:eastAsia="Times New Roman" w:cstheme="minorHAnsi"/>
                <w:color w:val="000000"/>
                <w:szCs w:val="24"/>
              </w:rPr>
            </w:pPr>
            <w:r>
              <w:rPr>
                <w:rFonts w:eastAsia="Times New Roman" w:cstheme="minorHAnsi"/>
                <w:color w:val="000000"/>
                <w:szCs w:val="24"/>
              </w:rPr>
              <w:t>a</w:t>
            </w:r>
            <w:r w:rsidRPr="003B1C7F">
              <w:rPr>
                <w:rFonts w:eastAsia="Times New Roman" w:cstheme="minorHAnsi"/>
                <w:color w:val="000000"/>
                <w:szCs w:val="24"/>
              </w:rPr>
              <w:t xml:space="preserve"> </w:t>
            </w:r>
            <w:r>
              <w:rPr>
                <w:rFonts w:eastAsia="Times New Roman" w:cstheme="minorHAnsi"/>
                <w:color w:val="000000"/>
                <w:szCs w:val="24"/>
              </w:rPr>
              <w:t>Health Maintenance Organization</w:t>
            </w:r>
          </w:p>
          <w:p w14:paraId="4FC23FBF" w14:textId="09207F11" w:rsidR="00C102D2" w:rsidRDefault="00C102D2" w:rsidP="00B12DE9">
            <w:pPr>
              <w:pStyle w:val="ListParagraph"/>
              <w:numPr>
                <w:ilvl w:val="0"/>
                <w:numId w:val="16"/>
              </w:numPr>
              <w:spacing w:after="0" w:line="240" w:lineRule="auto"/>
              <w:rPr>
                <w:rFonts w:eastAsia="Times New Roman" w:cstheme="minorHAnsi"/>
                <w:color w:val="000000"/>
                <w:szCs w:val="24"/>
              </w:rPr>
            </w:pPr>
            <w:r w:rsidRPr="003B1C7F">
              <w:rPr>
                <w:rFonts w:eastAsia="Times New Roman" w:cstheme="minorHAnsi"/>
                <w:color w:val="000000"/>
                <w:szCs w:val="24"/>
              </w:rPr>
              <w:t>Part A, B or D of the Medicare program, or a supplemental policy thereof</w:t>
            </w:r>
          </w:p>
          <w:p w14:paraId="3EB76D5E" w14:textId="3163961B" w:rsidR="00C102D2" w:rsidRPr="002A3E04" w:rsidRDefault="00C102D2" w:rsidP="00B12DE9">
            <w:pPr>
              <w:pStyle w:val="ListParagraph"/>
              <w:numPr>
                <w:ilvl w:val="0"/>
                <w:numId w:val="16"/>
              </w:numPr>
              <w:spacing w:after="0" w:line="240" w:lineRule="auto"/>
              <w:rPr>
                <w:rFonts w:eastAsia="Times New Roman" w:cstheme="minorHAnsi"/>
                <w:color w:val="000000"/>
                <w:szCs w:val="24"/>
              </w:rPr>
            </w:pPr>
            <w:r w:rsidRPr="002A3E04">
              <w:rPr>
                <w:rFonts w:eastAsia="Times New Roman" w:cstheme="minorHAnsi"/>
                <w:color w:val="000000"/>
                <w:szCs w:val="24"/>
              </w:rPr>
              <w:t xml:space="preserve">Medicaid (Medi-Cal – </w:t>
            </w:r>
            <w:r>
              <w:rPr>
                <w:rFonts w:eastAsia="Times New Roman" w:cstheme="minorHAnsi"/>
                <w:color w:val="000000"/>
                <w:szCs w:val="24"/>
              </w:rPr>
              <w:t xml:space="preserve">State </w:t>
            </w:r>
            <w:r w:rsidR="00273F12">
              <w:rPr>
                <w:rFonts w:eastAsia="Times New Roman" w:cstheme="minorHAnsi"/>
                <w:color w:val="000000"/>
                <w:szCs w:val="24"/>
              </w:rPr>
              <w:t xml:space="preserve">of California </w:t>
            </w:r>
            <w:r w:rsidRPr="002A3E04">
              <w:rPr>
                <w:rFonts w:eastAsia="Times New Roman" w:cstheme="minorHAnsi"/>
                <w:color w:val="000000"/>
                <w:szCs w:val="24"/>
              </w:rPr>
              <w:t>version of Medicaid)</w:t>
            </w:r>
          </w:p>
          <w:p w14:paraId="6A146E6E" w14:textId="77777777" w:rsidR="00C102D2" w:rsidRPr="003B1C7F" w:rsidRDefault="00C102D2" w:rsidP="00B12DE9">
            <w:pPr>
              <w:pStyle w:val="ListParagraph"/>
              <w:numPr>
                <w:ilvl w:val="0"/>
                <w:numId w:val="16"/>
              </w:numPr>
              <w:spacing w:after="0" w:line="240" w:lineRule="auto"/>
              <w:rPr>
                <w:rFonts w:eastAsia="Times New Roman" w:cstheme="minorHAnsi"/>
                <w:color w:val="000000"/>
                <w:szCs w:val="24"/>
              </w:rPr>
            </w:pPr>
            <w:r w:rsidRPr="003B1C7F">
              <w:rPr>
                <w:rFonts w:eastAsia="Times New Roman" w:cstheme="minorHAnsi"/>
                <w:color w:val="000000"/>
                <w:szCs w:val="24"/>
              </w:rPr>
              <w:t>a long-term care policy excluding a nursing home fixed indemnity policy</w:t>
            </w:r>
          </w:p>
          <w:p w14:paraId="2CDD6F51" w14:textId="77777777" w:rsidR="00C102D2" w:rsidRPr="003B1C7F" w:rsidRDefault="00C102D2" w:rsidP="00B12DE9">
            <w:pPr>
              <w:pStyle w:val="ListParagraph"/>
              <w:numPr>
                <w:ilvl w:val="0"/>
                <w:numId w:val="16"/>
              </w:numPr>
              <w:spacing w:after="0" w:line="240" w:lineRule="auto"/>
              <w:rPr>
                <w:rFonts w:eastAsia="Times New Roman" w:cstheme="minorHAnsi"/>
                <w:color w:val="000000"/>
                <w:szCs w:val="24"/>
              </w:rPr>
            </w:pPr>
            <w:r w:rsidRPr="003B1C7F">
              <w:rPr>
                <w:rFonts w:eastAsia="Times New Roman" w:cstheme="minorHAnsi"/>
                <w:color w:val="000000"/>
                <w:szCs w:val="24"/>
              </w:rPr>
              <w:t>an employee welfare benefit plan</w:t>
            </w:r>
          </w:p>
          <w:p w14:paraId="46044BD8" w14:textId="0459EEBE" w:rsidR="00C102D2" w:rsidRPr="003B1C7F" w:rsidRDefault="00C102D2" w:rsidP="00B12DE9">
            <w:pPr>
              <w:pStyle w:val="ListParagraph"/>
              <w:numPr>
                <w:ilvl w:val="0"/>
                <w:numId w:val="16"/>
              </w:numPr>
              <w:spacing w:after="0" w:line="240" w:lineRule="auto"/>
              <w:rPr>
                <w:rFonts w:eastAsia="Times New Roman" w:cstheme="minorHAnsi"/>
                <w:color w:val="000000"/>
                <w:szCs w:val="24"/>
              </w:rPr>
            </w:pPr>
            <w:r w:rsidRPr="003B1C7F">
              <w:rPr>
                <w:rFonts w:eastAsia="Times New Roman" w:cstheme="minorHAnsi"/>
                <w:color w:val="000000"/>
                <w:szCs w:val="24"/>
              </w:rPr>
              <w:t xml:space="preserve">a </w:t>
            </w:r>
            <w:r>
              <w:rPr>
                <w:rFonts w:eastAsia="Times New Roman" w:cstheme="minorHAnsi"/>
                <w:color w:val="000000"/>
                <w:szCs w:val="24"/>
              </w:rPr>
              <w:t>healthcare</w:t>
            </w:r>
            <w:r w:rsidRPr="003B1C7F">
              <w:rPr>
                <w:rFonts w:eastAsia="Times New Roman" w:cstheme="minorHAnsi"/>
                <w:color w:val="000000"/>
                <w:szCs w:val="24"/>
              </w:rPr>
              <w:t xml:space="preserve"> program for uniformed services</w:t>
            </w:r>
          </w:p>
          <w:p w14:paraId="2DDE7A02" w14:textId="56276FC7" w:rsidR="00C102D2" w:rsidRPr="003B1C7F" w:rsidRDefault="00C102D2" w:rsidP="00B12DE9">
            <w:pPr>
              <w:pStyle w:val="ListParagraph"/>
              <w:numPr>
                <w:ilvl w:val="0"/>
                <w:numId w:val="16"/>
              </w:numPr>
              <w:spacing w:after="0" w:line="240" w:lineRule="auto"/>
              <w:rPr>
                <w:rFonts w:eastAsia="Times New Roman" w:cstheme="minorHAnsi"/>
                <w:color w:val="000000"/>
                <w:szCs w:val="24"/>
              </w:rPr>
            </w:pPr>
            <w:r w:rsidRPr="003B1C7F">
              <w:rPr>
                <w:rFonts w:eastAsia="Times New Roman" w:cstheme="minorHAnsi"/>
                <w:color w:val="000000"/>
                <w:szCs w:val="24"/>
              </w:rPr>
              <w:t xml:space="preserve">a </w:t>
            </w:r>
            <w:r w:rsidR="00545AAC" w:rsidRPr="003B1C7F">
              <w:rPr>
                <w:rFonts w:eastAsia="Times New Roman" w:cstheme="minorHAnsi"/>
                <w:color w:val="000000"/>
                <w:szCs w:val="24"/>
              </w:rPr>
              <w:t>veterans’</w:t>
            </w:r>
            <w:r w:rsidRPr="003B1C7F">
              <w:rPr>
                <w:rFonts w:eastAsia="Times New Roman" w:cstheme="minorHAnsi"/>
                <w:color w:val="000000"/>
                <w:szCs w:val="24"/>
              </w:rPr>
              <w:t xml:space="preserve"> </w:t>
            </w:r>
            <w:r>
              <w:rPr>
                <w:rFonts w:eastAsia="Times New Roman" w:cstheme="minorHAnsi"/>
                <w:color w:val="000000"/>
                <w:szCs w:val="24"/>
              </w:rPr>
              <w:t>healthcare</w:t>
            </w:r>
            <w:r w:rsidRPr="003B1C7F">
              <w:rPr>
                <w:rFonts w:eastAsia="Times New Roman" w:cstheme="minorHAnsi"/>
                <w:color w:val="000000"/>
                <w:szCs w:val="24"/>
              </w:rPr>
              <w:t xml:space="preserve"> program</w:t>
            </w:r>
          </w:p>
          <w:p w14:paraId="4AFB5EB7" w14:textId="77777777" w:rsidR="00C102D2" w:rsidRPr="003B1C7F" w:rsidRDefault="00C102D2" w:rsidP="00B12DE9">
            <w:pPr>
              <w:pStyle w:val="ListParagraph"/>
              <w:numPr>
                <w:ilvl w:val="0"/>
                <w:numId w:val="16"/>
              </w:numPr>
              <w:spacing w:after="0" w:line="240" w:lineRule="auto"/>
              <w:rPr>
                <w:rFonts w:eastAsia="Times New Roman" w:cstheme="minorHAnsi"/>
                <w:color w:val="000000"/>
                <w:szCs w:val="24"/>
              </w:rPr>
            </w:pPr>
            <w:r w:rsidRPr="003B1C7F">
              <w:rPr>
                <w:rFonts w:eastAsia="Times New Roman" w:cstheme="minorHAnsi"/>
                <w:color w:val="000000"/>
                <w:szCs w:val="24"/>
              </w:rPr>
              <w:t>an Indian Health Services program</w:t>
            </w:r>
          </w:p>
          <w:p w14:paraId="286D70F8" w14:textId="77777777" w:rsidR="00C102D2" w:rsidRPr="003B1C7F" w:rsidRDefault="00C102D2" w:rsidP="00B12DE9">
            <w:pPr>
              <w:pStyle w:val="ListParagraph"/>
              <w:numPr>
                <w:ilvl w:val="0"/>
                <w:numId w:val="16"/>
              </w:numPr>
              <w:spacing w:after="0" w:line="240" w:lineRule="auto"/>
              <w:rPr>
                <w:rFonts w:eastAsia="Times New Roman" w:cstheme="minorHAnsi"/>
                <w:color w:val="000000"/>
                <w:szCs w:val="24"/>
              </w:rPr>
            </w:pPr>
            <w:r w:rsidRPr="003B1C7F">
              <w:rPr>
                <w:rFonts w:eastAsia="Times New Roman" w:cstheme="minorHAnsi"/>
                <w:color w:val="000000"/>
                <w:szCs w:val="24"/>
              </w:rPr>
              <w:t>the Federal Employees Health Benefits Program</w:t>
            </w:r>
            <w:r w:rsidRPr="003B1C7F">
              <w:rPr>
                <w:rFonts w:eastAsia="Times New Roman" w:cstheme="minorHAnsi"/>
                <w:color w:val="000000"/>
                <w:szCs w:val="24"/>
              </w:rPr>
              <w:br w:type="page"/>
            </w:r>
          </w:p>
          <w:p w14:paraId="09938F72" w14:textId="4CD96766" w:rsidR="00C102D2" w:rsidRPr="003B1C7F" w:rsidRDefault="00C102D2" w:rsidP="00B12DE9">
            <w:pPr>
              <w:pStyle w:val="ListParagraph"/>
              <w:numPr>
                <w:ilvl w:val="0"/>
                <w:numId w:val="16"/>
              </w:numPr>
              <w:spacing w:after="0" w:line="240" w:lineRule="auto"/>
              <w:rPr>
                <w:rFonts w:eastAsia="Times New Roman" w:cstheme="minorHAnsi"/>
                <w:color w:val="000000"/>
                <w:szCs w:val="24"/>
              </w:rPr>
            </w:pPr>
            <w:r>
              <w:rPr>
                <w:rFonts w:eastAsia="Times New Roman" w:cstheme="minorHAnsi"/>
                <w:color w:val="000000"/>
                <w:szCs w:val="24"/>
              </w:rPr>
              <w:t>an approved S</w:t>
            </w:r>
            <w:r w:rsidRPr="003B1C7F">
              <w:rPr>
                <w:rFonts w:eastAsia="Times New Roman" w:cstheme="minorHAnsi"/>
                <w:color w:val="000000"/>
                <w:szCs w:val="24"/>
              </w:rPr>
              <w:t>tate child health plan</w:t>
            </w:r>
          </w:p>
          <w:p w14:paraId="7CF2C879" w14:textId="77777777" w:rsidR="00C102D2" w:rsidRPr="003B1C7F" w:rsidRDefault="00C102D2" w:rsidP="00B12DE9">
            <w:pPr>
              <w:pStyle w:val="ListParagraph"/>
              <w:numPr>
                <w:ilvl w:val="0"/>
                <w:numId w:val="16"/>
              </w:numPr>
              <w:spacing w:after="0" w:line="240" w:lineRule="auto"/>
              <w:rPr>
                <w:rFonts w:eastAsia="Times New Roman" w:cstheme="minorHAnsi"/>
                <w:color w:val="000000"/>
                <w:szCs w:val="24"/>
              </w:rPr>
            </w:pPr>
            <w:r w:rsidRPr="003B1C7F">
              <w:rPr>
                <w:rFonts w:eastAsia="Times New Roman" w:cstheme="minorHAnsi"/>
                <w:color w:val="000000"/>
                <w:szCs w:val="24"/>
              </w:rPr>
              <w:t>a Medicare Advantage program</w:t>
            </w:r>
            <w:r w:rsidRPr="003B1C7F">
              <w:rPr>
                <w:rFonts w:eastAsia="Times New Roman" w:cstheme="minorHAnsi"/>
                <w:color w:val="000000"/>
                <w:szCs w:val="24"/>
              </w:rPr>
              <w:br w:type="page"/>
            </w:r>
          </w:p>
          <w:p w14:paraId="0901D5C7" w14:textId="13675D3E" w:rsidR="00C102D2" w:rsidRPr="003B1C7F" w:rsidRDefault="00C102D2" w:rsidP="00B12DE9">
            <w:pPr>
              <w:pStyle w:val="ListParagraph"/>
              <w:numPr>
                <w:ilvl w:val="0"/>
                <w:numId w:val="16"/>
              </w:numPr>
              <w:spacing w:after="0" w:line="240" w:lineRule="auto"/>
              <w:rPr>
                <w:rFonts w:eastAsia="Times New Roman" w:cstheme="minorHAnsi"/>
                <w:color w:val="000000"/>
                <w:szCs w:val="24"/>
              </w:rPr>
            </w:pPr>
            <w:r w:rsidRPr="003B1C7F">
              <w:rPr>
                <w:rFonts w:eastAsia="Times New Roman" w:cstheme="minorHAnsi"/>
                <w:color w:val="000000"/>
                <w:szCs w:val="24"/>
              </w:rPr>
              <w:t>a high risk po</w:t>
            </w:r>
            <w:r>
              <w:rPr>
                <w:rFonts w:eastAsia="Times New Roman" w:cstheme="minorHAnsi"/>
                <w:color w:val="000000"/>
                <w:szCs w:val="24"/>
              </w:rPr>
              <w:t>ol established under S</w:t>
            </w:r>
            <w:r w:rsidRPr="003B1C7F">
              <w:rPr>
                <w:rFonts w:eastAsia="Times New Roman" w:cstheme="minorHAnsi"/>
                <w:color w:val="000000"/>
                <w:szCs w:val="24"/>
              </w:rPr>
              <w:t>tate law to provide health insurance coverage or comparable coverage</w:t>
            </w:r>
          </w:p>
          <w:p w14:paraId="2672E4AC" w14:textId="77777777" w:rsidR="00C102D2" w:rsidRPr="003B1C7F" w:rsidRDefault="00C102D2" w:rsidP="00B12DE9">
            <w:pPr>
              <w:pStyle w:val="ListParagraph"/>
              <w:numPr>
                <w:ilvl w:val="0"/>
                <w:numId w:val="16"/>
              </w:numPr>
              <w:spacing w:after="0" w:line="240" w:lineRule="auto"/>
              <w:rPr>
                <w:rFonts w:eastAsia="Times New Roman"/>
                <w:color w:val="000000"/>
              </w:rPr>
            </w:pPr>
            <w:r w:rsidRPr="3DA38740">
              <w:rPr>
                <w:rFonts w:eastAsia="Times New Roman"/>
                <w:color w:val="000000" w:themeColor="text1"/>
              </w:rPr>
              <w:t>any other individual or group plan or combination of individual or group plans that provides or pays for the cost of medical care</w:t>
            </w:r>
            <w:r w:rsidRPr="3DA38740">
              <w:rPr>
                <w:rFonts w:eastAsia="Times New Roman"/>
                <w:color w:val="000000" w:themeColor="text1"/>
              </w:rPr>
              <w:br w:type="page"/>
            </w:r>
          </w:p>
          <w:p w14:paraId="20BB68DD" w14:textId="77777777" w:rsidR="00C102D2" w:rsidRPr="003B1C7F" w:rsidRDefault="00C102D2" w:rsidP="00C102D2">
            <w:pPr>
              <w:spacing w:after="20" w:line="240" w:lineRule="auto"/>
              <w:rPr>
                <w:rFonts w:eastAsia="Times New Roman" w:cstheme="minorHAnsi"/>
                <w:color w:val="000000"/>
                <w:szCs w:val="24"/>
              </w:rPr>
            </w:pPr>
            <w:r w:rsidRPr="003B1C7F">
              <w:rPr>
                <w:rFonts w:cstheme="minorHAnsi"/>
                <w:i/>
                <w:iCs/>
                <w:color w:val="808080" w:themeColor="background1" w:themeShade="80"/>
                <w:szCs w:val="24"/>
              </w:rPr>
              <w:t>[source: 45 C.F.R. § 160.103</w:t>
            </w:r>
            <w:r>
              <w:rPr>
                <w:rFonts w:cstheme="minorHAnsi"/>
                <w:i/>
                <w:iCs/>
                <w:color w:val="808080" w:themeColor="background1" w:themeShade="80"/>
                <w:szCs w:val="24"/>
              </w:rPr>
              <w:t>; 42 U.S.C. 300gg-91(a)(2);</w:t>
            </w:r>
            <w:r w:rsidRPr="003B1C7F">
              <w:rPr>
                <w:rFonts w:cstheme="minorHAnsi"/>
                <w:i/>
                <w:iCs/>
                <w:color w:val="808080" w:themeColor="background1" w:themeShade="80"/>
                <w:szCs w:val="24"/>
              </w:rPr>
              <w:t xml:space="preserve"> Cal. Civ. Code §</w:t>
            </w:r>
            <w:r>
              <w:rPr>
                <w:rFonts w:cstheme="minorHAnsi"/>
                <w:i/>
                <w:iCs/>
                <w:color w:val="808080" w:themeColor="background1" w:themeShade="80"/>
                <w:szCs w:val="24"/>
              </w:rPr>
              <w:t xml:space="preserve"> </w:t>
            </w:r>
            <w:r w:rsidRPr="003B1C7F">
              <w:rPr>
                <w:rFonts w:cstheme="minorHAnsi"/>
                <w:i/>
                <w:iCs/>
                <w:color w:val="808080" w:themeColor="background1" w:themeShade="80"/>
                <w:szCs w:val="24"/>
              </w:rPr>
              <w:t>56.05.]</w:t>
            </w:r>
          </w:p>
        </w:tc>
      </w:tr>
      <w:tr w:rsidR="00C102D2" w:rsidRPr="00502781" w14:paraId="11712BFB" w14:textId="77777777" w:rsidTr="005222CC">
        <w:trPr>
          <w:cantSplit/>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6EBBDFC5" w14:textId="50C04FB7" w:rsidR="00C102D2" w:rsidRPr="003B1C7F" w:rsidRDefault="00C102D2" w:rsidP="00C102D2">
            <w:pPr>
              <w:spacing w:after="0" w:line="240" w:lineRule="auto"/>
              <w:rPr>
                <w:rFonts w:eastAsia="Times New Roman" w:cstheme="minorHAnsi"/>
                <w:color w:val="000000"/>
                <w:szCs w:val="24"/>
              </w:rPr>
            </w:pPr>
            <w:bookmarkStart w:id="241" w:name="Healthprovider_Def"/>
            <w:r w:rsidRPr="004E1263">
              <w:rPr>
                <w:rFonts w:eastAsia="Times New Roman" w:cstheme="minorHAnsi"/>
                <w:color w:val="000000"/>
                <w:szCs w:val="24"/>
              </w:rPr>
              <w:t>Health Provider</w:t>
            </w:r>
            <w:bookmarkEnd w:id="241"/>
          </w:p>
        </w:tc>
        <w:tc>
          <w:tcPr>
            <w:tcW w:w="7020" w:type="dxa"/>
            <w:tcBorders>
              <w:top w:val="nil"/>
              <w:left w:val="nil"/>
              <w:bottom w:val="single" w:sz="4" w:space="0" w:color="auto"/>
              <w:right w:val="single" w:sz="4" w:space="0" w:color="auto"/>
            </w:tcBorders>
            <w:shd w:val="clear" w:color="auto" w:fill="auto"/>
            <w:hideMark/>
          </w:tcPr>
          <w:p w14:paraId="38846A33" w14:textId="2E7FAED2" w:rsidR="00C102D2" w:rsidRPr="003B1C7F" w:rsidRDefault="00C102D2" w:rsidP="00E44D0A">
            <w:pPr>
              <w:spacing w:after="0"/>
              <w:rPr>
                <w:rFonts w:eastAsia="Times New Roman" w:cstheme="minorHAnsi"/>
                <w:color w:val="000000"/>
                <w:szCs w:val="24"/>
              </w:rPr>
            </w:pPr>
            <w:r w:rsidRPr="003B1C7F">
              <w:rPr>
                <w:rFonts w:eastAsia="Times New Roman" w:cstheme="minorHAnsi"/>
                <w:color w:val="000000"/>
                <w:szCs w:val="24"/>
              </w:rPr>
              <w:t xml:space="preserve">Any person or organization that furnishes, bills, or is paid for </w:t>
            </w:r>
            <w:r>
              <w:rPr>
                <w:rFonts w:eastAsia="Times New Roman" w:cstheme="minorHAnsi"/>
                <w:color w:val="000000"/>
                <w:szCs w:val="24"/>
              </w:rPr>
              <w:t>healthcare</w:t>
            </w:r>
            <w:r w:rsidRPr="003B1C7F">
              <w:rPr>
                <w:rFonts w:eastAsia="Times New Roman" w:cstheme="minorHAnsi"/>
                <w:color w:val="000000"/>
                <w:szCs w:val="24"/>
              </w:rPr>
              <w:t xml:space="preserve"> </w:t>
            </w:r>
            <w:r w:rsidRPr="00E44D0A">
              <w:rPr>
                <w:rFonts w:eastAsia="Times New Roman" w:cstheme="minorHAnsi"/>
                <w:szCs w:val="24"/>
              </w:rPr>
              <w:t>in</w:t>
            </w:r>
            <w:r w:rsidRPr="003B1C7F">
              <w:rPr>
                <w:rFonts w:eastAsia="Times New Roman" w:cstheme="minorHAnsi"/>
                <w:color w:val="000000"/>
                <w:szCs w:val="24"/>
              </w:rPr>
              <w:t xml:space="preserve"> the normal course of business</w:t>
            </w:r>
            <w:r>
              <w:rPr>
                <w:rFonts w:eastAsia="Times New Roman" w:cstheme="minorHAnsi"/>
                <w:color w:val="000000"/>
                <w:szCs w:val="24"/>
              </w:rPr>
              <w:t xml:space="preserve">. </w:t>
            </w:r>
            <w:r w:rsidRPr="003B1C7F">
              <w:rPr>
                <w:rFonts w:eastAsia="Times New Roman" w:cstheme="minorHAnsi"/>
                <w:color w:val="000000"/>
                <w:szCs w:val="24"/>
              </w:rPr>
              <w:t xml:space="preserve">Examples include, but </w:t>
            </w:r>
            <w:r w:rsidR="00396547">
              <w:rPr>
                <w:rFonts w:eastAsia="Times New Roman" w:cstheme="minorHAnsi"/>
                <w:color w:val="000000"/>
                <w:szCs w:val="24"/>
              </w:rPr>
              <w:t xml:space="preserve">are </w:t>
            </w:r>
            <w:r w:rsidRPr="003B1C7F">
              <w:rPr>
                <w:rFonts w:eastAsia="Times New Roman" w:cstheme="minorHAnsi"/>
                <w:color w:val="000000"/>
                <w:szCs w:val="24"/>
              </w:rPr>
              <w:t>not limited to:</w:t>
            </w:r>
          </w:p>
          <w:p w14:paraId="4AEAF414" w14:textId="77777777" w:rsidR="00C102D2" w:rsidRPr="003B1C7F" w:rsidRDefault="00C102D2" w:rsidP="00B12DE9">
            <w:pPr>
              <w:pStyle w:val="ListParagraph"/>
              <w:numPr>
                <w:ilvl w:val="0"/>
                <w:numId w:val="15"/>
              </w:numPr>
              <w:spacing w:after="0" w:line="240" w:lineRule="auto"/>
              <w:rPr>
                <w:rFonts w:eastAsia="Times New Roman" w:cstheme="minorHAnsi"/>
                <w:color w:val="000000"/>
                <w:szCs w:val="24"/>
              </w:rPr>
            </w:pPr>
            <w:r w:rsidRPr="003B1C7F">
              <w:rPr>
                <w:rFonts w:eastAsia="Times New Roman" w:cstheme="minorHAnsi"/>
                <w:color w:val="000000"/>
                <w:szCs w:val="24"/>
              </w:rPr>
              <w:t>doctors</w:t>
            </w:r>
          </w:p>
          <w:p w14:paraId="32A27D08" w14:textId="77777777" w:rsidR="00C102D2" w:rsidRPr="003B1C7F" w:rsidRDefault="00C102D2" w:rsidP="00B12DE9">
            <w:pPr>
              <w:pStyle w:val="ListParagraph"/>
              <w:numPr>
                <w:ilvl w:val="0"/>
                <w:numId w:val="14"/>
              </w:numPr>
              <w:spacing w:after="0" w:line="240" w:lineRule="auto"/>
              <w:rPr>
                <w:rFonts w:eastAsia="Times New Roman" w:cstheme="minorHAnsi"/>
                <w:color w:val="000000"/>
                <w:szCs w:val="24"/>
              </w:rPr>
            </w:pPr>
            <w:r w:rsidRPr="003B1C7F">
              <w:rPr>
                <w:rFonts w:eastAsia="Times New Roman" w:cstheme="minorHAnsi"/>
                <w:color w:val="000000"/>
                <w:szCs w:val="24"/>
              </w:rPr>
              <w:t>clinics</w:t>
            </w:r>
          </w:p>
          <w:p w14:paraId="1EA3669D" w14:textId="77777777" w:rsidR="00C102D2" w:rsidRPr="003B1C7F" w:rsidRDefault="00C102D2" w:rsidP="00B12DE9">
            <w:pPr>
              <w:pStyle w:val="ListParagraph"/>
              <w:numPr>
                <w:ilvl w:val="0"/>
                <w:numId w:val="14"/>
              </w:numPr>
              <w:spacing w:after="0" w:line="240" w:lineRule="auto"/>
              <w:rPr>
                <w:rFonts w:eastAsia="Times New Roman" w:cstheme="minorHAnsi"/>
                <w:color w:val="000000"/>
                <w:szCs w:val="24"/>
              </w:rPr>
            </w:pPr>
            <w:r w:rsidRPr="003B1C7F">
              <w:rPr>
                <w:rFonts w:eastAsia="Times New Roman" w:cstheme="minorHAnsi"/>
                <w:color w:val="000000"/>
                <w:szCs w:val="24"/>
              </w:rPr>
              <w:t>psychologists</w:t>
            </w:r>
          </w:p>
          <w:p w14:paraId="7DA44C2E" w14:textId="77777777" w:rsidR="00C102D2" w:rsidRPr="003B1C7F" w:rsidRDefault="00C102D2" w:rsidP="00B12DE9">
            <w:pPr>
              <w:pStyle w:val="ListParagraph"/>
              <w:numPr>
                <w:ilvl w:val="0"/>
                <w:numId w:val="14"/>
              </w:numPr>
              <w:spacing w:after="0" w:line="240" w:lineRule="auto"/>
              <w:rPr>
                <w:rFonts w:eastAsia="Times New Roman" w:cstheme="minorHAnsi"/>
                <w:color w:val="000000"/>
                <w:szCs w:val="24"/>
              </w:rPr>
            </w:pPr>
            <w:r w:rsidRPr="003B1C7F">
              <w:rPr>
                <w:rFonts w:eastAsia="Times New Roman" w:cstheme="minorHAnsi"/>
                <w:color w:val="000000"/>
                <w:szCs w:val="24"/>
              </w:rPr>
              <w:t>dentists</w:t>
            </w:r>
          </w:p>
          <w:p w14:paraId="230B74ED" w14:textId="77777777" w:rsidR="00C102D2" w:rsidRPr="003B1C7F" w:rsidRDefault="00C102D2" w:rsidP="00B12DE9">
            <w:pPr>
              <w:pStyle w:val="ListParagraph"/>
              <w:numPr>
                <w:ilvl w:val="0"/>
                <w:numId w:val="14"/>
              </w:numPr>
              <w:spacing w:after="0" w:line="240" w:lineRule="auto"/>
              <w:rPr>
                <w:rFonts w:eastAsia="Times New Roman" w:cstheme="minorHAnsi"/>
                <w:color w:val="000000"/>
                <w:szCs w:val="24"/>
              </w:rPr>
            </w:pPr>
            <w:r w:rsidRPr="003B1C7F">
              <w:rPr>
                <w:rFonts w:eastAsia="Times New Roman" w:cstheme="minorHAnsi"/>
                <w:color w:val="000000"/>
                <w:szCs w:val="24"/>
              </w:rPr>
              <w:t>chiropractors</w:t>
            </w:r>
          </w:p>
          <w:p w14:paraId="09917773" w14:textId="77777777" w:rsidR="00C102D2" w:rsidRPr="003B1C7F" w:rsidRDefault="00C102D2" w:rsidP="00B12DE9">
            <w:pPr>
              <w:pStyle w:val="ListParagraph"/>
              <w:numPr>
                <w:ilvl w:val="0"/>
                <w:numId w:val="14"/>
              </w:numPr>
              <w:spacing w:after="0" w:line="240" w:lineRule="auto"/>
              <w:rPr>
                <w:rFonts w:eastAsia="Times New Roman" w:cstheme="minorHAnsi"/>
                <w:color w:val="000000"/>
                <w:szCs w:val="24"/>
              </w:rPr>
            </w:pPr>
            <w:r w:rsidRPr="003B1C7F">
              <w:rPr>
                <w:rFonts w:eastAsia="Times New Roman" w:cstheme="minorHAnsi"/>
                <w:color w:val="000000"/>
                <w:szCs w:val="24"/>
              </w:rPr>
              <w:t>nursing homes</w:t>
            </w:r>
          </w:p>
          <w:p w14:paraId="3B08845E" w14:textId="50238724" w:rsidR="00C102D2" w:rsidRDefault="00C102D2" w:rsidP="00B12DE9">
            <w:pPr>
              <w:pStyle w:val="ListParagraph"/>
              <w:numPr>
                <w:ilvl w:val="0"/>
                <w:numId w:val="14"/>
              </w:numPr>
              <w:spacing w:after="40" w:line="240" w:lineRule="auto"/>
              <w:rPr>
                <w:color w:val="000000" w:themeColor="text1"/>
              </w:rPr>
            </w:pPr>
            <w:r w:rsidRPr="3DA38740">
              <w:rPr>
                <w:rFonts w:eastAsia="Times New Roman"/>
                <w:color w:val="000000" w:themeColor="text1"/>
              </w:rPr>
              <w:t>pharmacies</w:t>
            </w:r>
          </w:p>
          <w:p w14:paraId="3E9C68E7" w14:textId="70CC59C5" w:rsidR="00C102D2" w:rsidRPr="003B1C7F" w:rsidRDefault="00C102D2" w:rsidP="00C102D2">
            <w:pPr>
              <w:spacing w:after="20" w:line="240" w:lineRule="auto"/>
              <w:rPr>
                <w:rFonts w:eastAsia="Times New Roman" w:cstheme="minorHAnsi"/>
                <w:color w:val="000000"/>
                <w:szCs w:val="24"/>
              </w:rPr>
            </w:pPr>
            <w:r w:rsidRPr="003B1C7F">
              <w:rPr>
                <w:rFonts w:cstheme="minorHAnsi"/>
                <w:i/>
                <w:iCs/>
                <w:color w:val="808080" w:themeColor="background1" w:themeShade="80"/>
                <w:szCs w:val="24"/>
              </w:rPr>
              <w:t>[source: 45 C.F.R. §</w:t>
            </w:r>
            <w:r w:rsidR="005222CC" w:rsidRPr="003B1C7F">
              <w:rPr>
                <w:rFonts w:cstheme="minorHAnsi"/>
                <w:i/>
                <w:iCs/>
                <w:color w:val="808080" w:themeColor="background1" w:themeShade="80"/>
                <w:szCs w:val="24"/>
              </w:rPr>
              <w:t>§</w:t>
            </w:r>
            <w:r w:rsidRPr="003B1C7F">
              <w:rPr>
                <w:rFonts w:cstheme="minorHAnsi"/>
                <w:i/>
                <w:iCs/>
                <w:color w:val="808080" w:themeColor="background1" w:themeShade="80"/>
                <w:szCs w:val="24"/>
              </w:rPr>
              <w:t xml:space="preserve"> 160.102, 160.103.]</w:t>
            </w:r>
          </w:p>
        </w:tc>
      </w:tr>
      <w:tr w:rsidR="00493AB8" w:rsidRPr="00502781" w14:paraId="2139CD40" w14:textId="77777777" w:rsidTr="005222CC">
        <w:trPr>
          <w:cantSplit/>
        </w:trPr>
        <w:tc>
          <w:tcPr>
            <w:tcW w:w="2430" w:type="dxa"/>
            <w:tcBorders>
              <w:top w:val="nil"/>
              <w:left w:val="single" w:sz="4" w:space="0" w:color="auto"/>
              <w:bottom w:val="single" w:sz="4" w:space="0" w:color="auto"/>
              <w:right w:val="single" w:sz="4" w:space="0" w:color="auto"/>
            </w:tcBorders>
            <w:shd w:val="clear" w:color="auto" w:fill="auto"/>
            <w:vAlign w:val="center"/>
          </w:tcPr>
          <w:p w14:paraId="301066C2" w14:textId="0101601E" w:rsidR="00493AB8" w:rsidRPr="004E1263" w:rsidRDefault="00493AB8" w:rsidP="00C102D2">
            <w:pPr>
              <w:spacing w:after="0" w:line="240" w:lineRule="auto"/>
            </w:pPr>
            <w:bookmarkStart w:id="242" w:name="Indvfamilysvcsplan_Def"/>
            <w:r>
              <w:t>Individualized Family Services Plan</w:t>
            </w:r>
            <w:bookmarkEnd w:id="242"/>
          </w:p>
        </w:tc>
        <w:tc>
          <w:tcPr>
            <w:tcW w:w="7020" w:type="dxa"/>
            <w:tcBorders>
              <w:top w:val="nil"/>
              <w:left w:val="nil"/>
              <w:bottom w:val="single" w:sz="4" w:space="0" w:color="auto"/>
              <w:right w:val="single" w:sz="4" w:space="0" w:color="auto"/>
            </w:tcBorders>
            <w:shd w:val="clear" w:color="auto" w:fill="auto"/>
          </w:tcPr>
          <w:p w14:paraId="2753619B" w14:textId="32AC409C" w:rsidR="00493AB8" w:rsidRDefault="00493AB8" w:rsidP="00E44D0A">
            <w:pPr>
              <w:spacing w:after="0"/>
            </w:pPr>
            <w:r>
              <w:t xml:space="preserve">Regional center or </w:t>
            </w:r>
            <w:r w:rsidR="00AB6672">
              <w:t>Regional Center</w:t>
            </w:r>
            <w:r>
              <w:t xml:space="preserve"> vendor staff work with the family to develop a written play that lays out the supports and services children three (3) and under need early intervention services. </w:t>
            </w:r>
          </w:p>
          <w:p w14:paraId="0042E437" w14:textId="6C4AA953" w:rsidR="00493AB8" w:rsidRDefault="00493AB8" w:rsidP="00493AB8">
            <w:pPr>
              <w:spacing w:after="0"/>
            </w:pPr>
            <w:r w:rsidRPr="00407352">
              <w:rPr>
                <w:rFonts w:cstheme="minorHAnsi"/>
                <w:i/>
                <w:iCs/>
                <w:color w:val="808080" w:themeColor="background1" w:themeShade="80"/>
                <w:szCs w:val="24"/>
              </w:rPr>
              <w:t xml:space="preserve">[source: </w:t>
            </w:r>
            <w:r>
              <w:rPr>
                <w:rFonts w:cstheme="minorHAnsi"/>
                <w:i/>
                <w:iCs/>
                <w:color w:val="808080" w:themeColor="background1" w:themeShade="80"/>
                <w:szCs w:val="24"/>
              </w:rPr>
              <w:t xml:space="preserve">17 C.C.R. </w:t>
            </w:r>
            <w:r w:rsidRPr="00407352">
              <w:rPr>
                <w:rFonts w:cstheme="minorHAnsi"/>
                <w:i/>
                <w:iCs/>
                <w:color w:val="808080" w:themeColor="background1" w:themeShade="80"/>
                <w:szCs w:val="24"/>
              </w:rPr>
              <w:t xml:space="preserve">§ </w:t>
            </w:r>
            <w:r>
              <w:rPr>
                <w:rFonts w:cstheme="minorHAnsi"/>
                <w:i/>
                <w:iCs/>
                <w:color w:val="808080" w:themeColor="background1" w:themeShade="80"/>
                <w:szCs w:val="24"/>
              </w:rPr>
              <w:t>52102</w:t>
            </w:r>
            <w:r w:rsidRPr="00407352">
              <w:rPr>
                <w:rFonts w:cstheme="minorHAnsi"/>
                <w:i/>
                <w:iCs/>
                <w:color w:val="808080" w:themeColor="background1" w:themeShade="80"/>
                <w:szCs w:val="24"/>
              </w:rPr>
              <w:t>.]</w:t>
            </w:r>
          </w:p>
        </w:tc>
      </w:tr>
      <w:tr w:rsidR="00C102D2" w:rsidRPr="00502781" w14:paraId="136A6DC7" w14:textId="77777777" w:rsidTr="005222CC">
        <w:trPr>
          <w:cantSplit/>
        </w:trPr>
        <w:tc>
          <w:tcPr>
            <w:tcW w:w="2430" w:type="dxa"/>
            <w:tcBorders>
              <w:top w:val="nil"/>
              <w:left w:val="single" w:sz="4" w:space="0" w:color="auto"/>
              <w:bottom w:val="single" w:sz="4" w:space="0" w:color="auto"/>
              <w:right w:val="single" w:sz="4" w:space="0" w:color="auto"/>
            </w:tcBorders>
            <w:shd w:val="clear" w:color="auto" w:fill="auto"/>
            <w:vAlign w:val="center"/>
          </w:tcPr>
          <w:p w14:paraId="7D5A0596" w14:textId="41E9B0BA" w:rsidR="00C102D2" w:rsidRPr="002E1486" w:rsidRDefault="00C102D2" w:rsidP="00C102D2">
            <w:pPr>
              <w:spacing w:after="0" w:line="240" w:lineRule="auto"/>
              <w:rPr>
                <w:rFonts w:eastAsia="Times New Roman" w:cstheme="minorHAnsi"/>
                <w:color w:val="000000"/>
                <w:szCs w:val="24"/>
                <w:highlight w:val="yellow"/>
              </w:rPr>
            </w:pPr>
            <w:bookmarkStart w:id="243" w:name="Individualhealthcareplan_Def"/>
            <w:r w:rsidRPr="004E1263">
              <w:t>Individual Health Care Plan</w:t>
            </w:r>
            <w:r w:rsidRPr="006A21A0">
              <w:t xml:space="preserve"> </w:t>
            </w:r>
            <w:bookmarkEnd w:id="243"/>
          </w:p>
        </w:tc>
        <w:tc>
          <w:tcPr>
            <w:tcW w:w="7020" w:type="dxa"/>
            <w:tcBorders>
              <w:top w:val="nil"/>
              <w:left w:val="nil"/>
              <w:bottom w:val="single" w:sz="4" w:space="0" w:color="auto"/>
              <w:right w:val="single" w:sz="4" w:space="0" w:color="auto"/>
            </w:tcBorders>
            <w:shd w:val="clear" w:color="auto" w:fill="auto"/>
          </w:tcPr>
          <w:p w14:paraId="01954CF9" w14:textId="1DBBA25E" w:rsidR="00C102D2" w:rsidRDefault="00C102D2" w:rsidP="00E44D0A">
            <w:pPr>
              <w:spacing w:after="0"/>
            </w:pPr>
            <w:r>
              <w:t xml:space="preserve">The </w:t>
            </w:r>
            <w:r w:rsidR="00AB6672">
              <w:t>State Operated Facility</w:t>
            </w:r>
            <w:r>
              <w:t xml:space="preserve"> staff collaborate with an Individual Health Care Team to </w:t>
            </w:r>
            <w:r w:rsidRPr="00396547">
              <w:rPr>
                <w:rFonts w:eastAsia="Times New Roman" w:cstheme="minorHAnsi"/>
                <w:color w:val="000000"/>
                <w:szCs w:val="24"/>
              </w:rPr>
              <w:t>develop</w:t>
            </w:r>
            <w:r>
              <w:t xml:space="preserve"> an Individual Health Care Plan (IHCP) for adults living with</w:t>
            </w:r>
            <w:r w:rsidRPr="6039D471">
              <w:rPr>
                <w:rFonts w:ascii="Calibri" w:eastAsia="Calibri" w:hAnsi="Calibri" w:cs="Calibri"/>
                <w:color w:val="D13438"/>
                <w:szCs w:val="24"/>
                <w:u w:val="single"/>
              </w:rPr>
              <w:t xml:space="preserve"> </w:t>
            </w:r>
            <w:r w:rsidR="00BC5446" w:rsidRPr="00E44D0A">
              <w:rPr>
                <w:rFonts w:eastAsia="Times New Roman" w:cstheme="minorHAnsi"/>
                <w:szCs w:val="24"/>
              </w:rPr>
              <w:t>intellectual</w:t>
            </w:r>
            <w:r w:rsidR="00BC5446">
              <w:rPr>
                <w:rFonts w:ascii="Calibri" w:eastAsia="Calibri" w:hAnsi="Calibri" w:cs="Calibri"/>
                <w:szCs w:val="24"/>
              </w:rPr>
              <w:t xml:space="preserve"> and/or</w:t>
            </w:r>
            <w:r w:rsidRPr="00B839E3">
              <w:t xml:space="preserve"> </w:t>
            </w:r>
            <w:r>
              <w:t>developmental disabilities residing in an Adult Residential Facility for Persons with Special Health Care Needs (ARFPSHN).</w:t>
            </w:r>
          </w:p>
          <w:p w14:paraId="57B69B23" w14:textId="77777777" w:rsidR="00C102D2" w:rsidRPr="003B1C7F" w:rsidRDefault="00C102D2" w:rsidP="00C102D2">
            <w:pPr>
              <w:spacing w:after="20" w:line="240" w:lineRule="auto"/>
              <w:rPr>
                <w:rFonts w:eastAsia="Times New Roman" w:cstheme="minorHAnsi"/>
                <w:color w:val="000000"/>
                <w:szCs w:val="24"/>
              </w:rPr>
            </w:pPr>
            <w:r w:rsidRPr="00407352">
              <w:rPr>
                <w:rFonts w:cstheme="minorHAnsi"/>
                <w:i/>
                <w:iCs/>
                <w:color w:val="808080" w:themeColor="background1" w:themeShade="80"/>
                <w:szCs w:val="24"/>
              </w:rPr>
              <w:t>[source: Cal. Welf. &amp; Inst. Code § 4648.55.]</w:t>
            </w:r>
          </w:p>
        </w:tc>
      </w:tr>
      <w:tr w:rsidR="00C102D2" w:rsidRPr="00502781" w14:paraId="71619E38" w14:textId="77777777" w:rsidTr="005222CC">
        <w:trPr>
          <w:cantSplit/>
        </w:trPr>
        <w:tc>
          <w:tcPr>
            <w:tcW w:w="2430" w:type="dxa"/>
            <w:tcBorders>
              <w:top w:val="nil"/>
              <w:left w:val="single" w:sz="4" w:space="0" w:color="auto"/>
              <w:bottom w:val="single" w:sz="4" w:space="0" w:color="auto"/>
              <w:right w:val="single" w:sz="4" w:space="0" w:color="auto"/>
            </w:tcBorders>
            <w:shd w:val="clear" w:color="auto" w:fill="auto"/>
            <w:vAlign w:val="center"/>
          </w:tcPr>
          <w:p w14:paraId="750224FC" w14:textId="052D4687" w:rsidR="00C102D2" w:rsidRPr="004E1263" w:rsidRDefault="00C102D2" w:rsidP="00C102D2">
            <w:pPr>
              <w:spacing w:after="0" w:line="240" w:lineRule="auto"/>
              <w:rPr>
                <w:rFonts w:eastAsia="Times New Roman" w:cstheme="minorHAnsi"/>
                <w:color w:val="000000"/>
                <w:szCs w:val="24"/>
              </w:rPr>
            </w:pPr>
            <w:bookmarkStart w:id="244" w:name="Individualprogramplan_Def"/>
            <w:r w:rsidRPr="004E1263">
              <w:t>Individual Program Plan</w:t>
            </w:r>
            <w:bookmarkEnd w:id="244"/>
          </w:p>
        </w:tc>
        <w:tc>
          <w:tcPr>
            <w:tcW w:w="7020" w:type="dxa"/>
            <w:tcBorders>
              <w:top w:val="nil"/>
              <w:left w:val="nil"/>
              <w:bottom w:val="single" w:sz="4" w:space="0" w:color="auto"/>
              <w:right w:val="single" w:sz="4" w:space="0" w:color="auto"/>
            </w:tcBorders>
            <w:shd w:val="clear" w:color="auto" w:fill="auto"/>
          </w:tcPr>
          <w:p w14:paraId="6E51D280" w14:textId="45A03371" w:rsidR="00C102D2" w:rsidRDefault="00C102D2" w:rsidP="00E44D0A">
            <w:pPr>
              <w:spacing w:after="0"/>
            </w:pPr>
            <w:r>
              <w:t xml:space="preserve">The </w:t>
            </w:r>
            <w:r w:rsidR="00AB6672">
              <w:t>Regional Center</w:t>
            </w:r>
            <w:r>
              <w:t xml:space="preserve"> staff collaborates with a planning team to develop an </w:t>
            </w:r>
            <w:r w:rsidRPr="00E44D0A">
              <w:rPr>
                <w:rFonts w:eastAsia="Times New Roman" w:cstheme="minorHAnsi"/>
                <w:szCs w:val="24"/>
              </w:rPr>
              <w:t>Individual</w:t>
            </w:r>
            <w:r w:rsidRPr="00B839E3">
              <w:t xml:space="preserve"> </w:t>
            </w:r>
            <w:r w:rsidRPr="00396547">
              <w:rPr>
                <w:rFonts w:eastAsia="Times New Roman" w:cstheme="minorHAnsi"/>
                <w:color w:val="000000"/>
                <w:szCs w:val="24"/>
              </w:rPr>
              <w:t>Program</w:t>
            </w:r>
            <w:r w:rsidRPr="00B839E3">
              <w:t xml:space="preserve"> Plan (IPP) for services for adults living with</w:t>
            </w:r>
            <w:r w:rsidRPr="00B839E3">
              <w:rPr>
                <w:rFonts w:ascii="Calibri" w:eastAsia="Calibri" w:hAnsi="Calibri" w:cs="Calibri"/>
                <w:szCs w:val="24"/>
              </w:rPr>
              <w:t xml:space="preserve"> </w:t>
            </w:r>
            <w:r w:rsidR="00BC5446">
              <w:rPr>
                <w:rFonts w:ascii="Calibri" w:eastAsia="Calibri" w:hAnsi="Calibri" w:cs="Calibri"/>
                <w:szCs w:val="24"/>
              </w:rPr>
              <w:t>intellectual and/or</w:t>
            </w:r>
            <w:r w:rsidRPr="00B839E3">
              <w:t xml:space="preserve"> </w:t>
            </w:r>
            <w:r w:rsidRPr="00B839E3">
              <w:rPr>
                <w:rStyle w:val="hvr"/>
                <w:shd w:val="clear" w:color="auto" w:fill="FFFFFF"/>
              </w:rPr>
              <w:t>developmental</w:t>
            </w:r>
            <w:r w:rsidRPr="00B839E3">
              <w:t xml:space="preserve"> </w:t>
            </w:r>
            <w:r>
              <w:t xml:space="preserve">disabilities who are receiving services via a </w:t>
            </w:r>
            <w:r w:rsidR="00AB6672">
              <w:t>Regional Center</w:t>
            </w:r>
            <w:r>
              <w:t>.</w:t>
            </w:r>
          </w:p>
          <w:p w14:paraId="54057B8C" w14:textId="77777777" w:rsidR="00C102D2" w:rsidRPr="003B1C7F" w:rsidRDefault="00C102D2" w:rsidP="00C102D2">
            <w:pPr>
              <w:spacing w:after="20" w:line="240" w:lineRule="auto"/>
              <w:rPr>
                <w:rFonts w:eastAsia="Times New Roman" w:cstheme="minorHAnsi"/>
                <w:color w:val="000000"/>
                <w:szCs w:val="24"/>
              </w:rPr>
            </w:pPr>
            <w:r w:rsidRPr="00F025BC">
              <w:rPr>
                <w:rFonts w:cs="Arial"/>
                <w:i/>
                <w:color w:val="808080" w:themeColor="background1" w:themeShade="80"/>
              </w:rPr>
              <w:t>[</w:t>
            </w:r>
            <w:r>
              <w:rPr>
                <w:rFonts w:cs="Arial"/>
                <w:i/>
                <w:color w:val="808080" w:themeColor="background1" w:themeShade="80"/>
              </w:rPr>
              <w:t xml:space="preserve">source: </w:t>
            </w:r>
            <w:r w:rsidRPr="00F025BC">
              <w:rPr>
                <w:rFonts w:cs="Arial"/>
                <w:i/>
                <w:color w:val="808080" w:themeColor="background1" w:themeShade="80"/>
              </w:rPr>
              <w:t>Cal. Welf. &amp; Inst. Code § 4646.]</w:t>
            </w:r>
          </w:p>
        </w:tc>
      </w:tr>
      <w:tr w:rsidR="00C102D2" w:rsidRPr="00502781" w14:paraId="3D03A6A0" w14:textId="77777777" w:rsidTr="005222CC">
        <w:trPr>
          <w:cantSplit/>
        </w:trPr>
        <w:tc>
          <w:tcPr>
            <w:tcW w:w="2430" w:type="dxa"/>
            <w:tcBorders>
              <w:top w:val="nil"/>
              <w:left w:val="single" w:sz="4" w:space="0" w:color="auto"/>
              <w:bottom w:val="single" w:sz="4" w:space="0" w:color="auto"/>
              <w:right w:val="single" w:sz="4" w:space="0" w:color="auto"/>
            </w:tcBorders>
            <w:shd w:val="clear" w:color="auto" w:fill="auto"/>
            <w:vAlign w:val="center"/>
          </w:tcPr>
          <w:p w14:paraId="46AA58F5" w14:textId="3776AC7C" w:rsidR="00C102D2" w:rsidRPr="004E1263" w:rsidRDefault="00BC5446" w:rsidP="00C102D2">
            <w:pPr>
              <w:spacing w:after="0" w:line="240" w:lineRule="auto"/>
              <w:rPr>
                <w:rFonts w:eastAsia="Times New Roman" w:cstheme="minorHAnsi"/>
                <w:color w:val="000000"/>
                <w:szCs w:val="24"/>
              </w:rPr>
            </w:pPr>
            <w:bookmarkStart w:id="245" w:name="Intellectualanddevelopmentaldisabili_Def"/>
            <w:r>
              <w:t>Intellectual and/or</w:t>
            </w:r>
            <w:r w:rsidR="00C102D2">
              <w:t xml:space="preserve"> Developmental Disability</w:t>
            </w:r>
            <w:bookmarkEnd w:id="245"/>
          </w:p>
        </w:tc>
        <w:tc>
          <w:tcPr>
            <w:tcW w:w="7020" w:type="dxa"/>
            <w:tcBorders>
              <w:top w:val="nil"/>
              <w:left w:val="nil"/>
              <w:bottom w:val="single" w:sz="4" w:space="0" w:color="auto"/>
              <w:right w:val="single" w:sz="4" w:space="0" w:color="auto"/>
            </w:tcBorders>
            <w:shd w:val="clear" w:color="auto" w:fill="auto"/>
          </w:tcPr>
          <w:p w14:paraId="45C0CB31" w14:textId="77777777" w:rsidR="00C102D2" w:rsidRDefault="00C102D2" w:rsidP="00E44D0A">
            <w:pPr>
              <w:spacing w:after="0"/>
            </w:pPr>
            <w:r>
              <w:t xml:space="preserve">A </w:t>
            </w:r>
            <w:r w:rsidRPr="00396547">
              <w:rPr>
                <w:rFonts w:eastAsia="Times New Roman" w:cstheme="minorHAnsi"/>
                <w:color w:val="000000"/>
                <w:szCs w:val="24"/>
              </w:rPr>
              <w:t>disability</w:t>
            </w:r>
            <w:r>
              <w:t xml:space="preserve"> </w:t>
            </w:r>
            <w:r w:rsidRPr="00396547">
              <w:rPr>
                <w:rFonts w:eastAsia="Times New Roman" w:cstheme="minorHAnsi"/>
                <w:color w:val="000000"/>
                <w:szCs w:val="24"/>
              </w:rPr>
              <w:t>that</w:t>
            </w:r>
            <w:r>
              <w:t xml:space="preserve"> originates before an individual attains 18 years of age, continues, or can be expected to continue, indefinitely, and constitutes a substantial disability for that individual. As defined by the Director of Developmental Services, in consultation with the </w:t>
            </w:r>
            <w:r w:rsidRPr="00E44D0A">
              <w:rPr>
                <w:rFonts w:eastAsia="Times New Roman" w:cstheme="minorHAnsi"/>
                <w:szCs w:val="24"/>
              </w:rPr>
              <w:t>Superintendent</w:t>
            </w:r>
            <w:r>
              <w:t xml:space="preserve"> of Public Instruction, this term shall include intellectual disability, cerebral palsy, epilepsy, and autism. This term shall also include disabling conditions found to be closely related to intellectual disability or to require treatment similar to that required for individuals with an intellectual disability, but shall not include other handicapping conditions that are solely physical in nature.</w:t>
            </w:r>
          </w:p>
          <w:p w14:paraId="10238074" w14:textId="103FE8C7" w:rsidR="00C102D2" w:rsidRDefault="00C102D2" w:rsidP="00C102D2">
            <w:pPr>
              <w:spacing w:after="20" w:line="240" w:lineRule="auto"/>
              <w:rPr>
                <w:rFonts w:eastAsia="Times New Roman"/>
                <w:color w:val="000000" w:themeColor="text1"/>
              </w:rPr>
            </w:pPr>
            <w:r w:rsidRPr="003B1C7F">
              <w:rPr>
                <w:rFonts w:cstheme="minorHAnsi"/>
                <w:i/>
                <w:iCs/>
                <w:color w:val="808080" w:themeColor="background1" w:themeShade="80"/>
                <w:szCs w:val="24"/>
              </w:rPr>
              <w:t>[source:</w:t>
            </w:r>
            <w:r>
              <w:rPr>
                <w:rFonts w:cstheme="minorHAnsi"/>
                <w:i/>
                <w:iCs/>
                <w:color w:val="808080" w:themeColor="background1" w:themeShade="80"/>
                <w:szCs w:val="24"/>
              </w:rPr>
              <w:t xml:space="preserve"> </w:t>
            </w:r>
            <w:r w:rsidRPr="003B1C7F">
              <w:rPr>
                <w:rFonts w:cstheme="minorHAnsi"/>
                <w:i/>
                <w:iCs/>
                <w:color w:val="808080" w:themeColor="background1" w:themeShade="80"/>
                <w:szCs w:val="24"/>
              </w:rPr>
              <w:t>Cal. Welf. &amp; Inst. Code §</w:t>
            </w:r>
            <w:r>
              <w:rPr>
                <w:rFonts w:cstheme="minorHAnsi"/>
                <w:i/>
                <w:iCs/>
                <w:color w:val="808080" w:themeColor="background1" w:themeShade="80"/>
                <w:szCs w:val="24"/>
              </w:rPr>
              <w:t>4512(a) (paraphrased).]</w:t>
            </w:r>
          </w:p>
        </w:tc>
      </w:tr>
      <w:tr w:rsidR="007A1151" w:rsidRPr="00502781" w14:paraId="4D6CDE59" w14:textId="77777777" w:rsidTr="005222CC">
        <w:trPr>
          <w:cantSplit/>
        </w:trPr>
        <w:tc>
          <w:tcPr>
            <w:tcW w:w="2430" w:type="dxa"/>
            <w:tcBorders>
              <w:top w:val="nil"/>
              <w:left w:val="single" w:sz="4" w:space="0" w:color="auto"/>
              <w:bottom w:val="single" w:sz="4" w:space="0" w:color="auto"/>
              <w:right w:val="single" w:sz="4" w:space="0" w:color="auto"/>
            </w:tcBorders>
            <w:shd w:val="clear" w:color="auto" w:fill="auto"/>
            <w:vAlign w:val="center"/>
          </w:tcPr>
          <w:p w14:paraId="47E3DE4A" w14:textId="0DE42B9F" w:rsidR="007A1151" w:rsidRPr="004E1263" w:rsidRDefault="007A1151" w:rsidP="007A1151">
            <w:pPr>
              <w:spacing w:after="0" w:line="240" w:lineRule="auto"/>
              <w:rPr>
                <w:rFonts w:eastAsia="Times New Roman" w:cstheme="minorHAnsi"/>
                <w:color w:val="000000"/>
                <w:szCs w:val="24"/>
              </w:rPr>
            </w:pPr>
            <w:bookmarkStart w:id="246" w:name="Intermediatecarefacilities_Def"/>
            <w:r>
              <w:t>Intermediate Care Facility</w:t>
            </w:r>
            <w:bookmarkEnd w:id="246"/>
          </w:p>
        </w:tc>
        <w:tc>
          <w:tcPr>
            <w:tcW w:w="7020" w:type="dxa"/>
            <w:tcBorders>
              <w:top w:val="nil"/>
              <w:left w:val="nil"/>
              <w:bottom w:val="single" w:sz="4" w:space="0" w:color="auto"/>
              <w:right w:val="single" w:sz="4" w:space="0" w:color="auto"/>
            </w:tcBorders>
            <w:shd w:val="clear" w:color="auto" w:fill="auto"/>
          </w:tcPr>
          <w:p w14:paraId="07F91AC0" w14:textId="50F936C4" w:rsidR="007A1151" w:rsidRDefault="007A1151" w:rsidP="00E44D0A">
            <w:pPr>
              <w:spacing w:after="0"/>
            </w:pPr>
            <w:r>
              <w:t>Intermediate Care Facilities are health facilities licensed by the Licensing and Certification Division of the California Department of Public Health to provide 24-hour-per-</w:t>
            </w:r>
            <w:r w:rsidRPr="00292A75">
              <w:rPr>
                <w:rFonts w:eastAsia="Times New Roman" w:cstheme="minorHAnsi"/>
                <w:szCs w:val="24"/>
              </w:rPr>
              <w:t>day</w:t>
            </w:r>
            <w:r>
              <w:t xml:space="preserve"> residential services to </w:t>
            </w:r>
            <w:r w:rsidR="00D86FA8">
              <w:t>Regional Center</w:t>
            </w:r>
            <w:r>
              <w:t xml:space="preserve"> </w:t>
            </w:r>
            <w:r w:rsidR="00EB43C1">
              <w:t>patients/consumers</w:t>
            </w:r>
            <w:r>
              <w:t xml:space="preserve"> with </w:t>
            </w:r>
            <w:r w:rsidR="00BC5446">
              <w:t>intellectual and/or</w:t>
            </w:r>
            <w:r w:rsidR="00086496">
              <w:t xml:space="preserve"> </w:t>
            </w:r>
            <w:r>
              <w:t>developmental disabilities.</w:t>
            </w:r>
          </w:p>
          <w:p w14:paraId="0BD38A4A" w14:textId="7A83FE67" w:rsidR="007A1151" w:rsidRDefault="007A1151" w:rsidP="007A1151">
            <w:pPr>
              <w:spacing w:after="20" w:line="240" w:lineRule="auto"/>
              <w:rPr>
                <w:rFonts w:eastAsia="Times New Roman"/>
                <w:color w:val="000000" w:themeColor="text1"/>
              </w:rPr>
            </w:pPr>
            <w:r w:rsidRPr="003B1C7F">
              <w:rPr>
                <w:rFonts w:cstheme="minorHAnsi"/>
                <w:i/>
                <w:iCs/>
                <w:color w:val="808080" w:themeColor="background1" w:themeShade="80"/>
                <w:szCs w:val="24"/>
              </w:rPr>
              <w:t xml:space="preserve">[source: </w:t>
            </w:r>
            <w:r>
              <w:rPr>
                <w:rFonts w:cstheme="minorHAnsi"/>
                <w:i/>
                <w:iCs/>
                <w:color w:val="808080" w:themeColor="background1" w:themeShade="80"/>
                <w:szCs w:val="24"/>
              </w:rPr>
              <w:t>North Bay Regional Center</w:t>
            </w:r>
            <w:r w:rsidRPr="003B1C7F">
              <w:rPr>
                <w:rFonts w:cstheme="minorHAnsi"/>
                <w:i/>
                <w:iCs/>
                <w:color w:val="808080" w:themeColor="background1" w:themeShade="80"/>
                <w:szCs w:val="24"/>
              </w:rPr>
              <w:t xml:space="preserve"> website </w:t>
            </w:r>
            <w:hyperlink r:id="rId51" w:history="1">
              <w:r w:rsidRPr="00F14F87">
                <w:rPr>
                  <w:rStyle w:val="Hyperlink"/>
                </w:rPr>
                <w:t>https://nbrc.net/client-services/adult-services/living-arrangements/intermediate-care-facilities/</w:t>
              </w:r>
            </w:hyperlink>
            <w:r w:rsidRPr="00396547">
              <w:rPr>
                <w:rFonts w:cstheme="minorHAnsi"/>
                <w:i/>
                <w:iCs/>
                <w:color w:val="A6A6A6"/>
                <w:szCs w:val="24"/>
              </w:rPr>
              <w:t>.</w:t>
            </w:r>
            <w:r w:rsidRPr="003B1C7F">
              <w:rPr>
                <w:rFonts w:cstheme="minorHAnsi"/>
                <w:i/>
                <w:iCs/>
                <w:color w:val="A6A6A6"/>
                <w:szCs w:val="24"/>
              </w:rPr>
              <w:t>]</w:t>
            </w:r>
          </w:p>
        </w:tc>
      </w:tr>
      <w:tr w:rsidR="007A1151" w:rsidRPr="00502781" w14:paraId="2F37A976" w14:textId="77777777" w:rsidTr="005222CC">
        <w:trPr>
          <w:cantSplit/>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48FFCDEB" w14:textId="6D67CCF7" w:rsidR="007A1151" w:rsidRPr="004E1263" w:rsidRDefault="007A1151" w:rsidP="007A1151">
            <w:pPr>
              <w:spacing w:after="0" w:line="240" w:lineRule="auto"/>
              <w:rPr>
                <w:rFonts w:eastAsia="Times New Roman" w:cstheme="minorHAnsi"/>
                <w:color w:val="000000"/>
                <w:szCs w:val="24"/>
              </w:rPr>
            </w:pPr>
            <w:bookmarkStart w:id="247" w:name="Mentalhealthinformation_Def"/>
            <w:r w:rsidRPr="004E1263">
              <w:rPr>
                <w:rFonts w:eastAsia="Times New Roman" w:cstheme="minorHAnsi"/>
                <w:color w:val="000000"/>
                <w:szCs w:val="24"/>
              </w:rPr>
              <w:t>Mental Health Information</w:t>
            </w:r>
            <w:bookmarkEnd w:id="247"/>
          </w:p>
        </w:tc>
        <w:tc>
          <w:tcPr>
            <w:tcW w:w="7020" w:type="dxa"/>
            <w:tcBorders>
              <w:top w:val="nil"/>
              <w:left w:val="nil"/>
              <w:bottom w:val="single" w:sz="4" w:space="0" w:color="auto"/>
              <w:right w:val="single" w:sz="4" w:space="0" w:color="auto"/>
            </w:tcBorders>
            <w:shd w:val="clear" w:color="auto" w:fill="auto"/>
            <w:hideMark/>
          </w:tcPr>
          <w:p w14:paraId="188B88B7" w14:textId="7885E1E2" w:rsidR="007A1151" w:rsidRPr="003B1C7F" w:rsidRDefault="007A1151" w:rsidP="00E44D0A">
            <w:pPr>
              <w:spacing w:after="0"/>
              <w:rPr>
                <w:rFonts w:eastAsia="Times New Roman"/>
                <w:color w:val="000000"/>
              </w:rPr>
            </w:pPr>
            <w:r>
              <w:rPr>
                <w:rFonts w:eastAsia="Times New Roman"/>
                <w:color w:val="000000" w:themeColor="text1"/>
              </w:rPr>
              <w:t>P</w:t>
            </w:r>
            <w:r w:rsidRPr="320F50CF">
              <w:t>atient</w:t>
            </w:r>
            <w:r>
              <w:t>/</w:t>
            </w:r>
            <w:r w:rsidRPr="320F50CF">
              <w:t>consumer</w:t>
            </w:r>
            <w:r w:rsidRPr="320F50CF">
              <w:rPr>
                <w:rFonts w:eastAsia="Times New Roman"/>
                <w:color w:val="000000" w:themeColor="text1"/>
              </w:rPr>
              <w:t xml:space="preserve"> records, or discrete portions thereof, specifically relating to </w:t>
            </w:r>
            <w:r w:rsidRPr="00E44D0A">
              <w:rPr>
                <w:rFonts w:eastAsia="Times New Roman" w:cstheme="minorHAnsi"/>
                <w:szCs w:val="24"/>
              </w:rPr>
              <w:t>evaluation</w:t>
            </w:r>
            <w:r w:rsidRPr="320F50CF">
              <w:rPr>
                <w:rFonts w:eastAsia="Times New Roman"/>
                <w:color w:val="000000" w:themeColor="text1"/>
              </w:rPr>
              <w:t xml:space="preserve"> or treatment of a mental disorder. Mental health records include, but are not limited to, all alcohol and drug abuse records</w:t>
            </w:r>
            <w:r w:rsidR="000E1F43">
              <w:rPr>
                <w:rFonts w:eastAsia="Times New Roman"/>
                <w:color w:val="000000" w:themeColor="text1"/>
              </w:rPr>
              <w:t xml:space="preserve"> not regulated by 42 C.F.R. Part 2, or Cal. Health &amp; Safety Code </w:t>
            </w:r>
            <w:r w:rsidR="000E1F43" w:rsidRPr="003B1C7F">
              <w:rPr>
                <w:rFonts w:cstheme="minorHAnsi"/>
                <w:i/>
                <w:iCs/>
                <w:color w:val="808080" w:themeColor="background1" w:themeShade="80"/>
                <w:szCs w:val="24"/>
              </w:rPr>
              <w:t>§</w:t>
            </w:r>
            <w:r w:rsidR="000E1F43">
              <w:rPr>
                <w:rFonts w:cstheme="minorHAnsi"/>
                <w:i/>
                <w:iCs/>
                <w:color w:val="808080" w:themeColor="background1" w:themeShade="80"/>
                <w:szCs w:val="24"/>
              </w:rPr>
              <w:t xml:space="preserve"> </w:t>
            </w:r>
            <w:r w:rsidR="000E1F43">
              <w:rPr>
                <w:rFonts w:eastAsia="Times New Roman"/>
                <w:color w:val="000000" w:themeColor="text1"/>
              </w:rPr>
              <w:t>11845.5</w:t>
            </w:r>
            <w:r w:rsidRPr="320F50CF">
              <w:rPr>
                <w:rFonts w:eastAsia="Times New Roman"/>
                <w:color w:val="000000" w:themeColor="text1"/>
              </w:rPr>
              <w:t xml:space="preserve">. </w:t>
            </w:r>
          </w:p>
          <w:p w14:paraId="3C088DE0" w14:textId="77777777" w:rsidR="007A1151" w:rsidRPr="003B1C7F" w:rsidRDefault="007A1151" w:rsidP="00E44D0A">
            <w:pPr>
              <w:spacing w:after="20" w:line="240" w:lineRule="auto"/>
              <w:rPr>
                <w:rFonts w:eastAsia="Times New Roman" w:cstheme="minorHAnsi"/>
                <w:color w:val="000000"/>
                <w:szCs w:val="24"/>
              </w:rPr>
            </w:pPr>
            <w:r w:rsidRPr="003B1C7F">
              <w:rPr>
                <w:rFonts w:cstheme="minorHAnsi"/>
                <w:i/>
                <w:iCs/>
                <w:color w:val="808080" w:themeColor="background1" w:themeShade="80"/>
                <w:szCs w:val="24"/>
              </w:rPr>
              <w:t>[source: Cal. Civ. Code § 56.30; Cal. Health &amp; Safety Code § 123105(b); Cal. Welf. &amp; Inst. Code § 5328.]</w:t>
            </w:r>
          </w:p>
        </w:tc>
      </w:tr>
      <w:tr w:rsidR="007A1151" w:rsidRPr="00502781" w14:paraId="0EC156DF" w14:textId="77777777" w:rsidTr="005222CC">
        <w:trPr>
          <w:cantSplit/>
          <w:trHeight w:val="750"/>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056CDA9A" w14:textId="5BF50D4E" w:rsidR="007A1151" w:rsidRPr="004E1263" w:rsidRDefault="007A1151" w:rsidP="007A1151">
            <w:pPr>
              <w:spacing w:after="0" w:line="240" w:lineRule="auto"/>
              <w:rPr>
                <w:rFonts w:eastAsia="Times New Roman" w:cstheme="minorHAnsi"/>
                <w:szCs w:val="24"/>
              </w:rPr>
            </w:pPr>
            <w:bookmarkStart w:id="248" w:name="Minimumnecessary_Def"/>
            <w:r w:rsidRPr="004E1263">
              <w:rPr>
                <w:rFonts w:eastAsia="Times New Roman" w:cstheme="minorHAnsi"/>
                <w:szCs w:val="24"/>
              </w:rPr>
              <w:t>Minimum Necessary</w:t>
            </w:r>
            <w:bookmarkEnd w:id="248"/>
          </w:p>
        </w:tc>
        <w:tc>
          <w:tcPr>
            <w:tcW w:w="7020" w:type="dxa"/>
            <w:tcBorders>
              <w:top w:val="nil"/>
              <w:left w:val="nil"/>
              <w:bottom w:val="single" w:sz="4" w:space="0" w:color="auto"/>
              <w:right w:val="single" w:sz="4" w:space="0" w:color="auto"/>
            </w:tcBorders>
            <w:shd w:val="clear" w:color="auto" w:fill="auto"/>
            <w:hideMark/>
          </w:tcPr>
          <w:p w14:paraId="3C0B0B68" w14:textId="59CD3336" w:rsidR="007A1151" w:rsidRPr="003B1C7F" w:rsidRDefault="007A1151" w:rsidP="00E44D0A">
            <w:pPr>
              <w:spacing w:after="0"/>
              <w:rPr>
                <w:rFonts w:eastAsia="Times New Roman" w:cstheme="minorHAnsi"/>
                <w:color w:val="000000"/>
                <w:szCs w:val="24"/>
              </w:rPr>
            </w:pPr>
            <w:r w:rsidRPr="003B1C7F">
              <w:rPr>
                <w:rFonts w:eastAsia="Times New Roman" w:cstheme="minorHAnsi"/>
                <w:color w:val="000000"/>
                <w:szCs w:val="24"/>
              </w:rPr>
              <w:t>The amount of information, to the extent necessary, to accomplish the intended purpose of a use, disclosure, or request.</w:t>
            </w:r>
            <w:r w:rsidRPr="003B1C7F">
              <w:rPr>
                <w:rFonts w:eastAsia="Times New Roman" w:cstheme="minorHAnsi"/>
                <w:color w:val="000000"/>
                <w:szCs w:val="24"/>
              </w:rPr>
              <w:br/>
            </w:r>
            <w:r w:rsidRPr="003B1C7F">
              <w:rPr>
                <w:rFonts w:cstheme="minorHAnsi"/>
                <w:i/>
                <w:iCs/>
                <w:color w:val="808080" w:themeColor="background1" w:themeShade="80"/>
                <w:szCs w:val="24"/>
              </w:rPr>
              <w:t>[source:</w:t>
            </w:r>
            <w:r>
              <w:rPr>
                <w:rFonts w:cstheme="minorHAnsi"/>
                <w:i/>
                <w:iCs/>
                <w:color w:val="808080" w:themeColor="background1" w:themeShade="80"/>
                <w:szCs w:val="24"/>
              </w:rPr>
              <w:t xml:space="preserve"> </w:t>
            </w:r>
            <w:r w:rsidRPr="003B1C7F">
              <w:rPr>
                <w:rFonts w:cstheme="minorHAnsi"/>
                <w:i/>
                <w:iCs/>
                <w:color w:val="808080" w:themeColor="background1" w:themeShade="80"/>
                <w:szCs w:val="24"/>
              </w:rPr>
              <w:t>45 C.F.R. §</w:t>
            </w:r>
            <w:r w:rsidR="00086496" w:rsidRPr="003B1C7F">
              <w:rPr>
                <w:rFonts w:cstheme="minorHAnsi"/>
                <w:i/>
                <w:iCs/>
                <w:color w:val="808080" w:themeColor="background1" w:themeShade="80"/>
                <w:szCs w:val="24"/>
              </w:rPr>
              <w:t>§</w:t>
            </w:r>
            <w:r w:rsidRPr="003B1C7F">
              <w:rPr>
                <w:rFonts w:cstheme="minorHAnsi"/>
                <w:i/>
                <w:iCs/>
                <w:color w:val="808080" w:themeColor="background1" w:themeShade="80"/>
                <w:szCs w:val="24"/>
              </w:rPr>
              <w:t xml:space="preserve"> 164.502(b), 164.514(d).]</w:t>
            </w:r>
          </w:p>
        </w:tc>
      </w:tr>
      <w:tr w:rsidR="007A1151" w:rsidRPr="00502781" w14:paraId="23BA62C7" w14:textId="77777777" w:rsidTr="005222CC">
        <w:trPr>
          <w:cantSplit/>
          <w:trHeight w:val="1610"/>
        </w:trPr>
        <w:tc>
          <w:tcPr>
            <w:tcW w:w="2430" w:type="dxa"/>
            <w:tcBorders>
              <w:top w:val="nil"/>
              <w:left w:val="single" w:sz="4" w:space="0" w:color="auto"/>
              <w:bottom w:val="single" w:sz="4" w:space="0" w:color="auto"/>
              <w:right w:val="single" w:sz="4" w:space="0" w:color="auto"/>
            </w:tcBorders>
            <w:shd w:val="clear" w:color="auto" w:fill="auto"/>
            <w:vAlign w:val="center"/>
          </w:tcPr>
          <w:p w14:paraId="4C81F342" w14:textId="6913BFFB" w:rsidR="007A1151" w:rsidRDefault="007A1151" w:rsidP="007A1151">
            <w:pPr>
              <w:spacing w:after="0" w:line="240" w:lineRule="auto"/>
            </w:pPr>
            <w:bookmarkStart w:id="249" w:name="Patientidentifyinginformation_Def"/>
            <w:r>
              <w:t>Patient-Identifying Information</w:t>
            </w:r>
            <w:bookmarkEnd w:id="249"/>
          </w:p>
        </w:tc>
        <w:tc>
          <w:tcPr>
            <w:tcW w:w="7020" w:type="dxa"/>
            <w:tcBorders>
              <w:top w:val="nil"/>
              <w:left w:val="nil"/>
              <w:bottom w:val="single" w:sz="4" w:space="0" w:color="auto"/>
              <w:right w:val="single" w:sz="4" w:space="0" w:color="auto"/>
            </w:tcBorders>
            <w:shd w:val="clear" w:color="auto" w:fill="auto"/>
          </w:tcPr>
          <w:p w14:paraId="545E8437" w14:textId="3551AF18" w:rsidR="007A1151" w:rsidRPr="003B1C7F" w:rsidRDefault="007A1151" w:rsidP="00E44D0A">
            <w:pPr>
              <w:spacing w:after="0"/>
              <w:rPr>
                <w:rFonts w:eastAsia="Times New Roman" w:cstheme="minorHAnsi"/>
                <w:color w:val="000000"/>
                <w:szCs w:val="24"/>
              </w:rPr>
            </w:pPr>
            <w:r w:rsidRPr="003B1C7F">
              <w:rPr>
                <w:rFonts w:eastAsia="Times New Roman" w:cstheme="minorHAnsi"/>
                <w:color w:val="000000"/>
                <w:szCs w:val="24"/>
              </w:rPr>
              <w:t xml:space="preserve">Health information related to the diagnosis or treatment (including referral for </w:t>
            </w:r>
            <w:r w:rsidRPr="00E44D0A">
              <w:rPr>
                <w:rFonts w:eastAsia="Times New Roman" w:cstheme="minorHAnsi"/>
                <w:szCs w:val="24"/>
              </w:rPr>
              <w:t>treatment</w:t>
            </w:r>
            <w:r w:rsidRPr="003B1C7F">
              <w:rPr>
                <w:rFonts w:eastAsia="Times New Roman" w:cstheme="minorHAnsi"/>
                <w:color w:val="000000"/>
                <w:szCs w:val="24"/>
              </w:rPr>
              <w:t>) of a SUD, su</w:t>
            </w:r>
            <w:r w:rsidR="00EA5202">
              <w:rPr>
                <w:rFonts w:eastAsia="Times New Roman" w:cstheme="minorHAnsi"/>
                <w:color w:val="000000"/>
                <w:szCs w:val="24"/>
              </w:rPr>
              <w:t>ch as patient’s name, address, social security number (S</w:t>
            </w:r>
            <w:r w:rsidRPr="003B1C7F">
              <w:rPr>
                <w:rFonts w:eastAsia="Times New Roman" w:cstheme="minorHAnsi"/>
                <w:color w:val="000000"/>
                <w:szCs w:val="24"/>
              </w:rPr>
              <w:t>SN</w:t>
            </w:r>
            <w:r w:rsidR="00EA5202">
              <w:rPr>
                <w:rFonts w:eastAsia="Times New Roman" w:cstheme="minorHAnsi"/>
                <w:color w:val="000000"/>
                <w:szCs w:val="24"/>
              </w:rPr>
              <w:t>)</w:t>
            </w:r>
            <w:r w:rsidRPr="003B1C7F">
              <w:rPr>
                <w:rFonts w:eastAsia="Times New Roman" w:cstheme="minorHAnsi"/>
                <w:color w:val="000000"/>
                <w:szCs w:val="24"/>
              </w:rPr>
              <w:t xml:space="preserve">, biometrics, or similar information by which the identity of the patient can be established with reasonable accuracy.  </w:t>
            </w:r>
          </w:p>
          <w:p w14:paraId="305E10E1" w14:textId="490319C2" w:rsidR="007A1151" w:rsidRPr="003B1C7F" w:rsidRDefault="007A1151" w:rsidP="007A1151">
            <w:pPr>
              <w:spacing w:after="40" w:line="240" w:lineRule="auto"/>
              <w:rPr>
                <w:rFonts w:eastAsia="Times New Roman" w:cstheme="minorHAnsi"/>
                <w:color w:val="000000"/>
                <w:szCs w:val="24"/>
              </w:rPr>
            </w:pPr>
            <w:r w:rsidRPr="003B1C7F">
              <w:rPr>
                <w:rFonts w:cstheme="minorHAnsi"/>
                <w:i/>
                <w:iCs/>
                <w:color w:val="808080" w:themeColor="background1" w:themeShade="80"/>
                <w:szCs w:val="24"/>
              </w:rPr>
              <w:t>[source: Created by the SHIG team, based on 42 C.F.R. § 2.11.]</w:t>
            </w:r>
          </w:p>
        </w:tc>
      </w:tr>
      <w:tr w:rsidR="00F9700D" w:rsidRPr="00502781" w14:paraId="661BB59B" w14:textId="77777777" w:rsidTr="005222CC">
        <w:trPr>
          <w:cantSplit/>
          <w:trHeight w:val="620"/>
        </w:trPr>
        <w:tc>
          <w:tcPr>
            <w:tcW w:w="2430" w:type="dxa"/>
            <w:tcBorders>
              <w:top w:val="nil"/>
              <w:left w:val="single" w:sz="4" w:space="0" w:color="auto"/>
              <w:bottom w:val="single" w:sz="4" w:space="0" w:color="auto"/>
              <w:right w:val="single" w:sz="4" w:space="0" w:color="auto"/>
            </w:tcBorders>
            <w:shd w:val="clear" w:color="auto" w:fill="auto"/>
            <w:vAlign w:val="center"/>
          </w:tcPr>
          <w:p w14:paraId="4CAC14AD" w14:textId="086F90A2" w:rsidR="00F9700D" w:rsidRDefault="00F9700D" w:rsidP="00F9700D">
            <w:pPr>
              <w:spacing w:after="0" w:line="240" w:lineRule="auto"/>
            </w:pPr>
            <w:bookmarkStart w:id="250" w:name="Consumer_Def"/>
            <w:bookmarkStart w:id="251" w:name="Patientconsumer_Def"/>
            <w:r>
              <w:t>Patient/</w:t>
            </w:r>
            <w:r w:rsidRPr="004E1263">
              <w:t>Consumer</w:t>
            </w:r>
            <w:bookmarkEnd w:id="250"/>
            <w:bookmarkEnd w:id="251"/>
          </w:p>
        </w:tc>
        <w:tc>
          <w:tcPr>
            <w:tcW w:w="7020" w:type="dxa"/>
            <w:tcBorders>
              <w:top w:val="nil"/>
              <w:left w:val="nil"/>
              <w:bottom w:val="single" w:sz="4" w:space="0" w:color="auto"/>
              <w:right w:val="single" w:sz="4" w:space="0" w:color="auto"/>
            </w:tcBorders>
            <w:shd w:val="clear" w:color="auto" w:fill="auto"/>
          </w:tcPr>
          <w:p w14:paraId="10205AA7" w14:textId="6B21A464" w:rsidR="00F9700D" w:rsidRDefault="00F9700D" w:rsidP="00E44D0A">
            <w:pPr>
              <w:spacing w:after="0"/>
            </w:pPr>
            <w:r>
              <w:t xml:space="preserve">An individual who is living with an </w:t>
            </w:r>
            <w:r w:rsidR="00BC5446">
              <w:rPr>
                <w:rFonts w:ascii="Calibri" w:eastAsia="Calibri" w:hAnsi="Calibri" w:cs="Calibri"/>
                <w:szCs w:val="24"/>
              </w:rPr>
              <w:t>intellectual and/or</w:t>
            </w:r>
            <w:r w:rsidRPr="00B839E3">
              <w:t xml:space="preserve"> </w:t>
            </w:r>
            <w:r>
              <w:t xml:space="preserve">developmental disability, that originates before an individual attains 18 years of age, and that can be expected to continue indefinitely, may be eligible for </w:t>
            </w:r>
            <w:r w:rsidR="009546D9">
              <w:t>Regional Center</w:t>
            </w:r>
            <w:r>
              <w:t xml:space="preserve"> services to include initial intake, diagnostic and counseling services, treatment, </w:t>
            </w:r>
            <w:r w:rsidRPr="6039D471">
              <w:rPr>
                <w:rFonts w:eastAsia="Times New Roman"/>
                <w:color w:val="000000" w:themeColor="text1"/>
              </w:rPr>
              <w:t>assessment</w:t>
            </w:r>
            <w:r>
              <w:t xml:space="preserve"> if needed, and ongoing services. </w:t>
            </w:r>
          </w:p>
          <w:p w14:paraId="00A21C13" w14:textId="21A0F136" w:rsidR="00F9700D" w:rsidRPr="003B1C7F" w:rsidRDefault="00F9700D" w:rsidP="00F9700D">
            <w:pPr>
              <w:spacing w:after="40" w:line="240" w:lineRule="auto"/>
              <w:rPr>
                <w:rFonts w:eastAsia="Times New Roman" w:cstheme="minorHAnsi"/>
                <w:color w:val="000000"/>
                <w:szCs w:val="24"/>
              </w:rPr>
            </w:pPr>
            <w:r w:rsidRPr="00407352">
              <w:rPr>
                <w:rFonts w:cstheme="minorHAnsi"/>
                <w:i/>
                <w:iCs/>
                <w:color w:val="808080" w:themeColor="background1" w:themeShade="80"/>
                <w:szCs w:val="24"/>
              </w:rPr>
              <w:t>[source: 17 C.C.R</w:t>
            </w:r>
            <w:r w:rsidR="00396547">
              <w:rPr>
                <w:rFonts w:cstheme="minorHAnsi"/>
                <w:i/>
                <w:iCs/>
                <w:color w:val="808080" w:themeColor="background1" w:themeShade="80"/>
                <w:szCs w:val="24"/>
              </w:rPr>
              <w:t>.</w:t>
            </w:r>
            <w:r w:rsidRPr="00407352">
              <w:rPr>
                <w:rFonts w:cstheme="minorHAnsi"/>
                <w:i/>
                <w:iCs/>
                <w:color w:val="808080" w:themeColor="background1" w:themeShade="80"/>
                <w:szCs w:val="24"/>
              </w:rPr>
              <w:t xml:space="preserve"> §§ 54000, 54001, 54010 (paraphrased); Cal. Welf. &amp; Inst. Code § 4512 (paraphrased).]</w:t>
            </w:r>
          </w:p>
        </w:tc>
      </w:tr>
      <w:tr w:rsidR="00F9700D" w:rsidRPr="00502781" w14:paraId="52CD602E" w14:textId="77777777" w:rsidTr="005222CC">
        <w:trPr>
          <w:cantSplit/>
          <w:trHeight w:val="1610"/>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2A2E646E" w14:textId="027CF3F7" w:rsidR="00F9700D" w:rsidRPr="004E1263" w:rsidRDefault="00F9700D" w:rsidP="00095FAF">
            <w:pPr>
              <w:spacing w:after="0" w:line="240" w:lineRule="auto"/>
              <w:rPr>
                <w:rFonts w:eastAsia="Times New Roman"/>
                <w:color w:val="000000"/>
              </w:rPr>
            </w:pPr>
            <w:bookmarkStart w:id="252" w:name="Patientsrepresentative_Def"/>
            <w:bookmarkStart w:id="253" w:name="Patientsconsumersrep_Def"/>
            <w:r>
              <w:t>P</w:t>
            </w:r>
            <w:r w:rsidRPr="320F50CF">
              <w:t>atient</w:t>
            </w:r>
            <w:r w:rsidR="00DC5433">
              <w:t>’s</w:t>
            </w:r>
            <w:r>
              <w:t>/</w:t>
            </w:r>
            <w:r w:rsidR="0054635F">
              <w:t>C</w:t>
            </w:r>
            <w:r w:rsidRPr="320F50CF">
              <w:t>onsumer</w:t>
            </w:r>
            <w:r w:rsidR="00DC5433">
              <w:t>’s</w:t>
            </w:r>
            <w:r w:rsidRPr="320F50CF">
              <w:rPr>
                <w:rFonts w:eastAsia="Times New Roman"/>
                <w:color w:val="000000" w:themeColor="text1"/>
              </w:rPr>
              <w:t xml:space="preserve"> Representative</w:t>
            </w:r>
            <w:bookmarkEnd w:id="252"/>
            <w:bookmarkEnd w:id="253"/>
          </w:p>
        </w:tc>
        <w:tc>
          <w:tcPr>
            <w:tcW w:w="7020" w:type="dxa"/>
            <w:tcBorders>
              <w:top w:val="nil"/>
              <w:left w:val="nil"/>
              <w:bottom w:val="single" w:sz="4" w:space="0" w:color="auto"/>
              <w:right w:val="single" w:sz="4" w:space="0" w:color="auto"/>
            </w:tcBorders>
            <w:shd w:val="clear" w:color="auto" w:fill="auto"/>
            <w:hideMark/>
          </w:tcPr>
          <w:p w14:paraId="50CFAB5F" w14:textId="77777777" w:rsidR="00F9700D" w:rsidRPr="003B1C7F" w:rsidRDefault="00F9700D" w:rsidP="00E44D0A">
            <w:pPr>
              <w:spacing w:after="0"/>
              <w:rPr>
                <w:rFonts w:eastAsia="Times New Roman" w:cstheme="minorHAnsi"/>
                <w:color w:val="000000"/>
                <w:szCs w:val="24"/>
              </w:rPr>
            </w:pPr>
            <w:r w:rsidRPr="003B1C7F">
              <w:rPr>
                <w:rFonts w:eastAsia="Times New Roman" w:cstheme="minorHAnsi"/>
                <w:color w:val="000000"/>
                <w:szCs w:val="24"/>
              </w:rPr>
              <w:t>A person who:</w:t>
            </w:r>
          </w:p>
          <w:p w14:paraId="49EE4C6E" w14:textId="5C99718B" w:rsidR="00F9700D" w:rsidRPr="003B1C7F" w:rsidRDefault="00F9700D" w:rsidP="00B12DE9">
            <w:pPr>
              <w:pStyle w:val="ListParagraph"/>
              <w:numPr>
                <w:ilvl w:val="0"/>
                <w:numId w:val="11"/>
              </w:numPr>
              <w:spacing w:after="0" w:line="240" w:lineRule="auto"/>
              <w:rPr>
                <w:rFonts w:eastAsia="Times New Roman" w:cstheme="minorHAnsi"/>
                <w:color w:val="000000"/>
                <w:szCs w:val="24"/>
              </w:rPr>
            </w:pPr>
            <w:r w:rsidRPr="003B1C7F">
              <w:rPr>
                <w:rFonts w:eastAsia="Times New Roman" w:cstheme="minorHAnsi"/>
                <w:color w:val="000000"/>
                <w:szCs w:val="24"/>
              </w:rPr>
              <w:t xml:space="preserve">has the authority under law to make </w:t>
            </w:r>
            <w:r>
              <w:rPr>
                <w:rFonts w:eastAsia="Times New Roman" w:cstheme="minorHAnsi"/>
                <w:color w:val="000000"/>
                <w:szCs w:val="24"/>
              </w:rPr>
              <w:t>healthcare</w:t>
            </w:r>
            <w:r w:rsidRPr="003B1C7F">
              <w:rPr>
                <w:rFonts w:eastAsia="Times New Roman" w:cstheme="minorHAnsi"/>
                <w:color w:val="000000"/>
                <w:szCs w:val="24"/>
              </w:rPr>
              <w:t xml:space="preserve"> decisions for another person, or</w:t>
            </w:r>
          </w:p>
          <w:p w14:paraId="55F6E789" w14:textId="77777777" w:rsidR="00F9700D" w:rsidRPr="003B1C7F" w:rsidRDefault="00F9700D" w:rsidP="00B12DE9">
            <w:pPr>
              <w:pStyle w:val="ListParagraph"/>
              <w:numPr>
                <w:ilvl w:val="0"/>
                <w:numId w:val="11"/>
              </w:numPr>
              <w:spacing w:after="0" w:line="240" w:lineRule="auto"/>
              <w:rPr>
                <w:rFonts w:eastAsia="Times New Roman" w:cstheme="minorHAnsi"/>
                <w:color w:val="000000"/>
                <w:szCs w:val="24"/>
              </w:rPr>
            </w:pPr>
            <w:r w:rsidRPr="003B1C7F">
              <w:rPr>
                <w:rFonts w:eastAsia="Times New Roman" w:cstheme="minorHAnsi"/>
                <w:color w:val="000000"/>
                <w:szCs w:val="24"/>
              </w:rPr>
              <w:t>has the authority to administer the estate of a deceased person (including executor)</w:t>
            </w:r>
          </w:p>
          <w:p w14:paraId="7C1D48DC" w14:textId="1039D944" w:rsidR="00F9700D" w:rsidRPr="003B1C7F" w:rsidRDefault="00F9700D" w:rsidP="00E44D0A">
            <w:pPr>
              <w:spacing w:after="0"/>
              <w:rPr>
                <w:rFonts w:eastAsia="Times New Roman"/>
                <w:color w:val="000000"/>
              </w:rPr>
            </w:pPr>
            <w:r w:rsidRPr="320F50CF">
              <w:rPr>
                <w:rFonts w:eastAsia="Times New Roman"/>
                <w:color w:val="000000" w:themeColor="text1"/>
              </w:rPr>
              <w:t xml:space="preserve">A </w:t>
            </w:r>
            <w:r w:rsidRPr="00E44D0A">
              <w:rPr>
                <w:rFonts w:eastAsia="Times New Roman" w:cstheme="minorHAnsi"/>
                <w:szCs w:val="24"/>
              </w:rPr>
              <w:t>provider</w:t>
            </w:r>
            <w:r w:rsidRPr="320F50CF">
              <w:rPr>
                <w:rFonts w:eastAsia="Times New Roman"/>
                <w:color w:val="000000" w:themeColor="text1"/>
              </w:rPr>
              <w:t xml:space="preserve"> using clinical judgment may choose not to treat an individual as the </w:t>
            </w:r>
            <w:r w:rsidRPr="320F50CF">
              <w:t>patient</w:t>
            </w:r>
            <w:r>
              <w:t>’s/</w:t>
            </w:r>
            <w:r w:rsidRPr="320F50CF">
              <w:t>consumer</w:t>
            </w:r>
            <w:r w:rsidRPr="320F50CF">
              <w:rPr>
                <w:rFonts w:eastAsia="Times New Roman"/>
                <w:color w:val="000000" w:themeColor="text1"/>
              </w:rPr>
              <w:t>’s representative, if there is a reasonable belief that:</w:t>
            </w:r>
          </w:p>
          <w:p w14:paraId="0A8114D0" w14:textId="4DD8552E" w:rsidR="00F9700D" w:rsidRPr="003B1C7F" w:rsidRDefault="00F9700D" w:rsidP="00B12DE9">
            <w:pPr>
              <w:pStyle w:val="ListParagraph"/>
              <w:numPr>
                <w:ilvl w:val="0"/>
                <w:numId w:val="11"/>
              </w:numPr>
              <w:spacing w:after="0" w:line="240" w:lineRule="auto"/>
              <w:rPr>
                <w:rFonts w:eastAsia="Times New Roman"/>
                <w:color w:val="000000"/>
              </w:rPr>
            </w:pPr>
            <w:r w:rsidRPr="320F50CF">
              <w:rPr>
                <w:rFonts w:eastAsia="Times New Roman"/>
                <w:color w:val="000000" w:themeColor="text1"/>
              </w:rPr>
              <w:t xml:space="preserve">the individual has or will abuse/neglect/treat the </w:t>
            </w:r>
            <w:r w:rsidRPr="320F50CF">
              <w:t>patient</w:t>
            </w:r>
            <w:r>
              <w:t>/</w:t>
            </w:r>
            <w:r w:rsidRPr="320F50CF">
              <w:t>consumer</w:t>
            </w:r>
            <w:r w:rsidRPr="320F50CF">
              <w:rPr>
                <w:rFonts w:eastAsia="Times New Roman"/>
                <w:color w:val="000000" w:themeColor="text1"/>
              </w:rPr>
              <w:t xml:space="preserve"> with violence, or</w:t>
            </w:r>
          </w:p>
          <w:p w14:paraId="150830D4" w14:textId="02065DDD" w:rsidR="00F9700D" w:rsidRPr="003B1C7F" w:rsidRDefault="00F9700D" w:rsidP="00B12DE9">
            <w:pPr>
              <w:pStyle w:val="ListParagraph"/>
              <w:numPr>
                <w:ilvl w:val="0"/>
                <w:numId w:val="11"/>
              </w:numPr>
              <w:spacing w:after="0" w:line="240" w:lineRule="auto"/>
              <w:rPr>
                <w:rFonts w:eastAsia="Times New Roman"/>
                <w:color w:val="000000"/>
              </w:rPr>
            </w:pPr>
            <w:r w:rsidRPr="320F50CF">
              <w:rPr>
                <w:rFonts w:eastAsia="Times New Roman"/>
                <w:color w:val="000000" w:themeColor="text1"/>
              </w:rPr>
              <w:t xml:space="preserve">may endanger the </w:t>
            </w:r>
            <w:r w:rsidRPr="320F50CF">
              <w:t>patient</w:t>
            </w:r>
            <w:r>
              <w:t>/</w:t>
            </w:r>
            <w:r w:rsidRPr="320F50CF">
              <w:t>consumer</w:t>
            </w:r>
            <w:r w:rsidRPr="320F50CF">
              <w:rPr>
                <w:rFonts w:eastAsia="Times New Roman"/>
                <w:color w:val="000000" w:themeColor="text1"/>
              </w:rPr>
              <w:t xml:space="preserve"> if the information is provided to the individual; and</w:t>
            </w:r>
          </w:p>
          <w:p w14:paraId="7645F081" w14:textId="66B31895" w:rsidR="00F9700D" w:rsidRPr="003B1C7F" w:rsidRDefault="00F9700D" w:rsidP="00B12DE9">
            <w:pPr>
              <w:pStyle w:val="ListParagraph"/>
              <w:numPr>
                <w:ilvl w:val="0"/>
                <w:numId w:val="11"/>
              </w:numPr>
              <w:spacing w:after="0" w:line="240" w:lineRule="auto"/>
              <w:rPr>
                <w:rFonts w:eastAsia="Times New Roman"/>
                <w:color w:val="000000"/>
              </w:rPr>
            </w:pPr>
            <w:r w:rsidRPr="320F50CF">
              <w:rPr>
                <w:rFonts w:eastAsia="Times New Roman"/>
                <w:color w:val="000000" w:themeColor="text1"/>
              </w:rPr>
              <w:t xml:space="preserve">it would not be in the best interest of the </w:t>
            </w:r>
            <w:r w:rsidRPr="320F50CF">
              <w:t>patient</w:t>
            </w:r>
            <w:r>
              <w:t>/</w:t>
            </w:r>
            <w:r w:rsidRPr="320F50CF">
              <w:t>consumer</w:t>
            </w:r>
            <w:r w:rsidRPr="320F50CF">
              <w:rPr>
                <w:rFonts w:eastAsia="Times New Roman"/>
                <w:color w:val="000000" w:themeColor="text1"/>
              </w:rPr>
              <w:t xml:space="preserve"> to treat the </w:t>
            </w:r>
            <w:r w:rsidRPr="320F50CF">
              <w:t>patient</w:t>
            </w:r>
            <w:r>
              <w:t>/</w:t>
            </w:r>
            <w:r w:rsidRPr="320F50CF">
              <w:t>consumer</w:t>
            </w:r>
            <w:r w:rsidRPr="320F50CF">
              <w:rPr>
                <w:rFonts w:eastAsia="Times New Roman"/>
                <w:color w:val="000000" w:themeColor="text1"/>
              </w:rPr>
              <w:t xml:space="preserve"> as the </w:t>
            </w:r>
            <w:r w:rsidRPr="320F50CF">
              <w:t>patient</w:t>
            </w:r>
            <w:r>
              <w:t>’s/</w:t>
            </w:r>
            <w:r w:rsidRPr="320F50CF">
              <w:t>consumer</w:t>
            </w:r>
            <w:r w:rsidRPr="320F50CF">
              <w:rPr>
                <w:rFonts w:eastAsia="Times New Roman"/>
                <w:color w:val="000000" w:themeColor="text1"/>
              </w:rPr>
              <w:t xml:space="preserve">’s representative. </w:t>
            </w:r>
          </w:p>
          <w:p w14:paraId="74288D9B" w14:textId="77777777" w:rsidR="00F9700D" w:rsidRPr="003B1C7F" w:rsidRDefault="00F9700D" w:rsidP="00F9700D">
            <w:pPr>
              <w:spacing w:after="20" w:line="240" w:lineRule="auto"/>
              <w:rPr>
                <w:rFonts w:eastAsia="Times New Roman" w:cstheme="minorHAnsi"/>
                <w:i/>
                <w:color w:val="000000"/>
                <w:szCs w:val="24"/>
              </w:rPr>
            </w:pPr>
            <w:r w:rsidRPr="003B1C7F">
              <w:rPr>
                <w:rFonts w:cstheme="minorHAnsi"/>
                <w:i/>
                <w:iCs/>
                <w:color w:val="808080" w:themeColor="background1" w:themeShade="80"/>
                <w:szCs w:val="24"/>
              </w:rPr>
              <w:t xml:space="preserve">[source: 45 C.F.R. § 164.502(g) and HHS website </w:t>
            </w:r>
            <w:hyperlink r:id="rId52" w:tooltip="Link associated with Patient's Representative definition" w:history="1">
              <w:r w:rsidRPr="003B1C7F">
                <w:rPr>
                  <w:rStyle w:val="Hyperlink"/>
                  <w:rFonts w:eastAsia="Times New Roman" w:cstheme="minorHAnsi"/>
                  <w:i/>
                  <w:szCs w:val="24"/>
                </w:rPr>
                <w:t>http://www.hhs.gov/ocr/privacy/hipaa/understanding/coveredentities/personalreps.html</w:t>
              </w:r>
            </w:hyperlink>
            <w:r w:rsidRPr="00396547">
              <w:rPr>
                <w:rFonts w:cstheme="minorHAnsi"/>
                <w:i/>
                <w:iCs/>
                <w:color w:val="A6A6A6"/>
                <w:szCs w:val="24"/>
              </w:rPr>
              <w:t>.</w:t>
            </w:r>
            <w:r w:rsidRPr="003B1C7F">
              <w:rPr>
                <w:rFonts w:cstheme="minorHAnsi"/>
                <w:i/>
                <w:iCs/>
                <w:color w:val="A6A6A6"/>
                <w:szCs w:val="24"/>
              </w:rPr>
              <w:t>]</w:t>
            </w:r>
          </w:p>
        </w:tc>
      </w:tr>
      <w:tr w:rsidR="00F9700D" w:rsidRPr="00502781" w14:paraId="22F96768" w14:textId="77777777" w:rsidTr="005222CC">
        <w:trPr>
          <w:cantSplit/>
          <w:trHeight w:val="250"/>
        </w:trPr>
        <w:tc>
          <w:tcPr>
            <w:tcW w:w="2430" w:type="dxa"/>
            <w:tcBorders>
              <w:top w:val="nil"/>
              <w:left w:val="single" w:sz="4" w:space="0" w:color="auto"/>
              <w:bottom w:val="single" w:sz="4" w:space="0" w:color="auto"/>
              <w:right w:val="single" w:sz="4" w:space="0" w:color="auto"/>
            </w:tcBorders>
            <w:shd w:val="clear" w:color="auto" w:fill="auto"/>
            <w:vAlign w:val="center"/>
          </w:tcPr>
          <w:p w14:paraId="613E2C85" w14:textId="35A914C3" w:rsidR="00F9700D" w:rsidRPr="004E1263" w:rsidRDefault="00F9700D" w:rsidP="00F9700D">
            <w:pPr>
              <w:spacing w:after="0" w:line="240" w:lineRule="auto"/>
              <w:rPr>
                <w:rFonts w:eastAsia="Times New Roman" w:cstheme="minorHAnsi"/>
                <w:color w:val="000000"/>
                <w:szCs w:val="24"/>
              </w:rPr>
            </w:pPr>
            <w:bookmarkStart w:id="254" w:name="Protectedhealthinformation_Def"/>
            <w:r>
              <w:rPr>
                <w:rFonts w:eastAsia="Times New Roman" w:cstheme="minorHAnsi"/>
                <w:color w:val="000000"/>
                <w:szCs w:val="24"/>
              </w:rPr>
              <w:t xml:space="preserve">Protected Health Information </w:t>
            </w:r>
            <w:bookmarkEnd w:id="254"/>
            <w:r>
              <w:rPr>
                <w:rFonts w:eastAsia="Times New Roman" w:cstheme="minorHAnsi"/>
                <w:color w:val="000000"/>
                <w:szCs w:val="24"/>
              </w:rPr>
              <w:t>(PHI)</w:t>
            </w:r>
          </w:p>
        </w:tc>
        <w:tc>
          <w:tcPr>
            <w:tcW w:w="7020" w:type="dxa"/>
            <w:tcBorders>
              <w:top w:val="nil"/>
              <w:left w:val="nil"/>
              <w:bottom w:val="single" w:sz="4" w:space="0" w:color="auto"/>
              <w:right w:val="single" w:sz="4" w:space="0" w:color="auto"/>
            </w:tcBorders>
            <w:shd w:val="clear" w:color="auto" w:fill="auto"/>
          </w:tcPr>
          <w:p w14:paraId="293EC4C2" w14:textId="5B6D185A" w:rsidR="00F9700D" w:rsidRDefault="00F9700D" w:rsidP="00E44D0A">
            <w:pPr>
              <w:spacing w:after="0"/>
            </w:pPr>
            <w:r w:rsidRPr="00086496">
              <w:t xml:space="preserve">Protected Health Information (PHI) is individually identifiable </w:t>
            </w:r>
            <w:r w:rsidRPr="00086496">
              <w:rPr>
                <w:rStyle w:val="Hyperlink"/>
                <w:color w:val="auto"/>
                <w:u w:val="none"/>
              </w:rPr>
              <w:t xml:space="preserve">health </w:t>
            </w:r>
            <w:r w:rsidRPr="00E44D0A">
              <w:rPr>
                <w:rFonts w:eastAsia="Times New Roman" w:cstheme="minorHAnsi"/>
                <w:szCs w:val="24"/>
              </w:rPr>
              <w:t>information</w:t>
            </w:r>
            <w:r w:rsidRPr="00086496">
              <w:t xml:space="preserve"> related to a patient’s</w:t>
            </w:r>
            <w:r>
              <w:t>/consumer’s</w:t>
            </w:r>
            <w:r w:rsidRPr="00086496">
              <w:t xml:space="preserve"> medical history, mental or physical condition, </w:t>
            </w:r>
            <w:r w:rsidRPr="00086496">
              <w:rPr>
                <w:rStyle w:val="Hyperlink"/>
                <w:color w:val="auto"/>
                <w:u w:val="none"/>
              </w:rPr>
              <w:t>treatment</w:t>
            </w:r>
            <w:r w:rsidRPr="00086496">
              <w:t xml:space="preserve">, </w:t>
            </w:r>
            <w:r>
              <w:t>or payment.</w:t>
            </w:r>
          </w:p>
          <w:p w14:paraId="680F032B" w14:textId="77777777" w:rsidR="00F9700D" w:rsidRPr="001268A6" w:rsidRDefault="00F9700D" w:rsidP="00F9700D">
            <w:pPr>
              <w:spacing w:after="0" w:line="240" w:lineRule="auto"/>
              <w:rPr>
                <w:rFonts w:cstheme="minorHAnsi"/>
                <w:szCs w:val="24"/>
                <w:highlight w:val="yellow"/>
                <w:lang w:val="en"/>
              </w:rPr>
            </w:pPr>
            <w:r w:rsidRPr="003B1C7F">
              <w:rPr>
                <w:rFonts w:cstheme="minorHAnsi"/>
                <w:i/>
                <w:iCs/>
                <w:color w:val="808080" w:themeColor="background1" w:themeShade="80"/>
                <w:szCs w:val="24"/>
              </w:rPr>
              <w:t>[source:</w:t>
            </w:r>
            <w:r>
              <w:rPr>
                <w:rFonts w:cstheme="minorHAnsi"/>
                <w:i/>
                <w:iCs/>
                <w:color w:val="808080" w:themeColor="background1" w:themeShade="80"/>
                <w:szCs w:val="24"/>
              </w:rPr>
              <w:t xml:space="preserve"> SHIG 2.0, Appendix 3.0</w:t>
            </w:r>
            <w:r w:rsidRPr="003B1C7F">
              <w:rPr>
                <w:rFonts w:cstheme="minorHAnsi"/>
                <w:i/>
                <w:iCs/>
                <w:color w:val="808080" w:themeColor="background1" w:themeShade="80"/>
                <w:szCs w:val="24"/>
              </w:rPr>
              <w:t>.]</w:t>
            </w:r>
          </w:p>
        </w:tc>
      </w:tr>
      <w:tr w:rsidR="00F9700D" w:rsidRPr="00502781" w14:paraId="5ADC998F" w14:textId="77777777" w:rsidTr="005222CC">
        <w:trPr>
          <w:cantSplit/>
          <w:trHeight w:val="250"/>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6F1C0412" w14:textId="50B60A73" w:rsidR="00F9700D" w:rsidRPr="004E1263" w:rsidRDefault="00F9700D" w:rsidP="00F9700D">
            <w:pPr>
              <w:spacing w:after="0" w:line="240" w:lineRule="auto"/>
              <w:rPr>
                <w:rFonts w:eastAsia="Times New Roman" w:cstheme="minorHAnsi"/>
                <w:color w:val="000000"/>
                <w:szCs w:val="24"/>
              </w:rPr>
            </w:pPr>
            <w:bookmarkStart w:id="255" w:name="Privacy_Def"/>
            <w:r w:rsidRPr="004E1263">
              <w:rPr>
                <w:rFonts w:eastAsia="Times New Roman" w:cstheme="minorHAnsi"/>
                <w:color w:val="000000"/>
                <w:szCs w:val="24"/>
              </w:rPr>
              <w:t>Privacy</w:t>
            </w:r>
            <w:bookmarkEnd w:id="255"/>
          </w:p>
        </w:tc>
        <w:tc>
          <w:tcPr>
            <w:tcW w:w="7020" w:type="dxa"/>
            <w:tcBorders>
              <w:top w:val="nil"/>
              <w:left w:val="nil"/>
              <w:bottom w:val="single" w:sz="4" w:space="0" w:color="auto"/>
              <w:right w:val="single" w:sz="4" w:space="0" w:color="auto"/>
            </w:tcBorders>
            <w:shd w:val="clear" w:color="auto" w:fill="auto"/>
            <w:hideMark/>
          </w:tcPr>
          <w:p w14:paraId="20D50FF7" w14:textId="77777777" w:rsidR="00F9700D" w:rsidRPr="003B1C7F" w:rsidRDefault="00F9700D" w:rsidP="00E44D0A">
            <w:pPr>
              <w:spacing w:after="0"/>
              <w:rPr>
                <w:rFonts w:cstheme="minorHAnsi"/>
                <w:szCs w:val="24"/>
                <w:lang w:val="en"/>
              </w:rPr>
            </w:pPr>
            <w:r w:rsidRPr="003B1C7F">
              <w:rPr>
                <w:rFonts w:cstheme="minorHAnsi"/>
                <w:szCs w:val="24"/>
                <w:lang w:val="en"/>
              </w:rPr>
              <w:t xml:space="preserve">The right of individuals and organizations to control the collection, storage, </w:t>
            </w:r>
            <w:r w:rsidRPr="00E44D0A">
              <w:rPr>
                <w:rFonts w:eastAsia="Times New Roman" w:cstheme="minorHAnsi"/>
                <w:szCs w:val="24"/>
              </w:rPr>
              <w:t>and</w:t>
            </w:r>
            <w:r w:rsidRPr="003B1C7F">
              <w:rPr>
                <w:rFonts w:cstheme="minorHAnsi"/>
                <w:szCs w:val="24"/>
                <w:lang w:val="en"/>
              </w:rPr>
              <w:t xml:space="preserve"> </w:t>
            </w:r>
            <w:r w:rsidRPr="00E44D0A">
              <w:rPr>
                <w:rFonts w:eastAsia="Times New Roman" w:cstheme="minorHAnsi"/>
                <w:szCs w:val="24"/>
              </w:rPr>
              <w:t>dissemination</w:t>
            </w:r>
            <w:r w:rsidRPr="003B1C7F">
              <w:rPr>
                <w:rFonts w:cstheme="minorHAnsi"/>
                <w:szCs w:val="24"/>
                <w:lang w:val="en"/>
              </w:rPr>
              <w:t xml:space="preserve"> of information about themselves. </w:t>
            </w:r>
          </w:p>
          <w:p w14:paraId="28D24016" w14:textId="77777777" w:rsidR="00F9700D" w:rsidRPr="003B1C7F" w:rsidRDefault="00F9700D" w:rsidP="00F9700D">
            <w:pPr>
              <w:spacing w:after="20" w:line="240" w:lineRule="auto"/>
              <w:rPr>
                <w:rFonts w:cstheme="minorHAnsi"/>
                <w:color w:val="808080" w:themeColor="background1" w:themeShade="80"/>
                <w:szCs w:val="24"/>
              </w:rPr>
            </w:pPr>
            <w:r w:rsidRPr="003B1C7F">
              <w:rPr>
                <w:rFonts w:cstheme="minorHAnsi"/>
                <w:i/>
                <w:iCs/>
                <w:color w:val="808080" w:themeColor="background1" w:themeShade="80"/>
                <w:szCs w:val="24"/>
              </w:rPr>
              <w:t>[source: California Department of Technology website</w:t>
            </w:r>
            <w:r w:rsidRPr="003B1C7F">
              <w:rPr>
                <w:rFonts w:cstheme="minorHAnsi"/>
                <w:color w:val="808080" w:themeColor="background1" w:themeShade="80"/>
                <w:szCs w:val="24"/>
              </w:rPr>
              <w:t xml:space="preserve"> </w:t>
            </w:r>
          </w:p>
          <w:p w14:paraId="24F15F2A" w14:textId="77777777" w:rsidR="00F9700D" w:rsidRPr="003B1C7F" w:rsidRDefault="00073983" w:rsidP="00F9700D">
            <w:pPr>
              <w:spacing w:after="20" w:line="240" w:lineRule="auto"/>
              <w:rPr>
                <w:rFonts w:eastAsia="Times New Roman" w:cstheme="minorHAnsi"/>
                <w:color w:val="000000"/>
                <w:szCs w:val="24"/>
              </w:rPr>
            </w:pPr>
            <w:hyperlink r:id="rId53" w:history="1">
              <w:r w:rsidR="00F9700D" w:rsidRPr="0018186C">
                <w:rPr>
                  <w:rStyle w:val="Hyperlink"/>
                  <w:rFonts w:cstheme="minorHAnsi"/>
                  <w:szCs w:val="24"/>
                </w:rPr>
                <w:t>https://cdt.ca.gov/security/technical-definitions/</w:t>
              </w:r>
            </w:hyperlink>
            <w:r w:rsidR="00F9700D" w:rsidRPr="00423041">
              <w:rPr>
                <w:rFonts w:cstheme="minorHAnsi"/>
                <w:i/>
                <w:iCs/>
                <w:color w:val="808080" w:themeColor="background1" w:themeShade="80"/>
                <w:szCs w:val="24"/>
              </w:rPr>
              <w:t>.</w:t>
            </w:r>
            <w:r w:rsidR="00F9700D" w:rsidRPr="003B1C7F">
              <w:rPr>
                <w:rFonts w:cstheme="minorHAnsi"/>
                <w:i/>
                <w:iCs/>
                <w:color w:val="808080" w:themeColor="background1" w:themeShade="80"/>
                <w:szCs w:val="24"/>
              </w:rPr>
              <w:t>]</w:t>
            </w:r>
          </w:p>
        </w:tc>
      </w:tr>
      <w:tr w:rsidR="00F9700D" w:rsidRPr="00502781" w14:paraId="77D864AB" w14:textId="77777777" w:rsidTr="005222CC">
        <w:trPr>
          <w:cantSplit/>
        </w:trPr>
        <w:tc>
          <w:tcPr>
            <w:tcW w:w="2430" w:type="dxa"/>
            <w:tcBorders>
              <w:top w:val="nil"/>
              <w:left w:val="single" w:sz="4" w:space="0" w:color="auto"/>
              <w:bottom w:val="single" w:sz="4" w:space="0" w:color="auto"/>
              <w:right w:val="single" w:sz="4" w:space="0" w:color="auto"/>
            </w:tcBorders>
            <w:shd w:val="clear" w:color="auto" w:fill="auto"/>
            <w:vAlign w:val="center"/>
          </w:tcPr>
          <w:p w14:paraId="5BFBF1D7" w14:textId="19EF4251" w:rsidR="00F9700D" w:rsidRPr="004E1263" w:rsidRDefault="00F9700D" w:rsidP="00F9700D">
            <w:pPr>
              <w:spacing w:after="0" w:line="240" w:lineRule="auto"/>
              <w:rPr>
                <w:rFonts w:eastAsia="Times New Roman" w:cstheme="minorHAnsi"/>
                <w:szCs w:val="24"/>
              </w:rPr>
            </w:pPr>
            <w:bookmarkStart w:id="256" w:name="Psychiatrichealthfacility_Def"/>
            <w:r>
              <w:t>Psychiatric Health Facility</w:t>
            </w:r>
            <w:bookmarkEnd w:id="256"/>
          </w:p>
        </w:tc>
        <w:tc>
          <w:tcPr>
            <w:tcW w:w="7020" w:type="dxa"/>
            <w:tcBorders>
              <w:top w:val="nil"/>
              <w:left w:val="nil"/>
              <w:bottom w:val="single" w:sz="4" w:space="0" w:color="auto"/>
              <w:right w:val="single" w:sz="4" w:space="0" w:color="auto"/>
            </w:tcBorders>
            <w:shd w:val="clear" w:color="auto" w:fill="auto"/>
          </w:tcPr>
          <w:p w14:paraId="6B79BEB6" w14:textId="4783348F" w:rsidR="00F9700D" w:rsidRDefault="00F9700D" w:rsidP="00E44D0A">
            <w:pPr>
              <w:spacing w:after="0"/>
            </w:pPr>
            <w:r>
              <w:t>A psychiatric health facility is a health facility, licensed by the State Department of Health Care Services, that provides 24-hour inpatient care for people with mental health disorders. This care includes psychiatry, clinical psychology, psychiatric nursing, social work, rehabilitation, drug administration, and appropriate food services for those persons whose physical health needs can be met in an affiliated hospital or in outpatient settings.</w:t>
            </w:r>
          </w:p>
          <w:p w14:paraId="389644C1" w14:textId="77777777" w:rsidR="00F9700D" w:rsidRDefault="00F9700D" w:rsidP="00F9700D">
            <w:pPr>
              <w:spacing w:after="20" w:line="240" w:lineRule="auto"/>
            </w:pPr>
            <w:r w:rsidRPr="00407352">
              <w:rPr>
                <w:rFonts w:cstheme="minorHAnsi"/>
                <w:i/>
                <w:iCs/>
                <w:color w:val="808080" w:themeColor="background1" w:themeShade="80"/>
                <w:szCs w:val="24"/>
              </w:rPr>
              <w:t>[source: Cal. Health &amp; Safety Code § 1250.2.]</w:t>
            </w:r>
          </w:p>
        </w:tc>
      </w:tr>
      <w:tr w:rsidR="00F9700D" w:rsidRPr="00502781" w14:paraId="5503E89A" w14:textId="77777777" w:rsidTr="005222CC">
        <w:trPr>
          <w:cantSplit/>
          <w:trHeight w:val="500"/>
        </w:trPr>
        <w:tc>
          <w:tcPr>
            <w:tcW w:w="2430" w:type="dxa"/>
            <w:tcBorders>
              <w:top w:val="nil"/>
              <w:left w:val="single" w:sz="4" w:space="0" w:color="auto"/>
              <w:bottom w:val="single" w:sz="4" w:space="0" w:color="auto"/>
              <w:right w:val="single" w:sz="4" w:space="0" w:color="auto"/>
            </w:tcBorders>
            <w:shd w:val="clear" w:color="auto" w:fill="auto"/>
            <w:vAlign w:val="center"/>
          </w:tcPr>
          <w:p w14:paraId="575272DF" w14:textId="38FD4CFB" w:rsidR="00F9700D" w:rsidRPr="004E1263" w:rsidRDefault="00F9700D" w:rsidP="00F9700D">
            <w:pPr>
              <w:spacing w:after="0" w:line="240" w:lineRule="auto"/>
              <w:rPr>
                <w:rFonts w:eastAsia="Times New Roman" w:cstheme="minorHAnsi"/>
                <w:color w:val="000000"/>
                <w:szCs w:val="24"/>
              </w:rPr>
            </w:pPr>
            <w:bookmarkStart w:id="257" w:name="Qualifiedprofessionalpersons_Def"/>
            <w:r>
              <w:t>Qualified Professional Persons</w:t>
            </w:r>
            <w:bookmarkEnd w:id="257"/>
          </w:p>
        </w:tc>
        <w:tc>
          <w:tcPr>
            <w:tcW w:w="7020" w:type="dxa"/>
            <w:tcBorders>
              <w:top w:val="nil"/>
              <w:left w:val="nil"/>
              <w:bottom w:val="single" w:sz="4" w:space="0" w:color="auto"/>
              <w:right w:val="single" w:sz="4" w:space="0" w:color="auto"/>
            </w:tcBorders>
            <w:shd w:val="clear" w:color="auto" w:fill="auto"/>
          </w:tcPr>
          <w:p w14:paraId="110DB3F3" w14:textId="35539FB6" w:rsidR="00F9700D" w:rsidRDefault="00F9700D" w:rsidP="00E44D0A">
            <w:pPr>
              <w:spacing w:after="0"/>
            </w:pPr>
            <w:r>
              <w:t xml:space="preserve">Persons whose training and experience are appropriate to the nature and level of </w:t>
            </w:r>
            <w:r w:rsidRPr="00E44D0A">
              <w:rPr>
                <w:rFonts w:eastAsia="Times New Roman" w:cstheme="minorHAnsi"/>
                <w:szCs w:val="24"/>
              </w:rPr>
              <w:t>work</w:t>
            </w:r>
            <w:r>
              <w:t xml:space="preserve"> in which they are engaged. May be a physician, psychologist, or non-clinician professionals. </w:t>
            </w:r>
          </w:p>
          <w:p w14:paraId="55BD2A12" w14:textId="77777777" w:rsidR="00F9700D" w:rsidRPr="003B1C7F" w:rsidRDefault="00F9700D" w:rsidP="00F9700D">
            <w:pPr>
              <w:spacing w:after="0" w:line="240" w:lineRule="auto"/>
              <w:rPr>
                <w:rFonts w:eastAsia="Times New Roman" w:cstheme="minorHAnsi"/>
                <w:color w:val="000000"/>
                <w:szCs w:val="24"/>
              </w:rPr>
            </w:pPr>
            <w:r w:rsidRPr="00EA08D0">
              <w:rPr>
                <w:rFonts w:cstheme="minorHAnsi"/>
                <w:i/>
                <w:iCs/>
                <w:color w:val="808080" w:themeColor="background1" w:themeShade="80"/>
                <w:szCs w:val="24"/>
              </w:rPr>
              <w:t xml:space="preserve">[source: </w:t>
            </w:r>
            <w:r>
              <w:rPr>
                <w:rFonts w:cstheme="minorHAnsi"/>
                <w:i/>
                <w:iCs/>
                <w:color w:val="808080" w:themeColor="background1" w:themeShade="80"/>
                <w:szCs w:val="24"/>
              </w:rPr>
              <w:t>Created by the SHIG team</w:t>
            </w:r>
            <w:r w:rsidRPr="00EA08D0">
              <w:rPr>
                <w:rFonts w:cstheme="minorHAnsi"/>
                <w:i/>
                <w:iCs/>
                <w:color w:val="808080" w:themeColor="background1" w:themeShade="80"/>
                <w:szCs w:val="24"/>
              </w:rPr>
              <w:t>.]</w:t>
            </w:r>
          </w:p>
        </w:tc>
      </w:tr>
      <w:tr w:rsidR="00F9700D" w:rsidRPr="00502781" w14:paraId="58920722" w14:textId="77777777" w:rsidTr="005222CC">
        <w:trPr>
          <w:cantSplit/>
          <w:trHeight w:val="500"/>
        </w:trPr>
        <w:tc>
          <w:tcPr>
            <w:tcW w:w="2430" w:type="dxa"/>
            <w:tcBorders>
              <w:top w:val="nil"/>
              <w:left w:val="single" w:sz="4" w:space="0" w:color="auto"/>
              <w:bottom w:val="single" w:sz="4" w:space="0" w:color="auto"/>
              <w:right w:val="single" w:sz="4" w:space="0" w:color="auto"/>
            </w:tcBorders>
            <w:shd w:val="clear" w:color="auto" w:fill="auto"/>
            <w:vAlign w:val="center"/>
          </w:tcPr>
          <w:p w14:paraId="6BA38C23" w14:textId="5A6BCF82" w:rsidR="00F9700D" w:rsidRDefault="00F9700D" w:rsidP="00F9700D">
            <w:pPr>
              <w:spacing w:after="0" w:line="240" w:lineRule="auto"/>
            </w:pPr>
            <w:bookmarkStart w:id="258" w:name="Qualifiedserviceorganization_Def"/>
            <w:r>
              <w:t>Qualified Service Organization</w:t>
            </w:r>
            <w:bookmarkEnd w:id="258"/>
          </w:p>
        </w:tc>
        <w:tc>
          <w:tcPr>
            <w:tcW w:w="7020" w:type="dxa"/>
            <w:tcBorders>
              <w:top w:val="nil"/>
              <w:left w:val="nil"/>
              <w:bottom w:val="single" w:sz="4" w:space="0" w:color="auto"/>
              <w:right w:val="single" w:sz="4" w:space="0" w:color="auto"/>
            </w:tcBorders>
            <w:shd w:val="clear" w:color="auto" w:fill="auto"/>
          </w:tcPr>
          <w:p w14:paraId="32EE7187" w14:textId="77777777" w:rsidR="00F9700D" w:rsidRPr="003B1C7F" w:rsidRDefault="00F9700D" w:rsidP="00E44D0A">
            <w:pPr>
              <w:spacing w:after="0"/>
              <w:rPr>
                <w:rFonts w:eastAsia="Times New Roman" w:cstheme="minorHAnsi"/>
                <w:color w:val="000000"/>
                <w:szCs w:val="24"/>
              </w:rPr>
            </w:pPr>
            <w:r w:rsidRPr="003B1C7F">
              <w:rPr>
                <w:rFonts w:eastAsia="Times New Roman" w:cstheme="minorHAnsi"/>
                <w:color w:val="000000"/>
                <w:szCs w:val="24"/>
              </w:rPr>
              <w:t xml:space="preserve">An individual or entity who: </w:t>
            </w:r>
          </w:p>
          <w:p w14:paraId="00861560" w14:textId="77777777" w:rsidR="00F9700D" w:rsidRPr="003B1C7F" w:rsidRDefault="00F9700D" w:rsidP="00B12DE9">
            <w:pPr>
              <w:pStyle w:val="ListParagraph"/>
              <w:numPr>
                <w:ilvl w:val="0"/>
                <w:numId w:val="27"/>
              </w:numPr>
              <w:spacing w:after="0" w:line="240" w:lineRule="auto"/>
              <w:rPr>
                <w:rFonts w:eastAsia="Times New Roman" w:cstheme="minorHAnsi"/>
                <w:color w:val="000000"/>
                <w:szCs w:val="24"/>
              </w:rPr>
            </w:pPr>
            <w:r w:rsidRPr="003B1C7F">
              <w:rPr>
                <w:rFonts w:eastAsia="Times New Roman" w:cstheme="minorHAnsi"/>
                <w:color w:val="000000"/>
                <w:szCs w:val="24"/>
              </w:rPr>
              <w:t xml:space="preserve">provides services to a 42 C.F.R. Part 2 program, such as data processing, bill collecting, dosage preparation, laboratory analyses, or legal, accounting, population health management, medical staffing, or other professional services, or services to prevent or treat child abuse or neglect, including training on nutrition and child care and individual and group therapy, and </w:t>
            </w:r>
          </w:p>
          <w:p w14:paraId="32EEA25F" w14:textId="77777777" w:rsidR="00F9700D" w:rsidRPr="003B1C7F" w:rsidRDefault="00F9700D" w:rsidP="00B12DE9">
            <w:pPr>
              <w:pStyle w:val="ListParagraph"/>
              <w:numPr>
                <w:ilvl w:val="0"/>
                <w:numId w:val="27"/>
              </w:numPr>
              <w:spacing w:after="40" w:line="240" w:lineRule="auto"/>
              <w:rPr>
                <w:rFonts w:eastAsia="Times New Roman" w:cstheme="minorHAnsi"/>
                <w:color w:val="000000"/>
                <w:szCs w:val="24"/>
              </w:rPr>
            </w:pPr>
            <w:r w:rsidRPr="003B1C7F">
              <w:rPr>
                <w:rFonts w:eastAsia="Times New Roman" w:cstheme="minorHAnsi"/>
                <w:color w:val="000000"/>
                <w:szCs w:val="24"/>
              </w:rPr>
              <w:t xml:space="preserve">has entered into a written agreement with a 42 C.F.R. Part 2 program under which that individual or entity: </w:t>
            </w:r>
          </w:p>
          <w:p w14:paraId="07D7ED95" w14:textId="77777777" w:rsidR="00F9700D" w:rsidRPr="003B1C7F" w:rsidRDefault="00F9700D" w:rsidP="00B12DE9">
            <w:pPr>
              <w:pStyle w:val="ListParagraph"/>
              <w:numPr>
                <w:ilvl w:val="1"/>
                <w:numId w:val="28"/>
              </w:numPr>
              <w:spacing w:after="0" w:line="240" w:lineRule="auto"/>
              <w:rPr>
                <w:rFonts w:eastAsia="Times New Roman" w:cstheme="minorHAnsi"/>
                <w:color w:val="000000"/>
                <w:szCs w:val="24"/>
              </w:rPr>
            </w:pPr>
            <w:r w:rsidRPr="003B1C7F">
              <w:rPr>
                <w:rFonts w:eastAsia="Times New Roman" w:cstheme="minorHAnsi"/>
                <w:color w:val="000000"/>
                <w:szCs w:val="24"/>
              </w:rPr>
              <w:t xml:space="preserve">acknowledges that in receiving, storing, processing, or otherwise dealing with any patient records from the 42 C.F.R. Part 2 program, it is fully bound by the regulations in this part; and </w:t>
            </w:r>
          </w:p>
          <w:p w14:paraId="01C22EA8" w14:textId="77777777" w:rsidR="00F9700D" w:rsidRPr="003B1C7F" w:rsidRDefault="00F9700D" w:rsidP="00B12DE9">
            <w:pPr>
              <w:pStyle w:val="ListParagraph"/>
              <w:numPr>
                <w:ilvl w:val="1"/>
                <w:numId w:val="28"/>
              </w:numPr>
              <w:spacing w:after="0" w:line="240" w:lineRule="auto"/>
              <w:rPr>
                <w:rFonts w:eastAsia="Times New Roman" w:cstheme="minorHAnsi"/>
                <w:color w:val="000000"/>
                <w:szCs w:val="24"/>
              </w:rPr>
            </w:pPr>
            <w:r w:rsidRPr="003B1C7F">
              <w:rPr>
                <w:rFonts w:eastAsia="Times New Roman" w:cstheme="minorHAnsi"/>
                <w:color w:val="000000"/>
                <w:szCs w:val="24"/>
              </w:rPr>
              <w:t xml:space="preserve">if necessary, will resist in judicial proceedings any efforts to obtain access to SUD patient-identifying information. </w:t>
            </w:r>
          </w:p>
          <w:p w14:paraId="7C440573" w14:textId="1184A3BC" w:rsidR="00F9700D" w:rsidRDefault="00F9700D" w:rsidP="00F9700D">
            <w:pPr>
              <w:spacing w:after="0" w:line="240" w:lineRule="auto"/>
            </w:pPr>
            <w:r w:rsidRPr="003B1C7F">
              <w:rPr>
                <w:rFonts w:cstheme="minorHAnsi"/>
                <w:i/>
                <w:iCs/>
                <w:color w:val="808080" w:themeColor="background1" w:themeShade="80"/>
                <w:szCs w:val="24"/>
              </w:rPr>
              <w:t>[source: 42 C.F.R. § 2.11 (paraphrased).]</w:t>
            </w:r>
          </w:p>
        </w:tc>
      </w:tr>
      <w:tr w:rsidR="00F9700D" w:rsidRPr="00502781" w14:paraId="05055EF0" w14:textId="77777777" w:rsidTr="005222CC">
        <w:trPr>
          <w:cantSplit/>
          <w:trHeight w:val="500"/>
        </w:trPr>
        <w:tc>
          <w:tcPr>
            <w:tcW w:w="2430" w:type="dxa"/>
            <w:tcBorders>
              <w:top w:val="nil"/>
              <w:left w:val="single" w:sz="4" w:space="0" w:color="auto"/>
              <w:bottom w:val="single" w:sz="4" w:space="0" w:color="auto"/>
              <w:right w:val="single" w:sz="4" w:space="0" w:color="auto"/>
            </w:tcBorders>
            <w:shd w:val="clear" w:color="auto" w:fill="auto"/>
            <w:vAlign w:val="center"/>
          </w:tcPr>
          <w:p w14:paraId="1EA23D10" w14:textId="7E601917" w:rsidR="00F9700D" w:rsidRPr="004E1263" w:rsidRDefault="00F9700D" w:rsidP="00F9700D">
            <w:pPr>
              <w:spacing w:after="0" w:line="240" w:lineRule="auto"/>
              <w:rPr>
                <w:rFonts w:eastAsia="Times New Roman" w:cstheme="minorHAnsi"/>
                <w:color w:val="000000"/>
                <w:szCs w:val="24"/>
              </w:rPr>
            </w:pPr>
            <w:bookmarkStart w:id="259" w:name="Regionalcenter_Def"/>
            <w:r>
              <w:t>Regional Center</w:t>
            </w:r>
            <w:bookmarkEnd w:id="259"/>
          </w:p>
        </w:tc>
        <w:tc>
          <w:tcPr>
            <w:tcW w:w="7020" w:type="dxa"/>
            <w:tcBorders>
              <w:top w:val="nil"/>
              <w:left w:val="nil"/>
              <w:bottom w:val="single" w:sz="4" w:space="0" w:color="auto"/>
              <w:right w:val="single" w:sz="4" w:space="0" w:color="auto"/>
            </w:tcBorders>
            <w:shd w:val="clear" w:color="auto" w:fill="auto"/>
          </w:tcPr>
          <w:p w14:paraId="41FB25C3" w14:textId="52B23B60" w:rsidR="00F9700D" w:rsidRDefault="00F9700D" w:rsidP="00E44D0A">
            <w:pPr>
              <w:spacing w:after="0"/>
            </w:pPr>
            <w:r>
              <w:t xml:space="preserve">Regional </w:t>
            </w:r>
            <w:r w:rsidR="00095FAF">
              <w:t>C</w:t>
            </w:r>
            <w:r>
              <w:t xml:space="preserve">enters are nonprofit private corporations that contract with the </w:t>
            </w:r>
            <w:r w:rsidRPr="00E44D0A">
              <w:rPr>
                <w:rFonts w:eastAsia="Times New Roman" w:cstheme="minorHAnsi"/>
                <w:szCs w:val="24"/>
              </w:rPr>
              <w:t>California</w:t>
            </w:r>
            <w:r>
              <w:t xml:space="preserve"> Department of Developmental Services (DDS) to provide or coordinate services and supports for individuals with </w:t>
            </w:r>
            <w:r w:rsidR="00BC5446">
              <w:rPr>
                <w:rFonts w:ascii="Calibri" w:eastAsia="Calibri" w:hAnsi="Calibri" w:cs="Calibri"/>
                <w:szCs w:val="24"/>
              </w:rPr>
              <w:t>intellectual and/or</w:t>
            </w:r>
            <w:r>
              <w:rPr>
                <w:rFonts w:ascii="Calibri" w:eastAsia="Calibri" w:hAnsi="Calibri" w:cs="Calibri"/>
                <w:szCs w:val="24"/>
              </w:rPr>
              <w:t xml:space="preserve"> </w:t>
            </w:r>
            <w:r>
              <w:t>developmental disabilities.</w:t>
            </w:r>
          </w:p>
          <w:p w14:paraId="510D4463" w14:textId="2E882F0B" w:rsidR="00F9700D" w:rsidRPr="003B1C7F" w:rsidRDefault="00F9700D" w:rsidP="00423041">
            <w:pPr>
              <w:spacing w:after="0" w:line="240" w:lineRule="auto"/>
              <w:rPr>
                <w:rFonts w:eastAsia="Times New Roman" w:cstheme="minorHAnsi"/>
                <w:color w:val="000000"/>
                <w:szCs w:val="24"/>
              </w:rPr>
            </w:pPr>
            <w:r w:rsidRPr="009F5613">
              <w:rPr>
                <w:rFonts w:cstheme="minorHAnsi"/>
                <w:i/>
                <w:iCs/>
                <w:color w:val="808080" w:themeColor="background1" w:themeShade="80"/>
                <w:szCs w:val="24"/>
              </w:rPr>
              <w:t xml:space="preserve">[source: DDS website </w:t>
            </w:r>
            <w:hyperlink r:id="rId54" w:history="1">
              <w:r w:rsidR="00423041" w:rsidRPr="00685DDF">
                <w:rPr>
                  <w:rStyle w:val="Hyperlink"/>
                  <w:rFonts w:cstheme="minorHAnsi"/>
                  <w:i/>
                  <w:iCs/>
                  <w:szCs w:val="24"/>
                </w:rPr>
                <w:t>https://www.dds.ca.gov/rc/</w:t>
              </w:r>
            </w:hyperlink>
            <w:r>
              <w:rPr>
                <w:rFonts w:cstheme="minorHAnsi"/>
                <w:i/>
                <w:iCs/>
                <w:color w:val="808080" w:themeColor="background1" w:themeShade="80"/>
                <w:szCs w:val="24"/>
              </w:rPr>
              <w:t>.</w:t>
            </w:r>
            <w:r w:rsidRPr="009F5613">
              <w:rPr>
                <w:rFonts w:cstheme="minorHAnsi"/>
                <w:i/>
                <w:iCs/>
                <w:color w:val="808080" w:themeColor="background1" w:themeShade="80"/>
                <w:szCs w:val="24"/>
              </w:rPr>
              <w:t>]</w:t>
            </w:r>
          </w:p>
        </w:tc>
      </w:tr>
      <w:tr w:rsidR="00130AEB" w:rsidRPr="00502781" w14:paraId="4A4D3B28" w14:textId="77777777" w:rsidTr="005222CC">
        <w:trPr>
          <w:cantSplit/>
          <w:trHeight w:val="350"/>
        </w:trPr>
        <w:tc>
          <w:tcPr>
            <w:tcW w:w="2430" w:type="dxa"/>
            <w:tcBorders>
              <w:top w:val="nil"/>
              <w:left w:val="single" w:sz="4" w:space="0" w:color="auto"/>
              <w:bottom w:val="single" w:sz="4" w:space="0" w:color="auto"/>
              <w:right w:val="single" w:sz="4" w:space="0" w:color="auto"/>
            </w:tcBorders>
            <w:shd w:val="clear" w:color="auto" w:fill="auto"/>
            <w:vAlign w:val="center"/>
          </w:tcPr>
          <w:p w14:paraId="6EBE2CA7" w14:textId="513100A2" w:rsidR="00130AEB" w:rsidRPr="007F43D6" w:rsidRDefault="00130AEB" w:rsidP="00F9700D">
            <w:pPr>
              <w:spacing w:after="0" w:line="240" w:lineRule="auto"/>
              <w:rPr>
                <w:rFonts w:eastAsia="Times New Roman" w:cstheme="minorHAnsi"/>
                <w:color w:val="000000"/>
                <w:szCs w:val="24"/>
              </w:rPr>
            </w:pPr>
            <w:bookmarkStart w:id="260" w:name="Regionalcentervendors"/>
            <w:r w:rsidRPr="007F43D6">
              <w:rPr>
                <w:rFonts w:eastAsia="Times New Roman" w:cstheme="minorHAnsi"/>
                <w:color w:val="000000"/>
                <w:szCs w:val="24"/>
              </w:rPr>
              <w:t>Regional Center Vendors</w:t>
            </w:r>
            <w:bookmarkEnd w:id="260"/>
          </w:p>
        </w:tc>
        <w:tc>
          <w:tcPr>
            <w:tcW w:w="7020" w:type="dxa"/>
            <w:tcBorders>
              <w:top w:val="nil"/>
              <w:left w:val="nil"/>
              <w:bottom w:val="single" w:sz="4" w:space="0" w:color="auto"/>
              <w:right w:val="single" w:sz="4" w:space="0" w:color="auto"/>
            </w:tcBorders>
            <w:shd w:val="clear" w:color="auto" w:fill="auto"/>
          </w:tcPr>
          <w:p w14:paraId="4982CD54" w14:textId="096E4665" w:rsidR="00130AEB" w:rsidRPr="007F43D6" w:rsidRDefault="00155EB5" w:rsidP="00937406">
            <w:pPr>
              <w:spacing w:after="0"/>
            </w:pPr>
            <w:r w:rsidRPr="007F43D6">
              <w:rPr>
                <w:rFonts w:eastAsia="Times New Roman" w:cstheme="minorHAnsi"/>
                <w:color w:val="000000"/>
                <w:szCs w:val="24"/>
              </w:rPr>
              <w:t xml:space="preserve">Regional </w:t>
            </w:r>
            <w:r w:rsidR="00095FAF" w:rsidRPr="007F43D6">
              <w:rPr>
                <w:rFonts w:eastAsia="Times New Roman" w:cstheme="minorHAnsi"/>
                <w:color w:val="000000"/>
                <w:szCs w:val="24"/>
              </w:rPr>
              <w:t>C</w:t>
            </w:r>
            <w:r w:rsidRPr="007F43D6">
              <w:rPr>
                <w:rFonts w:eastAsia="Times New Roman" w:cstheme="minorHAnsi"/>
                <w:color w:val="000000"/>
                <w:szCs w:val="24"/>
              </w:rPr>
              <w:t>enters contract with vendors to provide services and supports to individual living with intellectual and/or developmental disabilities. Vendors include but are not limited to c</w:t>
            </w:r>
            <w:r w:rsidR="00130AEB" w:rsidRPr="007F43D6">
              <w:rPr>
                <w:rFonts w:eastAsia="Times New Roman" w:cstheme="minorHAnsi"/>
                <w:color w:val="000000"/>
                <w:szCs w:val="24"/>
              </w:rPr>
              <w:t xml:space="preserve">ommunity </w:t>
            </w:r>
            <w:r w:rsidRPr="007F43D6">
              <w:rPr>
                <w:rFonts w:eastAsia="Times New Roman" w:cstheme="minorHAnsi"/>
                <w:color w:val="000000"/>
                <w:szCs w:val="24"/>
              </w:rPr>
              <w:t>c</w:t>
            </w:r>
            <w:r w:rsidR="00130AEB" w:rsidRPr="007F43D6">
              <w:rPr>
                <w:rFonts w:eastAsia="Times New Roman" w:cstheme="minorHAnsi"/>
                <w:color w:val="000000"/>
                <w:szCs w:val="24"/>
              </w:rPr>
              <w:t xml:space="preserve">are </w:t>
            </w:r>
            <w:r w:rsidRPr="007F43D6">
              <w:rPr>
                <w:rFonts w:eastAsia="Times New Roman" w:cstheme="minorHAnsi"/>
                <w:color w:val="000000"/>
                <w:szCs w:val="24"/>
              </w:rPr>
              <w:t>f</w:t>
            </w:r>
            <w:r w:rsidR="00130AEB" w:rsidRPr="007F43D6">
              <w:rPr>
                <w:rFonts w:eastAsia="Times New Roman" w:cstheme="minorHAnsi"/>
                <w:color w:val="000000"/>
                <w:szCs w:val="24"/>
              </w:rPr>
              <w:t>acilities</w:t>
            </w:r>
            <w:r w:rsidR="00095FAF" w:rsidRPr="007F43D6">
              <w:rPr>
                <w:rFonts w:eastAsia="Times New Roman" w:cstheme="minorHAnsi"/>
                <w:color w:val="000000"/>
                <w:szCs w:val="24"/>
              </w:rPr>
              <w:t>,</w:t>
            </w:r>
            <w:r w:rsidR="00071E41" w:rsidRPr="007F43D6">
              <w:rPr>
                <w:rFonts w:eastAsia="Times New Roman" w:cstheme="minorHAnsi"/>
                <w:color w:val="000000"/>
                <w:szCs w:val="24"/>
              </w:rPr>
              <w:t xml:space="preserve"> </w:t>
            </w:r>
            <w:r w:rsidR="00071E41" w:rsidRPr="007F43D6">
              <w:t>intermediate care facilit</w:t>
            </w:r>
            <w:r w:rsidRPr="007F43D6">
              <w:t>ies</w:t>
            </w:r>
            <w:r w:rsidR="00937406" w:rsidRPr="007F43D6">
              <w:t>, psychiatric health facilities, acute care facilities, healthcare facilities, and other community-based organizations</w:t>
            </w:r>
            <w:r w:rsidRPr="007F43D6">
              <w:t>.</w:t>
            </w:r>
          </w:p>
          <w:p w14:paraId="10C40053" w14:textId="488EEC0A" w:rsidR="00937406" w:rsidRPr="007F43D6" w:rsidRDefault="00937406" w:rsidP="00937406">
            <w:pPr>
              <w:spacing w:after="0"/>
              <w:rPr>
                <w:rFonts w:eastAsia="Times New Roman" w:cstheme="minorHAnsi"/>
                <w:color w:val="000000"/>
                <w:szCs w:val="24"/>
              </w:rPr>
            </w:pPr>
            <w:r w:rsidRPr="007F43D6">
              <w:rPr>
                <w:rFonts w:cstheme="minorHAnsi"/>
                <w:i/>
                <w:iCs/>
                <w:color w:val="808080" w:themeColor="background1" w:themeShade="80"/>
                <w:szCs w:val="24"/>
              </w:rPr>
              <w:t>[source: created by SHIG team.]</w:t>
            </w:r>
          </w:p>
        </w:tc>
      </w:tr>
      <w:tr w:rsidR="00F9700D" w:rsidRPr="00502781" w14:paraId="34FF460A" w14:textId="77777777" w:rsidTr="005222CC">
        <w:trPr>
          <w:cantSplit/>
          <w:trHeight w:val="350"/>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11FF43A6" w14:textId="4796D447" w:rsidR="00F9700D" w:rsidRPr="002E1486" w:rsidRDefault="00F9700D" w:rsidP="00F9700D">
            <w:pPr>
              <w:spacing w:after="0" w:line="240" w:lineRule="auto"/>
              <w:rPr>
                <w:rFonts w:eastAsia="Times New Roman" w:cstheme="minorHAnsi"/>
                <w:color w:val="000000"/>
                <w:szCs w:val="24"/>
              </w:rPr>
            </w:pPr>
            <w:bookmarkStart w:id="261" w:name="Security_Def"/>
            <w:r w:rsidRPr="004E1263">
              <w:rPr>
                <w:rFonts w:eastAsia="Times New Roman" w:cstheme="minorHAnsi"/>
                <w:color w:val="000000"/>
                <w:szCs w:val="24"/>
              </w:rPr>
              <w:t>Security</w:t>
            </w:r>
            <w:bookmarkEnd w:id="261"/>
          </w:p>
        </w:tc>
        <w:tc>
          <w:tcPr>
            <w:tcW w:w="7020" w:type="dxa"/>
            <w:tcBorders>
              <w:top w:val="nil"/>
              <w:left w:val="nil"/>
              <w:bottom w:val="single" w:sz="4" w:space="0" w:color="auto"/>
              <w:right w:val="single" w:sz="4" w:space="0" w:color="auto"/>
            </w:tcBorders>
            <w:shd w:val="clear" w:color="auto" w:fill="auto"/>
            <w:hideMark/>
          </w:tcPr>
          <w:p w14:paraId="08D2F9C5" w14:textId="77777777" w:rsidR="00F9700D" w:rsidRPr="003B1C7F" w:rsidRDefault="00F9700D" w:rsidP="00E44D0A">
            <w:pPr>
              <w:spacing w:after="0"/>
              <w:rPr>
                <w:rFonts w:eastAsia="Times New Roman" w:cstheme="minorHAnsi"/>
                <w:color w:val="000000"/>
                <w:szCs w:val="24"/>
              </w:rPr>
            </w:pPr>
            <w:r w:rsidRPr="003B1C7F">
              <w:rPr>
                <w:rFonts w:eastAsia="Times New Roman" w:cstheme="minorHAnsi"/>
                <w:color w:val="000000"/>
                <w:szCs w:val="24"/>
              </w:rPr>
              <w:t xml:space="preserve">The administrative, physical and technical safeguards in, or protecting, an information system. </w:t>
            </w:r>
          </w:p>
          <w:p w14:paraId="20C4B277" w14:textId="77777777" w:rsidR="00F9700D" w:rsidRPr="003B1C7F" w:rsidRDefault="00F9700D" w:rsidP="00367FB8">
            <w:pPr>
              <w:spacing w:after="20"/>
              <w:rPr>
                <w:rFonts w:eastAsia="Times New Roman" w:cstheme="minorHAnsi"/>
                <w:color w:val="000000"/>
                <w:szCs w:val="24"/>
              </w:rPr>
            </w:pPr>
            <w:r w:rsidRPr="003B1C7F">
              <w:rPr>
                <w:rFonts w:cstheme="minorHAnsi"/>
                <w:i/>
                <w:iCs/>
                <w:color w:val="808080" w:themeColor="background1" w:themeShade="80"/>
                <w:szCs w:val="24"/>
              </w:rPr>
              <w:t>[source: 45 C.F.R. § 164.304; Cal. Health &amp; Safety Code § 1280.18.]</w:t>
            </w:r>
          </w:p>
        </w:tc>
      </w:tr>
      <w:tr w:rsidR="00E74CF8" w:rsidRPr="00502781" w14:paraId="1DA6069C" w14:textId="77777777" w:rsidTr="005222CC">
        <w:trPr>
          <w:cantSplit/>
          <w:trHeight w:val="1358"/>
        </w:trPr>
        <w:tc>
          <w:tcPr>
            <w:tcW w:w="2430" w:type="dxa"/>
            <w:tcBorders>
              <w:top w:val="nil"/>
              <w:left w:val="single" w:sz="4" w:space="0" w:color="auto"/>
              <w:bottom w:val="single" w:sz="4" w:space="0" w:color="auto"/>
              <w:right w:val="single" w:sz="4" w:space="0" w:color="auto"/>
            </w:tcBorders>
            <w:shd w:val="clear" w:color="auto" w:fill="auto"/>
            <w:vAlign w:val="center"/>
          </w:tcPr>
          <w:p w14:paraId="55AA3C5C" w14:textId="21358A38" w:rsidR="00E74CF8" w:rsidRDefault="00E74CF8" w:rsidP="00EA5202">
            <w:pPr>
              <w:spacing w:after="0" w:line="240" w:lineRule="auto"/>
              <w:rPr>
                <w:rFonts w:eastAsia="Times New Roman" w:cstheme="minorHAnsi"/>
                <w:szCs w:val="24"/>
              </w:rPr>
            </w:pPr>
            <w:bookmarkStart w:id="262" w:name="statedevelopmentalcenter_def"/>
            <w:r w:rsidRPr="00D1476E">
              <w:rPr>
                <w:rFonts w:eastAsia="Times New Roman" w:cstheme="minorHAnsi"/>
                <w:szCs w:val="24"/>
              </w:rPr>
              <w:t>State Developmental Center</w:t>
            </w:r>
            <w:bookmarkEnd w:id="262"/>
          </w:p>
        </w:tc>
        <w:tc>
          <w:tcPr>
            <w:tcW w:w="7020" w:type="dxa"/>
            <w:tcBorders>
              <w:top w:val="nil"/>
              <w:left w:val="nil"/>
              <w:bottom w:val="single" w:sz="4" w:space="0" w:color="auto"/>
              <w:right w:val="single" w:sz="4" w:space="0" w:color="auto"/>
            </w:tcBorders>
            <w:shd w:val="clear" w:color="auto" w:fill="auto"/>
          </w:tcPr>
          <w:p w14:paraId="2E26376F" w14:textId="77777777" w:rsidR="00E74CF8" w:rsidRDefault="0002292C" w:rsidP="00E44D0A">
            <w:pPr>
              <w:spacing w:after="0"/>
            </w:pPr>
            <w:r>
              <w:t>A multi-disciplinary, service-oriented facility licensed by the California Department of Public Health, that provides general acute care, skilled nursing care, intermediate care, or acute crises services to individuals with intellectual and developmental disabilities.</w:t>
            </w:r>
          </w:p>
          <w:p w14:paraId="7EDA7421" w14:textId="46F43015" w:rsidR="00FA5BE1" w:rsidRPr="0002292C" w:rsidRDefault="0002292C" w:rsidP="009F3B01">
            <w:pPr>
              <w:spacing w:after="0"/>
            </w:pPr>
            <w:r w:rsidRPr="0002292C">
              <w:rPr>
                <w:rFonts w:cstheme="minorHAnsi"/>
                <w:i/>
                <w:iCs/>
                <w:color w:val="808080" w:themeColor="background1" w:themeShade="80"/>
                <w:szCs w:val="24"/>
              </w:rPr>
              <w:t>[source: DDS website -</w:t>
            </w:r>
            <w:r>
              <w:t xml:space="preserve"> </w:t>
            </w:r>
            <w:hyperlink r:id="rId55" w:history="1">
              <w:r w:rsidR="00FA5BE1" w:rsidRPr="00D31349">
                <w:rPr>
                  <w:rStyle w:val="Hyperlink"/>
                </w:rPr>
                <w:t>https://www.dds.ca.gov/</w:t>
              </w:r>
            </w:hyperlink>
            <w:r w:rsidR="00FA5BE1">
              <w:t xml:space="preserve"> </w:t>
            </w:r>
            <w:r w:rsidR="00FA5BE1" w:rsidRPr="00FA5BE1">
              <w:rPr>
                <w:rFonts w:cstheme="minorHAnsi"/>
                <w:i/>
                <w:iCs/>
                <w:color w:val="808080" w:themeColor="background1" w:themeShade="80"/>
                <w:szCs w:val="24"/>
              </w:rPr>
              <w:t>(paraphrased)]</w:t>
            </w:r>
          </w:p>
        </w:tc>
      </w:tr>
      <w:tr w:rsidR="00F9700D" w:rsidRPr="00502781" w14:paraId="79094512" w14:textId="77777777" w:rsidTr="005222CC">
        <w:trPr>
          <w:cantSplit/>
          <w:trHeight w:val="1358"/>
        </w:trPr>
        <w:tc>
          <w:tcPr>
            <w:tcW w:w="2430" w:type="dxa"/>
            <w:tcBorders>
              <w:top w:val="nil"/>
              <w:left w:val="single" w:sz="4" w:space="0" w:color="auto"/>
              <w:bottom w:val="single" w:sz="4" w:space="0" w:color="auto"/>
              <w:right w:val="single" w:sz="4" w:space="0" w:color="auto"/>
            </w:tcBorders>
            <w:shd w:val="clear" w:color="auto" w:fill="auto"/>
            <w:vAlign w:val="center"/>
          </w:tcPr>
          <w:p w14:paraId="44CACD6D" w14:textId="6F38CFA6" w:rsidR="00F9700D" w:rsidRPr="004E1263" w:rsidRDefault="00F9700D" w:rsidP="00EA5202">
            <w:pPr>
              <w:spacing w:after="0" w:line="240" w:lineRule="auto"/>
              <w:rPr>
                <w:rFonts w:eastAsia="Times New Roman" w:cstheme="minorHAnsi"/>
                <w:szCs w:val="24"/>
              </w:rPr>
            </w:pPr>
            <w:bookmarkStart w:id="263" w:name="Stateoperatedfacility_Def"/>
            <w:r>
              <w:rPr>
                <w:rFonts w:eastAsia="Times New Roman" w:cstheme="minorHAnsi"/>
                <w:szCs w:val="24"/>
              </w:rPr>
              <w:t>State</w:t>
            </w:r>
            <w:r w:rsidR="00EA5202">
              <w:rPr>
                <w:rFonts w:eastAsia="Times New Roman" w:cstheme="minorHAnsi"/>
                <w:szCs w:val="24"/>
              </w:rPr>
              <w:t>-</w:t>
            </w:r>
            <w:r>
              <w:rPr>
                <w:rFonts w:eastAsia="Times New Roman" w:cstheme="minorHAnsi"/>
                <w:szCs w:val="24"/>
              </w:rPr>
              <w:t xml:space="preserve">Operated Facility </w:t>
            </w:r>
            <w:bookmarkEnd w:id="263"/>
            <w:r>
              <w:rPr>
                <w:rFonts w:eastAsia="Times New Roman" w:cstheme="minorHAnsi"/>
                <w:szCs w:val="24"/>
              </w:rPr>
              <w:t>(SOF)</w:t>
            </w:r>
          </w:p>
        </w:tc>
        <w:tc>
          <w:tcPr>
            <w:tcW w:w="7020" w:type="dxa"/>
            <w:tcBorders>
              <w:top w:val="nil"/>
              <w:left w:val="nil"/>
              <w:bottom w:val="single" w:sz="4" w:space="0" w:color="auto"/>
              <w:right w:val="single" w:sz="4" w:space="0" w:color="auto"/>
            </w:tcBorders>
            <w:shd w:val="clear" w:color="auto" w:fill="auto"/>
          </w:tcPr>
          <w:p w14:paraId="2FCA0E83" w14:textId="51D5E4DA" w:rsidR="00F9700D" w:rsidRDefault="00F9700D" w:rsidP="00E44D0A">
            <w:pPr>
              <w:spacing w:after="0"/>
            </w:pPr>
            <w:r>
              <w:t xml:space="preserve">California Department of Developmental Services (DDS) operates one developmental center, one community facility and several crisis stabilization homes. These state-operated facilities provide 24-hour services </w:t>
            </w:r>
            <w:r w:rsidRPr="00E44D0A">
              <w:rPr>
                <w:rFonts w:eastAsia="Times New Roman" w:cstheme="minorHAnsi"/>
                <w:szCs w:val="24"/>
              </w:rPr>
              <w:t>designed</w:t>
            </w:r>
            <w:r>
              <w:t xml:space="preserve"> to provide competency services (at one site), increase independence, improve living skills, stabilize significant behavioral challenges and facilitate transitions back into the community.</w:t>
            </w:r>
          </w:p>
          <w:p w14:paraId="3337A6DD" w14:textId="759B73FB" w:rsidR="00F9700D" w:rsidRPr="003B1C7F" w:rsidRDefault="00F9700D" w:rsidP="00F9700D">
            <w:pPr>
              <w:spacing w:after="0" w:line="240" w:lineRule="auto"/>
              <w:rPr>
                <w:rFonts w:eastAsia="Times New Roman" w:cstheme="minorHAnsi"/>
                <w:color w:val="000000"/>
                <w:szCs w:val="24"/>
              </w:rPr>
            </w:pPr>
            <w:r>
              <w:rPr>
                <w:rFonts w:ascii="Calibri" w:eastAsia="Calibri" w:hAnsi="Calibri" w:cs="Calibri"/>
                <w:i/>
                <w:iCs/>
                <w:color w:val="808080" w:themeColor="background1" w:themeShade="80"/>
                <w:szCs w:val="24"/>
              </w:rPr>
              <w:t xml:space="preserve">[source: California DDS website </w:t>
            </w:r>
            <w:hyperlink r:id="rId56" w:history="1">
              <w:r>
                <w:rPr>
                  <w:rStyle w:val="Hyperlink"/>
                  <w:rFonts w:ascii="Calibri" w:eastAsia="Calibri" w:hAnsi="Calibri" w:cs="Calibri"/>
                  <w:i/>
                  <w:iCs/>
                  <w:szCs w:val="24"/>
                </w:rPr>
                <w:t>https://www.dds.ca.gov/services/state-facilities/</w:t>
              </w:r>
            </w:hyperlink>
            <w:r w:rsidRPr="00BD7863">
              <w:rPr>
                <w:color w:val="808080" w:themeColor="background1" w:themeShade="80"/>
              </w:rPr>
              <w:t>.</w:t>
            </w:r>
            <w:r>
              <w:rPr>
                <w:rFonts w:ascii="Calibri" w:eastAsia="Calibri" w:hAnsi="Calibri" w:cs="Calibri"/>
                <w:i/>
                <w:iCs/>
                <w:color w:val="808080" w:themeColor="background1" w:themeShade="80"/>
                <w:szCs w:val="24"/>
              </w:rPr>
              <w:t>]</w:t>
            </w:r>
          </w:p>
        </w:tc>
      </w:tr>
      <w:tr w:rsidR="00F9700D" w:rsidRPr="00502781" w14:paraId="3AE0A1C9" w14:textId="77777777" w:rsidTr="005222CC">
        <w:trPr>
          <w:cantSplit/>
          <w:trHeight w:val="1358"/>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50E4B3C5" w14:textId="6DA6F664" w:rsidR="00F9700D" w:rsidRPr="004E1263" w:rsidRDefault="00F9700D" w:rsidP="00F9700D">
            <w:pPr>
              <w:spacing w:after="0" w:line="240" w:lineRule="auto"/>
              <w:rPr>
                <w:rFonts w:eastAsia="Times New Roman" w:cstheme="minorHAnsi"/>
                <w:szCs w:val="24"/>
              </w:rPr>
            </w:pPr>
            <w:bookmarkStart w:id="264" w:name="Treatment_Def"/>
            <w:r w:rsidRPr="004E1263">
              <w:rPr>
                <w:rFonts w:eastAsia="Times New Roman" w:cstheme="minorHAnsi"/>
                <w:szCs w:val="24"/>
              </w:rPr>
              <w:t>Treatment</w:t>
            </w:r>
            <w:bookmarkEnd w:id="264"/>
          </w:p>
        </w:tc>
        <w:tc>
          <w:tcPr>
            <w:tcW w:w="7020" w:type="dxa"/>
            <w:tcBorders>
              <w:top w:val="nil"/>
              <w:left w:val="nil"/>
              <w:bottom w:val="single" w:sz="4" w:space="0" w:color="auto"/>
              <w:right w:val="single" w:sz="4" w:space="0" w:color="auto"/>
            </w:tcBorders>
            <w:shd w:val="clear" w:color="auto" w:fill="auto"/>
            <w:hideMark/>
          </w:tcPr>
          <w:p w14:paraId="70D17769" w14:textId="65E2FB9E" w:rsidR="00F9700D" w:rsidRPr="003B1C7F" w:rsidRDefault="00F9700D" w:rsidP="00E44D0A">
            <w:pPr>
              <w:spacing w:after="0"/>
              <w:rPr>
                <w:rFonts w:eastAsia="Times New Roman"/>
                <w:color w:val="000000"/>
              </w:rPr>
            </w:pPr>
            <w:r w:rsidRPr="6039D471">
              <w:rPr>
                <w:rFonts w:eastAsia="Times New Roman"/>
                <w:color w:val="000000" w:themeColor="text1"/>
              </w:rPr>
              <w:t xml:space="preserve">The provision, coordination, or management of healthcare and related </w:t>
            </w:r>
            <w:r w:rsidRPr="00E44D0A">
              <w:rPr>
                <w:rFonts w:eastAsia="Times New Roman" w:cstheme="minorHAnsi"/>
                <w:szCs w:val="24"/>
              </w:rPr>
              <w:t>services</w:t>
            </w:r>
            <w:r w:rsidRPr="6039D471">
              <w:rPr>
                <w:rFonts w:eastAsia="Times New Roman"/>
                <w:color w:val="000000" w:themeColor="text1"/>
              </w:rPr>
              <w:t xml:space="preserve"> by one or more health providers, including the coordination or management of healthcare by a health provider with a third party; consultation between health providers relating to a patient</w:t>
            </w:r>
            <w:r>
              <w:rPr>
                <w:rFonts w:eastAsia="Times New Roman"/>
                <w:color w:val="000000" w:themeColor="text1"/>
              </w:rPr>
              <w:t>/consumer</w:t>
            </w:r>
            <w:r w:rsidRPr="6039D471">
              <w:rPr>
                <w:rFonts w:eastAsia="Times New Roman"/>
                <w:color w:val="000000" w:themeColor="text1"/>
              </w:rPr>
              <w:t>; or the referral of a patient</w:t>
            </w:r>
            <w:r>
              <w:rPr>
                <w:rFonts w:eastAsia="Times New Roman"/>
                <w:color w:val="000000" w:themeColor="text1"/>
              </w:rPr>
              <w:t>/consumer</w:t>
            </w:r>
            <w:r w:rsidRPr="6039D471">
              <w:rPr>
                <w:rFonts w:eastAsia="Times New Roman"/>
                <w:color w:val="000000" w:themeColor="text1"/>
              </w:rPr>
              <w:t xml:space="preserve"> for healthcare from one health provider to another. </w:t>
            </w:r>
          </w:p>
          <w:p w14:paraId="2EDEF819" w14:textId="77777777" w:rsidR="00F9700D" w:rsidRPr="003B1C7F" w:rsidRDefault="00F9700D" w:rsidP="00F9700D">
            <w:pPr>
              <w:spacing w:after="20"/>
              <w:rPr>
                <w:rFonts w:eastAsia="Times New Roman" w:cstheme="minorHAnsi"/>
                <w:color w:val="000000"/>
                <w:szCs w:val="24"/>
              </w:rPr>
            </w:pPr>
            <w:r w:rsidRPr="003B1C7F">
              <w:rPr>
                <w:rFonts w:cstheme="minorHAnsi"/>
                <w:i/>
                <w:iCs/>
                <w:color w:val="808080" w:themeColor="background1" w:themeShade="80"/>
                <w:szCs w:val="24"/>
              </w:rPr>
              <w:t>[source: 45 C.F.R. § 164.501.]</w:t>
            </w:r>
          </w:p>
        </w:tc>
      </w:tr>
    </w:tbl>
    <w:p w14:paraId="6D044463" w14:textId="77777777" w:rsidR="009F0C50" w:rsidRPr="008D0498" w:rsidRDefault="009F0C50" w:rsidP="009F0C50">
      <w:pPr>
        <w:rPr>
          <w:highlight w:val="yellow"/>
        </w:rPr>
      </w:pPr>
    </w:p>
    <w:p w14:paraId="6762B58E" w14:textId="2ACB7C13" w:rsidR="004E6B2C" w:rsidRPr="004E6B2C" w:rsidRDefault="00A611FB" w:rsidP="00367FB8">
      <w:pPr>
        <w:pStyle w:val="Heading1"/>
      </w:pPr>
      <w:bookmarkStart w:id="265" w:name="_Acronyms"/>
      <w:bookmarkStart w:id="266" w:name="_Appendix_7_–"/>
      <w:bookmarkStart w:id="267" w:name="Acronyms_Section"/>
      <w:bookmarkStart w:id="268" w:name="_Toc78470825"/>
      <w:bookmarkStart w:id="269" w:name="_Toc79412964"/>
      <w:bookmarkStart w:id="270" w:name="_Toc83024135"/>
      <w:bookmarkEnd w:id="265"/>
      <w:bookmarkEnd w:id="266"/>
      <w:r>
        <w:t xml:space="preserve">Appendix </w:t>
      </w:r>
      <w:r w:rsidR="00430FC6">
        <w:t>7</w:t>
      </w:r>
      <w:r>
        <w:t xml:space="preserve"> </w:t>
      </w:r>
      <w:r w:rsidR="00DA35E5">
        <w:t>–</w:t>
      </w:r>
      <w:r>
        <w:t xml:space="preserve"> </w:t>
      </w:r>
      <w:r w:rsidR="004E6B2C" w:rsidRPr="002174C8">
        <w:t>Acronyms</w:t>
      </w:r>
      <w:bookmarkEnd w:id="267"/>
      <w:bookmarkEnd w:id="268"/>
      <w:bookmarkEnd w:id="269"/>
      <w:bookmarkEnd w:id="270"/>
      <w:r w:rsidR="00DA35E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of Acronyms"/>
        <w:tblDescription w:val="This table defines the meaning of acronyms used throughout the SHIG document."/>
      </w:tblPr>
      <w:tblGrid>
        <w:gridCol w:w="2605"/>
        <w:gridCol w:w="6683"/>
      </w:tblGrid>
      <w:tr w:rsidR="004E6B2C" w:rsidRPr="003A4D3A" w14:paraId="6FEB56BD" w14:textId="77777777" w:rsidTr="00504F3A">
        <w:trPr>
          <w:tblHeader/>
        </w:trPr>
        <w:tc>
          <w:tcPr>
            <w:tcW w:w="2605" w:type="dxa"/>
            <w:shd w:val="clear" w:color="auto" w:fill="9BC2E6"/>
            <w:vAlign w:val="center"/>
          </w:tcPr>
          <w:p w14:paraId="50DBE9C4" w14:textId="77777777" w:rsidR="004E6B2C" w:rsidRPr="00417D51" w:rsidRDefault="004E6B2C" w:rsidP="00504F3A">
            <w:pPr>
              <w:spacing w:before="60" w:after="60"/>
              <w:jc w:val="center"/>
              <w:rPr>
                <w:rFonts w:eastAsia="Times New Roman" w:cs="Arial"/>
                <w:b/>
                <w:bCs/>
                <w:color w:val="000000"/>
                <w:szCs w:val="24"/>
              </w:rPr>
            </w:pPr>
            <w:r>
              <w:rPr>
                <w:rFonts w:eastAsia="Times New Roman" w:cs="Arial"/>
                <w:b/>
                <w:bCs/>
                <w:color w:val="000000"/>
                <w:szCs w:val="24"/>
              </w:rPr>
              <w:t>A</w:t>
            </w:r>
            <w:r w:rsidRPr="00417D51">
              <w:rPr>
                <w:rFonts w:eastAsia="Times New Roman" w:cs="Arial"/>
                <w:b/>
                <w:bCs/>
                <w:color w:val="000000"/>
                <w:szCs w:val="24"/>
              </w:rPr>
              <w:t>cronym</w:t>
            </w:r>
          </w:p>
        </w:tc>
        <w:tc>
          <w:tcPr>
            <w:tcW w:w="6683" w:type="dxa"/>
            <w:shd w:val="clear" w:color="auto" w:fill="9BC2E6"/>
            <w:vAlign w:val="center"/>
          </w:tcPr>
          <w:p w14:paraId="1FA3F499" w14:textId="77777777" w:rsidR="004E6B2C" w:rsidRPr="00417D51" w:rsidRDefault="004E6B2C" w:rsidP="00504F3A">
            <w:pPr>
              <w:spacing w:before="60" w:after="60"/>
              <w:jc w:val="center"/>
              <w:rPr>
                <w:rFonts w:eastAsia="Times New Roman" w:cs="Arial"/>
                <w:b/>
                <w:bCs/>
                <w:color w:val="000000"/>
                <w:szCs w:val="24"/>
              </w:rPr>
            </w:pPr>
            <w:r w:rsidRPr="00417D51">
              <w:rPr>
                <w:rFonts w:eastAsia="Times New Roman" w:cs="Arial"/>
                <w:b/>
                <w:bCs/>
                <w:color w:val="000000"/>
                <w:szCs w:val="24"/>
              </w:rPr>
              <w:t>Meaning</w:t>
            </w:r>
          </w:p>
        </w:tc>
      </w:tr>
      <w:tr w:rsidR="004E6B2C" w:rsidRPr="003A4D3A" w14:paraId="7D75FC7C" w14:textId="77777777" w:rsidTr="00504F3A">
        <w:trPr>
          <w:trHeight w:val="264"/>
        </w:trPr>
        <w:tc>
          <w:tcPr>
            <w:tcW w:w="2605" w:type="dxa"/>
            <w:noWrap/>
            <w:vAlign w:val="center"/>
            <w:hideMark/>
          </w:tcPr>
          <w:p w14:paraId="326B839A" w14:textId="77777777" w:rsidR="004E6B2C" w:rsidRPr="00417D51" w:rsidRDefault="004E6B2C" w:rsidP="00504F3A">
            <w:pPr>
              <w:spacing w:before="60" w:after="60"/>
            </w:pPr>
            <w:r w:rsidRPr="00417D51">
              <w:t>42 C.F.R. Part 2</w:t>
            </w:r>
          </w:p>
        </w:tc>
        <w:tc>
          <w:tcPr>
            <w:tcW w:w="6683" w:type="dxa"/>
            <w:noWrap/>
            <w:vAlign w:val="center"/>
            <w:hideMark/>
          </w:tcPr>
          <w:p w14:paraId="61A476FF" w14:textId="7B08BB54" w:rsidR="004E6B2C" w:rsidRPr="00417D51" w:rsidRDefault="004E6B2C" w:rsidP="00504F3A">
            <w:pPr>
              <w:spacing w:before="60" w:after="60"/>
              <w:rPr>
                <w:szCs w:val="24"/>
              </w:rPr>
            </w:pPr>
            <w:r>
              <w:rPr>
                <w:szCs w:val="24"/>
              </w:rPr>
              <w:t xml:space="preserve">Part 2 of Title 42 of the </w:t>
            </w:r>
            <w:r w:rsidRPr="00417D51">
              <w:rPr>
                <w:szCs w:val="24"/>
              </w:rPr>
              <w:t>Code of Federal Regulations</w:t>
            </w:r>
            <w:r w:rsidR="00DA35E5">
              <w:rPr>
                <w:szCs w:val="24"/>
              </w:rPr>
              <w:t xml:space="preserve"> also known as Confidentiality of Substance Use Disorder Patient Records</w:t>
            </w:r>
          </w:p>
        </w:tc>
      </w:tr>
      <w:tr w:rsidR="004E6B2C" w14:paraId="4A45A669" w14:textId="77777777" w:rsidTr="00504F3A">
        <w:tc>
          <w:tcPr>
            <w:tcW w:w="2605" w:type="dxa"/>
            <w:vAlign w:val="center"/>
          </w:tcPr>
          <w:p w14:paraId="4292D231" w14:textId="77777777" w:rsidR="004E6B2C" w:rsidRPr="00417D51" w:rsidRDefault="004E6B2C" w:rsidP="00504F3A">
            <w:pPr>
              <w:spacing w:before="60" w:after="60"/>
            </w:pPr>
            <w:r>
              <w:t>BA</w:t>
            </w:r>
          </w:p>
        </w:tc>
        <w:tc>
          <w:tcPr>
            <w:tcW w:w="6683" w:type="dxa"/>
            <w:vAlign w:val="center"/>
          </w:tcPr>
          <w:p w14:paraId="159683A9" w14:textId="77777777" w:rsidR="004E6B2C" w:rsidRPr="00417D51" w:rsidRDefault="004E6B2C" w:rsidP="00504F3A">
            <w:pPr>
              <w:spacing w:before="60" w:after="60"/>
              <w:rPr>
                <w:szCs w:val="24"/>
              </w:rPr>
            </w:pPr>
            <w:r>
              <w:rPr>
                <w:szCs w:val="24"/>
              </w:rPr>
              <w:t>Business Associate</w:t>
            </w:r>
          </w:p>
        </w:tc>
      </w:tr>
      <w:tr w:rsidR="004E6B2C" w14:paraId="084984D6" w14:textId="77777777" w:rsidTr="00504F3A">
        <w:tc>
          <w:tcPr>
            <w:tcW w:w="2605" w:type="dxa"/>
            <w:vAlign w:val="center"/>
          </w:tcPr>
          <w:p w14:paraId="4CB1B2B1" w14:textId="1C2A0262" w:rsidR="004E6B2C" w:rsidRPr="00417D51" w:rsidRDefault="00F3187C" w:rsidP="00504F3A">
            <w:pPr>
              <w:spacing w:before="60" w:after="60"/>
            </w:pPr>
            <w:r>
              <w:t>BH</w:t>
            </w:r>
          </w:p>
        </w:tc>
        <w:tc>
          <w:tcPr>
            <w:tcW w:w="6683" w:type="dxa"/>
            <w:vAlign w:val="center"/>
          </w:tcPr>
          <w:p w14:paraId="582115AD" w14:textId="15026DC4" w:rsidR="004E6B2C" w:rsidRPr="00417D51" w:rsidRDefault="00F3187C" w:rsidP="00504F3A">
            <w:pPr>
              <w:spacing w:before="60" w:after="60"/>
              <w:rPr>
                <w:szCs w:val="24"/>
              </w:rPr>
            </w:pPr>
            <w:r>
              <w:rPr>
                <w:szCs w:val="24"/>
              </w:rPr>
              <w:t>Behavioral Health</w:t>
            </w:r>
          </w:p>
        </w:tc>
      </w:tr>
      <w:tr w:rsidR="004E6B2C" w:rsidRPr="003A4D3A" w14:paraId="11A3A0EB" w14:textId="77777777" w:rsidTr="00504F3A">
        <w:tc>
          <w:tcPr>
            <w:tcW w:w="2605" w:type="dxa"/>
            <w:vAlign w:val="center"/>
          </w:tcPr>
          <w:p w14:paraId="0779CA4E" w14:textId="77777777" w:rsidR="004E6B2C" w:rsidRPr="00417D51" w:rsidRDefault="004E6B2C" w:rsidP="00504F3A">
            <w:pPr>
              <w:spacing w:before="60" w:after="60"/>
            </w:pPr>
            <w:r w:rsidRPr="00417D51">
              <w:t>CalOHII</w:t>
            </w:r>
          </w:p>
        </w:tc>
        <w:tc>
          <w:tcPr>
            <w:tcW w:w="6683" w:type="dxa"/>
            <w:vAlign w:val="center"/>
          </w:tcPr>
          <w:p w14:paraId="6652CD87" w14:textId="77777777" w:rsidR="004E6B2C" w:rsidRPr="00417D51" w:rsidRDefault="004E6B2C" w:rsidP="00504F3A">
            <w:pPr>
              <w:spacing w:before="60" w:after="60"/>
              <w:rPr>
                <w:szCs w:val="24"/>
              </w:rPr>
            </w:pPr>
            <w:r w:rsidRPr="00417D51">
              <w:rPr>
                <w:szCs w:val="24"/>
              </w:rPr>
              <w:t>California Office of Health Information Integrity</w:t>
            </w:r>
          </w:p>
        </w:tc>
      </w:tr>
      <w:tr w:rsidR="00883F93" w14:paraId="44352484" w14:textId="77777777" w:rsidTr="00504F3A">
        <w:tc>
          <w:tcPr>
            <w:tcW w:w="2605" w:type="dxa"/>
            <w:vAlign w:val="center"/>
          </w:tcPr>
          <w:p w14:paraId="4D6107ED" w14:textId="77777777" w:rsidR="00883F93" w:rsidRDefault="00883F93" w:rsidP="00504F3A">
            <w:pPr>
              <w:spacing w:before="60" w:after="60"/>
            </w:pPr>
            <w:r>
              <w:t>CCPA</w:t>
            </w:r>
          </w:p>
        </w:tc>
        <w:tc>
          <w:tcPr>
            <w:tcW w:w="6683" w:type="dxa"/>
            <w:vAlign w:val="center"/>
          </w:tcPr>
          <w:p w14:paraId="1E79DD8D" w14:textId="77777777" w:rsidR="00883F93" w:rsidRDefault="00883F93" w:rsidP="00504F3A">
            <w:pPr>
              <w:spacing w:before="60" w:after="60"/>
              <w:rPr>
                <w:szCs w:val="24"/>
              </w:rPr>
            </w:pPr>
            <w:r w:rsidRPr="000D73CB">
              <w:t>California Consumer Privacy Act</w:t>
            </w:r>
          </w:p>
        </w:tc>
      </w:tr>
      <w:tr w:rsidR="00883F93" w14:paraId="35142A8D" w14:textId="77777777" w:rsidTr="00504F3A">
        <w:tc>
          <w:tcPr>
            <w:tcW w:w="2605" w:type="dxa"/>
            <w:vAlign w:val="center"/>
          </w:tcPr>
          <w:p w14:paraId="45C6C1EE" w14:textId="77777777" w:rsidR="00883F93" w:rsidRDefault="00883F93" w:rsidP="00504F3A">
            <w:pPr>
              <w:spacing w:before="60" w:after="60"/>
            </w:pPr>
            <w:r>
              <w:t>C.C.R.</w:t>
            </w:r>
          </w:p>
        </w:tc>
        <w:tc>
          <w:tcPr>
            <w:tcW w:w="6683" w:type="dxa"/>
            <w:vAlign w:val="center"/>
          </w:tcPr>
          <w:p w14:paraId="750AA977" w14:textId="77777777" w:rsidR="00883F93" w:rsidRDefault="00883F93" w:rsidP="00504F3A">
            <w:pPr>
              <w:spacing w:before="60" w:after="60"/>
              <w:rPr>
                <w:szCs w:val="24"/>
              </w:rPr>
            </w:pPr>
            <w:r>
              <w:rPr>
                <w:szCs w:val="24"/>
              </w:rPr>
              <w:t>California Code of Regulations</w:t>
            </w:r>
          </w:p>
        </w:tc>
      </w:tr>
      <w:tr w:rsidR="004E6B2C" w:rsidRPr="003A4D3A" w14:paraId="75290F3E" w14:textId="77777777" w:rsidTr="00504F3A">
        <w:tc>
          <w:tcPr>
            <w:tcW w:w="2605" w:type="dxa"/>
            <w:vAlign w:val="center"/>
          </w:tcPr>
          <w:p w14:paraId="0CD4A24C" w14:textId="77777777" w:rsidR="004E6B2C" w:rsidRPr="00417D51" w:rsidRDefault="004E6B2C" w:rsidP="00504F3A">
            <w:pPr>
              <w:spacing w:before="60" w:after="60"/>
            </w:pPr>
            <w:r w:rsidRPr="00417D51">
              <w:t>C.F.R.</w:t>
            </w:r>
          </w:p>
        </w:tc>
        <w:tc>
          <w:tcPr>
            <w:tcW w:w="6683" w:type="dxa"/>
            <w:vAlign w:val="center"/>
          </w:tcPr>
          <w:p w14:paraId="546300F8" w14:textId="77777777" w:rsidR="004E6B2C" w:rsidRPr="00417D51" w:rsidRDefault="004E6B2C" w:rsidP="00504F3A">
            <w:pPr>
              <w:spacing w:before="60" w:after="60"/>
              <w:rPr>
                <w:szCs w:val="24"/>
              </w:rPr>
            </w:pPr>
            <w:r w:rsidRPr="00417D51">
              <w:rPr>
                <w:szCs w:val="24"/>
              </w:rPr>
              <w:t>Code of Federal Regulations</w:t>
            </w:r>
          </w:p>
        </w:tc>
      </w:tr>
      <w:tr w:rsidR="00EE6044" w:rsidRPr="003A4D3A" w14:paraId="110AA41C" w14:textId="77777777" w:rsidTr="00504F3A">
        <w:trPr>
          <w:trHeight w:val="264"/>
        </w:trPr>
        <w:tc>
          <w:tcPr>
            <w:tcW w:w="2605" w:type="dxa"/>
            <w:vAlign w:val="center"/>
          </w:tcPr>
          <w:p w14:paraId="0FBF6815" w14:textId="02D60DC5" w:rsidR="00EE6044" w:rsidRPr="00417D51" w:rsidRDefault="00EE6044" w:rsidP="00504F3A">
            <w:pPr>
              <w:spacing w:before="60" w:after="60"/>
            </w:pPr>
            <w:r>
              <w:t>CHCF</w:t>
            </w:r>
          </w:p>
        </w:tc>
        <w:tc>
          <w:tcPr>
            <w:tcW w:w="6683" w:type="dxa"/>
            <w:noWrap/>
            <w:vAlign w:val="center"/>
          </w:tcPr>
          <w:p w14:paraId="3D08AE11" w14:textId="1197BD60" w:rsidR="00EE6044" w:rsidRPr="00417D51" w:rsidRDefault="00EE6044" w:rsidP="00504F3A">
            <w:pPr>
              <w:spacing w:before="60" w:after="60"/>
              <w:rPr>
                <w:szCs w:val="24"/>
              </w:rPr>
            </w:pPr>
            <w:r w:rsidRPr="009D0D0A">
              <w:t xml:space="preserve">California </w:t>
            </w:r>
            <w:r>
              <w:t>Health Care</w:t>
            </w:r>
            <w:r w:rsidRPr="009D0D0A">
              <w:t xml:space="preserve"> Foundation</w:t>
            </w:r>
          </w:p>
        </w:tc>
      </w:tr>
      <w:tr w:rsidR="004E6B2C" w:rsidRPr="003A4D3A" w14:paraId="0F1035C3" w14:textId="77777777" w:rsidTr="00504F3A">
        <w:trPr>
          <w:trHeight w:val="264"/>
        </w:trPr>
        <w:tc>
          <w:tcPr>
            <w:tcW w:w="2605" w:type="dxa"/>
            <w:vAlign w:val="center"/>
            <w:hideMark/>
          </w:tcPr>
          <w:p w14:paraId="433AC5F8" w14:textId="77777777" w:rsidR="004E6B2C" w:rsidRPr="00417D51" w:rsidRDefault="004E6B2C" w:rsidP="00504F3A">
            <w:pPr>
              <w:spacing w:before="60" w:after="60"/>
            </w:pPr>
            <w:r w:rsidRPr="00417D51">
              <w:t>CMIA</w:t>
            </w:r>
          </w:p>
        </w:tc>
        <w:tc>
          <w:tcPr>
            <w:tcW w:w="6683" w:type="dxa"/>
            <w:noWrap/>
            <w:vAlign w:val="center"/>
            <w:hideMark/>
          </w:tcPr>
          <w:p w14:paraId="40C98C17" w14:textId="77777777" w:rsidR="004E6B2C" w:rsidRPr="00417D51" w:rsidRDefault="004E6B2C" w:rsidP="00504F3A">
            <w:pPr>
              <w:spacing w:before="60" w:after="60"/>
              <w:rPr>
                <w:szCs w:val="24"/>
              </w:rPr>
            </w:pPr>
            <w:r w:rsidRPr="00417D51">
              <w:rPr>
                <w:szCs w:val="24"/>
              </w:rPr>
              <w:t>Confidentiality of Medical Information Act</w:t>
            </w:r>
          </w:p>
        </w:tc>
      </w:tr>
      <w:tr w:rsidR="00EE6044" w14:paraId="3DB41FB9" w14:textId="77777777" w:rsidTr="00504F3A">
        <w:tc>
          <w:tcPr>
            <w:tcW w:w="2605" w:type="dxa"/>
            <w:vAlign w:val="center"/>
          </w:tcPr>
          <w:p w14:paraId="0695775E" w14:textId="6DA71D27" w:rsidR="00EE6044" w:rsidRDefault="00EE6044" w:rsidP="00504F3A">
            <w:pPr>
              <w:spacing w:before="60" w:after="60"/>
            </w:pPr>
            <w:r>
              <w:t>CMS</w:t>
            </w:r>
          </w:p>
        </w:tc>
        <w:tc>
          <w:tcPr>
            <w:tcW w:w="6683" w:type="dxa"/>
            <w:vAlign w:val="center"/>
          </w:tcPr>
          <w:p w14:paraId="2F111735" w14:textId="00A04047" w:rsidR="00EE6044" w:rsidRDefault="00EE6044" w:rsidP="00504F3A">
            <w:pPr>
              <w:spacing w:before="60" w:after="60"/>
              <w:rPr>
                <w:szCs w:val="24"/>
              </w:rPr>
            </w:pPr>
            <w:r>
              <w:t>Centers for Medicare and Medicaid Services</w:t>
            </w:r>
          </w:p>
        </w:tc>
      </w:tr>
      <w:tr w:rsidR="00F3187C" w14:paraId="1ADC3FC5" w14:textId="77777777" w:rsidTr="00504F3A">
        <w:tc>
          <w:tcPr>
            <w:tcW w:w="2605" w:type="dxa"/>
            <w:vAlign w:val="center"/>
          </w:tcPr>
          <w:p w14:paraId="307B8287" w14:textId="4C3CDB11" w:rsidR="00F3187C" w:rsidRPr="00417D51" w:rsidRDefault="00F3187C" w:rsidP="00504F3A">
            <w:pPr>
              <w:spacing w:before="60" w:after="60"/>
            </w:pPr>
            <w:r>
              <w:t>DDS</w:t>
            </w:r>
          </w:p>
        </w:tc>
        <w:tc>
          <w:tcPr>
            <w:tcW w:w="6683" w:type="dxa"/>
            <w:vAlign w:val="center"/>
          </w:tcPr>
          <w:p w14:paraId="0D4B3FD3" w14:textId="55ACED4C" w:rsidR="00F3187C" w:rsidRPr="00417D51" w:rsidRDefault="00F3187C" w:rsidP="00504F3A">
            <w:pPr>
              <w:spacing w:before="60" w:after="60"/>
              <w:rPr>
                <w:szCs w:val="24"/>
              </w:rPr>
            </w:pPr>
            <w:r>
              <w:rPr>
                <w:szCs w:val="24"/>
              </w:rPr>
              <w:t>California Department of Developmental Services</w:t>
            </w:r>
          </w:p>
        </w:tc>
      </w:tr>
      <w:tr w:rsidR="00F3187C" w14:paraId="0B4E1192" w14:textId="77777777" w:rsidTr="00504F3A">
        <w:tc>
          <w:tcPr>
            <w:tcW w:w="2605" w:type="dxa"/>
            <w:vAlign w:val="center"/>
          </w:tcPr>
          <w:p w14:paraId="6BAF430C" w14:textId="77777777" w:rsidR="00F3187C" w:rsidRPr="00417D51" w:rsidRDefault="00F3187C" w:rsidP="00504F3A">
            <w:pPr>
              <w:spacing w:before="60" w:after="60"/>
            </w:pPr>
            <w:r w:rsidRPr="00417D51">
              <w:t>DHCS</w:t>
            </w:r>
          </w:p>
        </w:tc>
        <w:tc>
          <w:tcPr>
            <w:tcW w:w="6683" w:type="dxa"/>
            <w:vAlign w:val="center"/>
          </w:tcPr>
          <w:p w14:paraId="3DAC0524" w14:textId="77777777" w:rsidR="00F3187C" w:rsidRPr="00417D51" w:rsidRDefault="00F3187C" w:rsidP="00504F3A">
            <w:pPr>
              <w:spacing w:before="60" w:after="60"/>
              <w:rPr>
                <w:szCs w:val="24"/>
              </w:rPr>
            </w:pPr>
            <w:r w:rsidRPr="00417D51">
              <w:rPr>
                <w:szCs w:val="24"/>
              </w:rPr>
              <w:t>Department of Health Care Services</w:t>
            </w:r>
          </w:p>
        </w:tc>
      </w:tr>
      <w:tr w:rsidR="00F3187C" w:rsidRPr="003A4D3A" w14:paraId="3440C586" w14:textId="77777777" w:rsidTr="00504F3A">
        <w:trPr>
          <w:trHeight w:val="264"/>
        </w:trPr>
        <w:tc>
          <w:tcPr>
            <w:tcW w:w="2605" w:type="dxa"/>
            <w:vAlign w:val="center"/>
            <w:hideMark/>
          </w:tcPr>
          <w:p w14:paraId="17D84100" w14:textId="77777777" w:rsidR="00F3187C" w:rsidRPr="00417D51" w:rsidRDefault="00F3187C" w:rsidP="00504F3A">
            <w:pPr>
              <w:spacing w:before="60" w:after="60"/>
            </w:pPr>
            <w:r w:rsidRPr="00417D51">
              <w:t>HIPAA</w:t>
            </w:r>
          </w:p>
        </w:tc>
        <w:tc>
          <w:tcPr>
            <w:tcW w:w="6683" w:type="dxa"/>
            <w:noWrap/>
            <w:vAlign w:val="center"/>
            <w:hideMark/>
          </w:tcPr>
          <w:p w14:paraId="5E42659B" w14:textId="77777777" w:rsidR="00F3187C" w:rsidRPr="00417D51" w:rsidRDefault="00F3187C" w:rsidP="00504F3A">
            <w:pPr>
              <w:spacing w:before="60" w:after="60"/>
              <w:rPr>
                <w:szCs w:val="24"/>
              </w:rPr>
            </w:pPr>
            <w:r w:rsidRPr="00417D51">
              <w:rPr>
                <w:szCs w:val="24"/>
              </w:rPr>
              <w:t>Health Insurance Portability and Accountability Act</w:t>
            </w:r>
          </w:p>
        </w:tc>
      </w:tr>
      <w:tr w:rsidR="00905C54" w14:paraId="4D7751D7" w14:textId="77777777" w:rsidTr="00504F3A">
        <w:tc>
          <w:tcPr>
            <w:tcW w:w="2605" w:type="dxa"/>
            <w:vAlign w:val="center"/>
          </w:tcPr>
          <w:p w14:paraId="5BA5DC55" w14:textId="3F06A0AE" w:rsidR="00905C54" w:rsidRPr="00417D51" w:rsidRDefault="00905C54" w:rsidP="00504F3A">
            <w:pPr>
              <w:spacing w:before="60" w:after="60"/>
            </w:pPr>
            <w:r>
              <w:t>HIV/AIDS</w:t>
            </w:r>
          </w:p>
        </w:tc>
        <w:tc>
          <w:tcPr>
            <w:tcW w:w="6683" w:type="dxa"/>
            <w:vAlign w:val="center"/>
          </w:tcPr>
          <w:p w14:paraId="05028A11" w14:textId="681BB0F1" w:rsidR="00905C54" w:rsidRPr="00417D51" w:rsidRDefault="00905C54" w:rsidP="00504F3A">
            <w:pPr>
              <w:spacing w:before="60" w:after="60"/>
              <w:rPr>
                <w:szCs w:val="24"/>
              </w:rPr>
            </w:pPr>
            <w:r w:rsidRPr="00905C54">
              <w:rPr>
                <w:szCs w:val="24"/>
              </w:rPr>
              <w:t>Human Immunodeficiency Virus/</w:t>
            </w:r>
            <w:r w:rsidR="00EE6044" w:rsidRPr="00905C54">
              <w:rPr>
                <w:szCs w:val="24"/>
              </w:rPr>
              <w:t>Acquired</w:t>
            </w:r>
            <w:r w:rsidRPr="00905C54">
              <w:rPr>
                <w:szCs w:val="24"/>
              </w:rPr>
              <w:t xml:space="preserve"> Immunodeficiency Syndrome</w:t>
            </w:r>
          </w:p>
        </w:tc>
      </w:tr>
      <w:tr w:rsidR="00155EB5" w14:paraId="3BDA2656" w14:textId="77777777" w:rsidTr="00504F3A">
        <w:tc>
          <w:tcPr>
            <w:tcW w:w="2605" w:type="dxa"/>
            <w:vAlign w:val="center"/>
          </w:tcPr>
          <w:p w14:paraId="7D199ED8" w14:textId="1D7F743D" w:rsidR="00155EB5" w:rsidRDefault="00155EB5" w:rsidP="00504F3A">
            <w:pPr>
              <w:spacing w:before="60" w:after="60"/>
            </w:pPr>
            <w:r>
              <w:t>IFSP</w:t>
            </w:r>
          </w:p>
        </w:tc>
        <w:tc>
          <w:tcPr>
            <w:tcW w:w="6683" w:type="dxa"/>
            <w:vAlign w:val="center"/>
          </w:tcPr>
          <w:p w14:paraId="5AEFC80B" w14:textId="66116939" w:rsidR="00155EB5" w:rsidRDefault="00155EB5" w:rsidP="00504F3A">
            <w:pPr>
              <w:spacing w:before="60" w:after="60"/>
              <w:rPr>
                <w:szCs w:val="24"/>
              </w:rPr>
            </w:pPr>
            <w:r>
              <w:t>Individualized Family Services Plan</w:t>
            </w:r>
          </w:p>
        </w:tc>
      </w:tr>
      <w:tr w:rsidR="00F3187C" w14:paraId="39437154" w14:textId="77777777" w:rsidTr="00504F3A">
        <w:tc>
          <w:tcPr>
            <w:tcW w:w="2605" w:type="dxa"/>
            <w:vAlign w:val="center"/>
          </w:tcPr>
          <w:p w14:paraId="465A6EC0" w14:textId="77777777" w:rsidR="00F3187C" w:rsidRPr="00417D51" w:rsidRDefault="00F3187C" w:rsidP="00504F3A">
            <w:pPr>
              <w:spacing w:before="60" w:after="60"/>
            </w:pPr>
            <w:r>
              <w:t>IHCP</w:t>
            </w:r>
          </w:p>
        </w:tc>
        <w:tc>
          <w:tcPr>
            <w:tcW w:w="6683" w:type="dxa"/>
            <w:vAlign w:val="center"/>
          </w:tcPr>
          <w:p w14:paraId="165796DE" w14:textId="77777777" w:rsidR="00F3187C" w:rsidRPr="00417D51" w:rsidRDefault="00F3187C" w:rsidP="00504F3A">
            <w:pPr>
              <w:spacing w:before="60" w:after="60"/>
              <w:rPr>
                <w:szCs w:val="24"/>
              </w:rPr>
            </w:pPr>
            <w:r>
              <w:rPr>
                <w:szCs w:val="24"/>
              </w:rPr>
              <w:t>Individual Health Care Plan</w:t>
            </w:r>
          </w:p>
        </w:tc>
      </w:tr>
      <w:tr w:rsidR="00F3187C" w14:paraId="301FD7B0" w14:textId="77777777" w:rsidTr="00504F3A">
        <w:tc>
          <w:tcPr>
            <w:tcW w:w="2605" w:type="dxa"/>
            <w:vAlign w:val="center"/>
          </w:tcPr>
          <w:p w14:paraId="30BBA714" w14:textId="77777777" w:rsidR="00F3187C" w:rsidRPr="00417D51" w:rsidRDefault="00F3187C" w:rsidP="00504F3A">
            <w:pPr>
              <w:spacing w:before="60" w:after="60"/>
            </w:pPr>
            <w:r>
              <w:t>IPP</w:t>
            </w:r>
          </w:p>
        </w:tc>
        <w:tc>
          <w:tcPr>
            <w:tcW w:w="6683" w:type="dxa"/>
            <w:vAlign w:val="center"/>
          </w:tcPr>
          <w:p w14:paraId="2A058082" w14:textId="77777777" w:rsidR="00F3187C" w:rsidRPr="00417D51" w:rsidRDefault="00F3187C" w:rsidP="00504F3A">
            <w:pPr>
              <w:spacing w:before="60" w:after="60"/>
              <w:rPr>
                <w:szCs w:val="24"/>
              </w:rPr>
            </w:pPr>
            <w:r>
              <w:rPr>
                <w:szCs w:val="24"/>
              </w:rPr>
              <w:t>Individual Program Plan</w:t>
            </w:r>
          </w:p>
        </w:tc>
      </w:tr>
      <w:tr w:rsidR="00B13810" w:rsidRPr="003A4D3A" w14:paraId="5CCC039E" w14:textId="77777777" w:rsidTr="00504F3A">
        <w:trPr>
          <w:trHeight w:val="264"/>
        </w:trPr>
        <w:tc>
          <w:tcPr>
            <w:tcW w:w="2605" w:type="dxa"/>
            <w:vAlign w:val="center"/>
          </w:tcPr>
          <w:p w14:paraId="5C470C1D" w14:textId="58D7BDD7" w:rsidR="00B13810" w:rsidRDefault="00B13810" w:rsidP="00504F3A">
            <w:pPr>
              <w:spacing w:before="60" w:after="60"/>
            </w:pPr>
            <w:r>
              <w:t>IT</w:t>
            </w:r>
          </w:p>
        </w:tc>
        <w:tc>
          <w:tcPr>
            <w:tcW w:w="6683" w:type="dxa"/>
            <w:noWrap/>
            <w:vAlign w:val="center"/>
          </w:tcPr>
          <w:p w14:paraId="2CA8A4EE" w14:textId="345B5F4D" w:rsidR="00B13810" w:rsidRDefault="00B13810" w:rsidP="00504F3A">
            <w:pPr>
              <w:spacing w:before="60" w:after="60"/>
              <w:rPr>
                <w:szCs w:val="24"/>
              </w:rPr>
            </w:pPr>
            <w:r>
              <w:rPr>
                <w:szCs w:val="24"/>
              </w:rPr>
              <w:t>Information Technology</w:t>
            </w:r>
          </w:p>
        </w:tc>
      </w:tr>
      <w:tr w:rsidR="00F3187C" w:rsidRPr="003A4D3A" w14:paraId="01B3A408" w14:textId="77777777" w:rsidTr="00504F3A">
        <w:trPr>
          <w:trHeight w:val="264"/>
        </w:trPr>
        <w:tc>
          <w:tcPr>
            <w:tcW w:w="2605" w:type="dxa"/>
            <w:vAlign w:val="center"/>
          </w:tcPr>
          <w:p w14:paraId="50A25A52" w14:textId="5CD6291E" w:rsidR="00F3187C" w:rsidRDefault="00F3187C" w:rsidP="00504F3A">
            <w:pPr>
              <w:spacing w:before="60" w:after="60"/>
            </w:pPr>
            <w:r>
              <w:t>Lanterman</w:t>
            </w:r>
          </w:p>
        </w:tc>
        <w:tc>
          <w:tcPr>
            <w:tcW w:w="6683" w:type="dxa"/>
            <w:noWrap/>
            <w:vAlign w:val="center"/>
          </w:tcPr>
          <w:p w14:paraId="7F6FDE64" w14:textId="77777777" w:rsidR="00F3187C" w:rsidRDefault="00F3187C" w:rsidP="00504F3A">
            <w:pPr>
              <w:spacing w:before="60" w:after="60"/>
              <w:rPr>
                <w:szCs w:val="24"/>
              </w:rPr>
            </w:pPr>
            <w:r>
              <w:rPr>
                <w:szCs w:val="24"/>
              </w:rPr>
              <w:t>Lanterman Developmental Disabilities Services Act</w:t>
            </w:r>
          </w:p>
        </w:tc>
      </w:tr>
      <w:tr w:rsidR="00CD0879" w:rsidRPr="003A4D3A" w14:paraId="077DC9FD" w14:textId="77777777" w:rsidTr="00504F3A">
        <w:trPr>
          <w:trHeight w:val="264"/>
        </w:trPr>
        <w:tc>
          <w:tcPr>
            <w:tcW w:w="2605" w:type="dxa"/>
            <w:vAlign w:val="center"/>
          </w:tcPr>
          <w:p w14:paraId="3BC72E6A" w14:textId="38495238" w:rsidR="00CD0879" w:rsidRPr="00417D51" w:rsidRDefault="00CD0879" w:rsidP="00504F3A">
            <w:pPr>
              <w:spacing w:before="60" w:after="60"/>
            </w:pPr>
            <w:r>
              <w:t>LGBT</w:t>
            </w:r>
          </w:p>
        </w:tc>
        <w:tc>
          <w:tcPr>
            <w:tcW w:w="6683" w:type="dxa"/>
            <w:noWrap/>
            <w:vAlign w:val="center"/>
          </w:tcPr>
          <w:p w14:paraId="634C76FE" w14:textId="3C4959AF" w:rsidR="00CD0879" w:rsidRPr="00417D51" w:rsidRDefault="00CD0879" w:rsidP="00504F3A">
            <w:pPr>
              <w:spacing w:before="60" w:after="60"/>
              <w:rPr>
                <w:szCs w:val="24"/>
              </w:rPr>
            </w:pPr>
            <w:r>
              <w:rPr>
                <w:szCs w:val="24"/>
              </w:rPr>
              <w:t>Lesbian, Gay, Bisexual, Transgender</w:t>
            </w:r>
          </w:p>
        </w:tc>
      </w:tr>
      <w:tr w:rsidR="00F3187C" w:rsidRPr="003A4D3A" w14:paraId="759DDBC5" w14:textId="77777777" w:rsidTr="00504F3A">
        <w:trPr>
          <w:trHeight w:val="264"/>
        </w:trPr>
        <w:tc>
          <w:tcPr>
            <w:tcW w:w="2605" w:type="dxa"/>
            <w:vAlign w:val="center"/>
            <w:hideMark/>
          </w:tcPr>
          <w:p w14:paraId="2AB0539C" w14:textId="77777777" w:rsidR="00F3187C" w:rsidRPr="00417D51" w:rsidRDefault="00F3187C" w:rsidP="00504F3A">
            <w:pPr>
              <w:spacing w:before="60" w:after="60"/>
            </w:pPr>
            <w:r w:rsidRPr="00417D51">
              <w:t>LPS</w:t>
            </w:r>
          </w:p>
        </w:tc>
        <w:tc>
          <w:tcPr>
            <w:tcW w:w="6683" w:type="dxa"/>
            <w:noWrap/>
            <w:vAlign w:val="center"/>
            <w:hideMark/>
          </w:tcPr>
          <w:p w14:paraId="49845AD8" w14:textId="77777777" w:rsidR="00F3187C" w:rsidRPr="00417D51" w:rsidRDefault="00F3187C" w:rsidP="00504F3A">
            <w:pPr>
              <w:spacing w:before="60" w:after="60"/>
              <w:rPr>
                <w:szCs w:val="24"/>
              </w:rPr>
            </w:pPr>
            <w:r w:rsidRPr="00417D51">
              <w:rPr>
                <w:szCs w:val="24"/>
              </w:rPr>
              <w:t xml:space="preserve">Lanterman–Petris–Short Act </w:t>
            </w:r>
          </w:p>
        </w:tc>
      </w:tr>
      <w:tr w:rsidR="00F3187C" w:rsidRPr="003A4D3A" w14:paraId="54DDAD74" w14:textId="77777777" w:rsidTr="00504F3A">
        <w:tc>
          <w:tcPr>
            <w:tcW w:w="2605" w:type="dxa"/>
            <w:vAlign w:val="center"/>
          </w:tcPr>
          <w:p w14:paraId="27D1D2CF" w14:textId="77777777" w:rsidR="00F3187C" w:rsidRDefault="00F3187C" w:rsidP="00504F3A">
            <w:pPr>
              <w:spacing w:before="60" w:after="60"/>
              <w:rPr>
                <w:rFonts w:eastAsia="Times New Roman" w:cs="Arial"/>
                <w:color w:val="000000"/>
                <w:szCs w:val="24"/>
              </w:rPr>
            </w:pPr>
            <w:r>
              <w:rPr>
                <w:rFonts w:eastAsia="Times New Roman" w:cs="Arial"/>
                <w:color w:val="000000"/>
                <w:szCs w:val="24"/>
              </w:rPr>
              <w:t>PHF</w:t>
            </w:r>
          </w:p>
        </w:tc>
        <w:tc>
          <w:tcPr>
            <w:tcW w:w="6683" w:type="dxa"/>
            <w:vAlign w:val="center"/>
          </w:tcPr>
          <w:p w14:paraId="37911BA0" w14:textId="26DEB58E" w:rsidR="00F3187C" w:rsidRPr="00883762" w:rsidRDefault="00F3187C" w:rsidP="00504F3A">
            <w:pPr>
              <w:spacing w:before="60" w:after="60"/>
            </w:pPr>
            <w:r w:rsidRPr="00AE08DE">
              <w:t>Psychiatric Health Facility</w:t>
            </w:r>
          </w:p>
        </w:tc>
      </w:tr>
      <w:tr w:rsidR="00F3187C" w:rsidRPr="003A4D3A" w14:paraId="59233ECF" w14:textId="77777777" w:rsidTr="00504F3A">
        <w:tc>
          <w:tcPr>
            <w:tcW w:w="2605" w:type="dxa"/>
            <w:vAlign w:val="center"/>
          </w:tcPr>
          <w:p w14:paraId="57541D4C" w14:textId="77777777" w:rsidR="00F3187C" w:rsidRDefault="00F3187C" w:rsidP="00504F3A">
            <w:pPr>
              <w:spacing w:before="60" w:after="60"/>
              <w:rPr>
                <w:rFonts w:eastAsia="Times New Roman" w:cs="Arial"/>
                <w:color w:val="000000"/>
                <w:szCs w:val="24"/>
              </w:rPr>
            </w:pPr>
            <w:r>
              <w:rPr>
                <w:rFonts w:eastAsia="Times New Roman" w:cs="Arial"/>
                <w:color w:val="000000"/>
                <w:szCs w:val="24"/>
              </w:rPr>
              <w:t>PHI</w:t>
            </w:r>
          </w:p>
        </w:tc>
        <w:tc>
          <w:tcPr>
            <w:tcW w:w="6683" w:type="dxa"/>
            <w:vAlign w:val="center"/>
          </w:tcPr>
          <w:p w14:paraId="50F4C480" w14:textId="77777777" w:rsidR="00F3187C" w:rsidRDefault="00F3187C" w:rsidP="00504F3A">
            <w:pPr>
              <w:spacing w:before="60" w:after="60"/>
              <w:rPr>
                <w:rFonts w:cs="Arial"/>
                <w:szCs w:val="24"/>
              </w:rPr>
            </w:pPr>
            <w:r w:rsidRPr="00883762">
              <w:t>Pr</w:t>
            </w:r>
            <w:r>
              <w:t>otected Health Information</w:t>
            </w:r>
          </w:p>
        </w:tc>
      </w:tr>
      <w:tr w:rsidR="00F3187C" w:rsidRPr="003A4D3A" w14:paraId="3260C688" w14:textId="77777777" w:rsidTr="00504F3A">
        <w:tc>
          <w:tcPr>
            <w:tcW w:w="2605" w:type="dxa"/>
            <w:vAlign w:val="center"/>
          </w:tcPr>
          <w:p w14:paraId="19298190" w14:textId="3C3AA903" w:rsidR="00F3187C" w:rsidRDefault="00F3187C" w:rsidP="00504F3A">
            <w:pPr>
              <w:spacing w:before="60" w:after="60"/>
              <w:rPr>
                <w:rFonts w:eastAsia="Times New Roman" w:cs="Arial"/>
                <w:color w:val="000000"/>
                <w:szCs w:val="24"/>
              </w:rPr>
            </w:pPr>
            <w:r>
              <w:t>QSO</w:t>
            </w:r>
          </w:p>
        </w:tc>
        <w:tc>
          <w:tcPr>
            <w:tcW w:w="6683" w:type="dxa"/>
            <w:vAlign w:val="center"/>
          </w:tcPr>
          <w:p w14:paraId="685C2769" w14:textId="3172A558" w:rsidR="00F3187C" w:rsidRDefault="00F3187C" w:rsidP="00504F3A">
            <w:pPr>
              <w:spacing w:before="60" w:after="60"/>
              <w:rPr>
                <w:rFonts w:cs="Arial"/>
                <w:szCs w:val="24"/>
              </w:rPr>
            </w:pPr>
            <w:r>
              <w:t>Qualified Service Organization</w:t>
            </w:r>
          </w:p>
        </w:tc>
      </w:tr>
      <w:tr w:rsidR="00F3187C" w:rsidRPr="003A4D3A" w14:paraId="0C2A61D8" w14:textId="77777777" w:rsidTr="00504F3A">
        <w:tc>
          <w:tcPr>
            <w:tcW w:w="2605" w:type="dxa"/>
            <w:vAlign w:val="center"/>
          </w:tcPr>
          <w:p w14:paraId="4C7B55E7" w14:textId="77777777" w:rsidR="00F3187C" w:rsidRPr="00417D51" w:rsidRDefault="00F3187C" w:rsidP="00504F3A">
            <w:pPr>
              <w:spacing w:before="60" w:after="60"/>
              <w:rPr>
                <w:rFonts w:eastAsia="Times New Roman" w:cs="Arial"/>
                <w:color w:val="000000"/>
                <w:szCs w:val="24"/>
              </w:rPr>
            </w:pPr>
            <w:r>
              <w:rPr>
                <w:rFonts w:eastAsia="Times New Roman" w:cs="Arial"/>
                <w:color w:val="000000"/>
                <w:szCs w:val="24"/>
              </w:rPr>
              <w:t>RC</w:t>
            </w:r>
          </w:p>
        </w:tc>
        <w:tc>
          <w:tcPr>
            <w:tcW w:w="6683" w:type="dxa"/>
            <w:vAlign w:val="center"/>
          </w:tcPr>
          <w:p w14:paraId="329B5576" w14:textId="77777777" w:rsidR="00F3187C" w:rsidRPr="00417D51" w:rsidRDefault="00F3187C" w:rsidP="00504F3A">
            <w:pPr>
              <w:spacing w:before="60" w:after="60"/>
              <w:rPr>
                <w:rFonts w:cs="Arial"/>
                <w:szCs w:val="24"/>
              </w:rPr>
            </w:pPr>
            <w:r>
              <w:rPr>
                <w:rFonts w:cs="Arial"/>
                <w:szCs w:val="24"/>
              </w:rPr>
              <w:t>Regional Center</w:t>
            </w:r>
          </w:p>
        </w:tc>
      </w:tr>
      <w:tr w:rsidR="00F3187C" w:rsidRPr="003A4D3A" w14:paraId="488B4AD2" w14:textId="77777777" w:rsidTr="00504F3A">
        <w:tc>
          <w:tcPr>
            <w:tcW w:w="2605" w:type="dxa"/>
            <w:vAlign w:val="center"/>
          </w:tcPr>
          <w:p w14:paraId="5AAB7AFA" w14:textId="77777777" w:rsidR="00F3187C" w:rsidRPr="00417D51" w:rsidRDefault="00F3187C" w:rsidP="00504F3A">
            <w:pPr>
              <w:spacing w:before="60" w:after="60"/>
              <w:rPr>
                <w:rFonts w:cs="Arial"/>
                <w:szCs w:val="24"/>
              </w:rPr>
            </w:pPr>
            <w:r w:rsidRPr="00417D51">
              <w:rPr>
                <w:rFonts w:eastAsia="Times New Roman" w:cs="Arial"/>
                <w:color w:val="000000"/>
                <w:szCs w:val="24"/>
              </w:rPr>
              <w:t>SHIG</w:t>
            </w:r>
          </w:p>
        </w:tc>
        <w:tc>
          <w:tcPr>
            <w:tcW w:w="6683" w:type="dxa"/>
            <w:vAlign w:val="center"/>
          </w:tcPr>
          <w:p w14:paraId="7F99C0ED" w14:textId="77777777" w:rsidR="00F3187C" w:rsidRPr="00417D51" w:rsidRDefault="00F3187C" w:rsidP="00504F3A">
            <w:pPr>
              <w:spacing w:before="60" w:after="60"/>
              <w:rPr>
                <w:rFonts w:cs="Arial"/>
                <w:szCs w:val="24"/>
              </w:rPr>
            </w:pPr>
            <w:r w:rsidRPr="00417D51">
              <w:rPr>
                <w:rFonts w:cs="Arial"/>
                <w:szCs w:val="24"/>
              </w:rPr>
              <w:t>State Health Information Guid</w:t>
            </w:r>
            <w:r>
              <w:rPr>
                <w:rFonts w:cs="Arial"/>
                <w:szCs w:val="24"/>
              </w:rPr>
              <w:t>ance</w:t>
            </w:r>
          </w:p>
        </w:tc>
      </w:tr>
      <w:tr w:rsidR="00F3187C" w:rsidRPr="003A4D3A" w14:paraId="7134CE86" w14:textId="77777777" w:rsidTr="00504F3A">
        <w:tc>
          <w:tcPr>
            <w:tcW w:w="2605" w:type="dxa"/>
            <w:vAlign w:val="center"/>
          </w:tcPr>
          <w:p w14:paraId="22C2248C" w14:textId="77777777" w:rsidR="00F3187C" w:rsidRPr="00417D51" w:rsidRDefault="00F3187C" w:rsidP="00504F3A">
            <w:pPr>
              <w:spacing w:before="60" w:after="60"/>
              <w:rPr>
                <w:rFonts w:cs="Arial"/>
                <w:szCs w:val="24"/>
              </w:rPr>
            </w:pPr>
            <w:r w:rsidRPr="00417D51">
              <w:rPr>
                <w:rFonts w:cs="Arial"/>
                <w:szCs w:val="24"/>
              </w:rPr>
              <w:t>SHIPM</w:t>
            </w:r>
          </w:p>
        </w:tc>
        <w:tc>
          <w:tcPr>
            <w:tcW w:w="6683" w:type="dxa"/>
            <w:vAlign w:val="center"/>
          </w:tcPr>
          <w:p w14:paraId="0D00C290" w14:textId="77777777" w:rsidR="00F3187C" w:rsidRPr="00417D51" w:rsidRDefault="00F3187C" w:rsidP="00504F3A">
            <w:pPr>
              <w:spacing w:before="60" w:after="60"/>
              <w:rPr>
                <w:rFonts w:cs="Arial"/>
                <w:szCs w:val="24"/>
              </w:rPr>
            </w:pPr>
            <w:r w:rsidRPr="00417D51">
              <w:rPr>
                <w:rFonts w:cs="Arial"/>
                <w:szCs w:val="24"/>
              </w:rPr>
              <w:t>Statewide Health Information Policy Manual</w:t>
            </w:r>
          </w:p>
        </w:tc>
      </w:tr>
      <w:tr w:rsidR="00F3187C" w:rsidRPr="003A4D3A" w14:paraId="6E5F2552" w14:textId="77777777" w:rsidTr="00504F3A">
        <w:tc>
          <w:tcPr>
            <w:tcW w:w="2605" w:type="dxa"/>
            <w:vAlign w:val="center"/>
          </w:tcPr>
          <w:p w14:paraId="5E00E200" w14:textId="2BBE6E14" w:rsidR="00F3187C" w:rsidRPr="00417D51" w:rsidRDefault="00F3187C" w:rsidP="00504F3A">
            <w:pPr>
              <w:spacing w:before="60" w:after="60"/>
              <w:rPr>
                <w:rFonts w:cs="Arial"/>
                <w:szCs w:val="24"/>
              </w:rPr>
            </w:pPr>
            <w:r>
              <w:rPr>
                <w:rFonts w:cs="Arial"/>
                <w:szCs w:val="24"/>
              </w:rPr>
              <w:t>SOF</w:t>
            </w:r>
          </w:p>
        </w:tc>
        <w:tc>
          <w:tcPr>
            <w:tcW w:w="6683" w:type="dxa"/>
            <w:vAlign w:val="center"/>
          </w:tcPr>
          <w:p w14:paraId="62EB0D03" w14:textId="5FDE40B0" w:rsidR="00F3187C" w:rsidRPr="00417D51" w:rsidRDefault="00EA5202" w:rsidP="00504F3A">
            <w:pPr>
              <w:spacing w:before="60" w:after="60"/>
              <w:rPr>
                <w:rFonts w:cs="Arial"/>
                <w:szCs w:val="24"/>
              </w:rPr>
            </w:pPr>
            <w:r>
              <w:rPr>
                <w:rFonts w:cs="Arial"/>
                <w:szCs w:val="24"/>
              </w:rPr>
              <w:t>State-</w:t>
            </w:r>
            <w:r w:rsidR="00F3187C">
              <w:rPr>
                <w:rFonts w:cs="Arial"/>
                <w:szCs w:val="24"/>
              </w:rPr>
              <w:t>Operated Facility(ies)</w:t>
            </w:r>
          </w:p>
        </w:tc>
      </w:tr>
      <w:tr w:rsidR="00EA5202" w:rsidRPr="003A4D3A" w14:paraId="3E2B612A" w14:textId="77777777" w:rsidTr="00504F3A">
        <w:trPr>
          <w:trHeight w:val="264"/>
        </w:trPr>
        <w:tc>
          <w:tcPr>
            <w:tcW w:w="2605" w:type="dxa"/>
            <w:noWrap/>
            <w:vAlign w:val="center"/>
          </w:tcPr>
          <w:p w14:paraId="4C6DB28A" w14:textId="4509D381" w:rsidR="00EA5202" w:rsidRDefault="00EA5202" w:rsidP="00504F3A">
            <w:pPr>
              <w:spacing w:before="60" w:after="60"/>
              <w:rPr>
                <w:rFonts w:eastAsia="Times New Roman" w:cs="Arial"/>
                <w:color w:val="000000"/>
                <w:szCs w:val="24"/>
              </w:rPr>
            </w:pPr>
            <w:r>
              <w:rPr>
                <w:rFonts w:eastAsia="Times New Roman" w:cs="Arial"/>
                <w:color w:val="000000"/>
                <w:szCs w:val="24"/>
              </w:rPr>
              <w:t>SSN</w:t>
            </w:r>
          </w:p>
        </w:tc>
        <w:tc>
          <w:tcPr>
            <w:tcW w:w="6683" w:type="dxa"/>
            <w:noWrap/>
            <w:vAlign w:val="center"/>
          </w:tcPr>
          <w:p w14:paraId="27673A11" w14:textId="6860E3DA" w:rsidR="00EA5202" w:rsidRDefault="00EA5202" w:rsidP="00504F3A">
            <w:pPr>
              <w:spacing w:before="60" w:after="60"/>
              <w:rPr>
                <w:rFonts w:eastAsia="Times New Roman" w:cs="Arial"/>
                <w:color w:val="000000"/>
                <w:szCs w:val="24"/>
              </w:rPr>
            </w:pPr>
            <w:r>
              <w:rPr>
                <w:rFonts w:eastAsia="Times New Roman" w:cs="Arial"/>
                <w:color w:val="000000"/>
                <w:szCs w:val="24"/>
              </w:rPr>
              <w:t>Social Security Number</w:t>
            </w:r>
          </w:p>
        </w:tc>
      </w:tr>
      <w:tr w:rsidR="00F3187C" w:rsidRPr="003A4D3A" w14:paraId="25C61705" w14:textId="77777777" w:rsidTr="00504F3A">
        <w:trPr>
          <w:trHeight w:val="264"/>
        </w:trPr>
        <w:tc>
          <w:tcPr>
            <w:tcW w:w="2605" w:type="dxa"/>
            <w:noWrap/>
            <w:vAlign w:val="center"/>
            <w:hideMark/>
          </w:tcPr>
          <w:p w14:paraId="11E3DE13" w14:textId="77777777" w:rsidR="00F3187C" w:rsidRPr="00417D51" w:rsidRDefault="00F3187C" w:rsidP="00504F3A">
            <w:pPr>
              <w:spacing w:before="60" w:after="60"/>
              <w:rPr>
                <w:rFonts w:eastAsia="Times New Roman" w:cs="Arial"/>
                <w:color w:val="000000"/>
                <w:szCs w:val="24"/>
              </w:rPr>
            </w:pPr>
            <w:r w:rsidRPr="00417D51">
              <w:rPr>
                <w:rFonts w:eastAsia="Times New Roman" w:cs="Arial"/>
                <w:color w:val="000000"/>
                <w:szCs w:val="24"/>
              </w:rPr>
              <w:t>SUD</w:t>
            </w:r>
          </w:p>
        </w:tc>
        <w:tc>
          <w:tcPr>
            <w:tcW w:w="6683" w:type="dxa"/>
            <w:noWrap/>
            <w:vAlign w:val="center"/>
            <w:hideMark/>
          </w:tcPr>
          <w:p w14:paraId="6DCB27E3" w14:textId="77777777" w:rsidR="00F3187C" w:rsidRPr="00417D51" w:rsidRDefault="00F3187C" w:rsidP="00504F3A">
            <w:pPr>
              <w:spacing w:before="60" w:after="60"/>
              <w:rPr>
                <w:rFonts w:eastAsia="Times New Roman" w:cs="Arial"/>
                <w:color w:val="000000"/>
                <w:szCs w:val="24"/>
              </w:rPr>
            </w:pPr>
            <w:r w:rsidRPr="00417D51">
              <w:rPr>
                <w:rFonts w:eastAsia="Times New Roman" w:cs="Arial"/>
                <w:color w:val="000000"/>
                <w:szCs w:val="24"/>
              </w:rPr>
              <w:t>Substance Use Disorder</w:t>
            </w:r>
          </w:p>
        </w:tc>
      </w:tr>
    </w:tbl>
    <w:p w14:paraId="0912DE63" w14:textId="18126D2A" w:rsidR="009110A8" w:rsidRDefault="009110A8" w:rsidP="0017217C"/>
    <w:sectPr w:rsidR="009110A8" w:rsidSect="002565D5">
      <w:headerReference w:type="first" r:id="rId57"/>
      <w:footerReference w:type="firs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DE6285" w14:textId="77777777" w:rsidR="00073983" w:rsidRDefault="00073983" w:rsidP="0004000F">
      <w:pPr>
        <w:spacing w:after="0" w:line="240" w:lineRule="auto"/>
      </w:pPr>
      <w:r>
        <w:separator/>
      </w:r>
    </w:p>
  </w:endnote>
  <w:endnote w:type="continuationSeparator" w:id="0">
    <w:p w14:paraId="7DDB182F" w14:textId="77777777" w:rsidR="00073983" w:rsidRDefault="00073983" w:rsidP="00040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Optimum">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904677"/>
      <w:docPartObj>
        <w:docPartGallery w:val="Page Numbers (Bottom of Page)"/>
        <w:docPartUnique/>
      </w:docPartObj>
    </w:sdtPr>
    <w:sdtContent>
      <w:sdt>
        <w:sdtPr>
          <w:id w:val="-1569251758"/>
          <w:docPartObj>
            <w:docPartGallery w:val="Page Numbers (Top of Page)"/>
            <w:docPartUnique/>
          </w:docPartObj>
        </w:sdtPr>
        <w:sdtContent>
          <w:p w14:paraId="043C8769" w14:textId="466D0143" w:rsidR="00073983" w:rsidRDefault="00073983" w:rsidP="003125DF">
            <w:pPr>
              <w:pStyle w:val="Footer"/>
            </w:pPr>
            <w:r>
              <w:t>September 2021</w:t>
            </w:r>
            <w:r>
              <w:tab/>
            </w:r>
            <w:r>
              <w:tab/>
              <w:t xml:space="preserve">Page </w:t>
            </w:r>
            <w:r>
              <w:rPr>
                <w:b/>
                <w:bCs/>
                <w:noProof/>
              </w:rPr>
              <w:fldChar w:fldCharType="begin"/>
            </w:r>
            <w:r>
              <w:rPr>
                <w:b/>
                <w:bCs/>
                <w:noProof/>
              </w:rPr>
              <w:instrText xml:space="preserve"> PAGE  \* Arabic  \* MERGEFORMAT </w:instrText>
            </w:r>
            <w:r>
              <w:rPr>
                <w:b/>
                <w:bCs/>
                <w:noProof/>
              </w:rPr>
              <w:fldChar w:fldCharType="separate"/>
            </w:r>
            <w:r w:rsidR="0095481A">
              <w:rPr>
                <w:b/>
                <w:bCs/>
                <w:noProof/>
              </w:rPr>
              <w:t>6</w:t>
            </w:r>
            <w:r>
              <w:rPr>
                <w:b/>
                <w:bCs/>
                <w:noProof/>
              </w:rPr>
              <w:fldChar w:fldCharType="end"/>
            </w:r>
            <w:r>
              <w:t xml:space="preserve"> of </w:t>
            </w:r>
            <w:r>
              <w:rPr>
                <w:b/>
                <w:bCs/>
                <w:noProof/>
              </w:rPr>
              <w:fldChar w:fldCharType="begin"/>
            </w:r>
            <w:r>
              <w:rPr>
                <w:b/>
                <w:bCs/>
                <w:noProof/>
              </w:rPr>
              <w:instrText xml:space="preserve"> NUMPAGES  \* Arabic  \* MERGEFORMAT </w:instrText>
            </w:r>
            <w:r>
              <w:rPr>
                <w:b/>
                <w:bCs/>
                <w:noProof/>
              </w:rPr>
              <w:fldChar w:fldCharType="separate"/>
            </w:r>
            <w:r w:rsidR="0095481A">
              <w:rPr>
                <w:b/>
                <w:bCs/>
                <w:noProof/>
              </w:rPr>
              <w:t>83</w:t>
            </w:r>
            <w:r>
              <w:rPr>
                <w:b/>
                <w:bCs/>
                <w:noProof/>
              </w:rPr>
              <w:fldChar w:fldCharType="end"/>
            </w:r>
          </w:p>
        </w:sdtContent>
      </w:sdt>
    </w:sdtContent>
  </w:sdt>
  <w:p w14:paraId="21238A82" w14:textId="77777777" w:rsidR="00073983" w:rsidRDefault="000739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0408208"/>
      <w:docPartObj>
        <w:docPartGallery w:val="Page Numbers (Bottom of Page)"/>
        <w:docPartUnique/>
      </w:docPartObj>
    </w:sdtPr>
    <w:sdtContent>
      <w:sdt>
        <w:sdtPr>
          <w:id w:val="-1186669193"/>
          <w:docPartObj>
            <w:docPartGallery w:val="Page Numbers (Top of Page)"/>
            <w:docPartUnique/>
          </w:docPartObj>
        </w:sdtPr>
        <w:sdtContent>
          <w:p w14:paraId="1947050F" w14:textId="77777777" w:rsidR="00073983" w:rsidRDefault="00073983">
            <w:pPr>
              <w:pStyle w:val="Footer"/>
              <w:jc w:val="center"/>
            </w:pPr>
            <w:r>
              <w:t xml:space="preserve">December 2017Page </w:t>
            </w:r>
            <w:r>
              <w:rPr>
                <w:b/>
                <w:bCs/>
                <w:noProof/>
              </w:rPr>
              <w:t>31</w:t>
            </w:r>
            <w:r>
              <w:t xml:space="preserve"> of </w:t>
            </w:r>
            <w:r>
              <w:rPr>
                <w:b/>
                <w:bCs/>
                <w:noProof/>
              </w:rPr>
              <w:t>168</w:t>
            </w:r>
          </w:p>
        </w:sdtContent>
      </w:sdt>
    </w:sdtContent>
  </w:sdt>
  <w:p w14:paraId="5499C4AC" w14:textId="77777777" w:rsidR="00073983" w:rsidRDefault="00073983" w:rsidP="0065486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5587E9" w14:textId="77777777" w:rsidR="00073983" w:rsidRDefault="00073983" w:rsidP="0004000F">
      <w:pPr>
        <w:spacing w:after="0" w:line="240" w:lineRule="auto"/>
      </w:pPr>
      <w:r>
        <w:separator/>
      </w:r>
    </w:p>
  </w:footnote>
  <w:footnote w:type="continuationSeparator" w:id="0">
    <w:p w14:paraId="06248814" w14:textId="77777777" w:rsidR="00073983" w:rsidRDefault="00073983" w:rsidP="0004000F">
      <w:pPr>
        <w:spacing w:after="0" w:line="240" w:lineRule="auto"/>
      </w:pPr>
      <w:r>
        <w:continuationSeparator/>
      </w:r>
    </w:p>
  </w:footnote>
  <w:footnote w:id="1">
    <w:p w14:paraId="6A9687D9" w14:textId="176A658B" w:rsidR="00073983" w:rsidRDefault="00073983">
      <w:pPr>
        <w:pStyle w:val="FootnoteText"/>
      </w:pPr>
      <w:r>
        <w:rPr>
          <w:rStyle w:val="FootnoteReference"/>
        </w:rPr>
        <w:footnoteRef/>
      </w:r>
      <w:r>
        <w:t xml:space="preserve"> </w:t>
      </w:r>
      <w:bookmarkStart w:id="10" w:name="_Hlk79483941"/>
      <w:r>
        <w:t>While the SHIG team understands that “consumer” is an outdated term to refer to individuals receiving services and that individuals may prefer to use other language, California law still uses this terminology. Because the SHIG is based on the law and interprets law, it uses the term “consumer” to align with California law and prevent confusion that may come from using language not reflected in existing law.</w:t>
      </w:r>
      <w:bookmarkEnd w:id="10"/>
      <w:r>
        <w:t xml:space="preserve"> The SHIG team looks forward to updating the SHIG when the law changes to reflect modern terminology.</w:t>
      </w:r>
    </w:p>
  </w:footnote>
  <w:footnote w:id="2">
    <w:p w14:paraId="287DAD58" w14:textId="4384D468" w:rsidR="00073983" w:rsidRDefault="00073983">
      <w:pPr>
        <w:pStyle w:val="FootnoteText"/>
      </w:pPr>
      <w:r>
        <w:rPr>
          <w:rStyle w:val="FootnoteReference"/>
        </w:rPr>
        <w:footnoteRef/>
      </w:r>
      <w:r>
        <w:t xml:space="preserve"> The SHIPM is on the California Office of Health Information Integrity (CalOHII) website: </w:t>
      </w:r>
      <w:hyperlink r:id="rId1" w:history="1">
        <w:r w:rsidRPr="009137E9">
          <w:rPr>
            <w:rStyle w:val="Hyperlink"/>
          </w:rPr>
          <w:t>http://www.chhs.ca.gov/OHII/Pages/SHIPM.asp</w:t>
        </w:r>
      </w:hyperlink>
      <w:r>
        <w:t>.</w:t>
      </w:r>
    </w:p>
  </w:footnote>
  <w:footnote w:id="3">
    <w:p w14:paraId="3F1F168A" w14:textId="4EB65D30" w:rsidR="00073983" w:rsidRDefault="00073983">
      <w:pPr>
        <w:pStyle w:val="FootnoteText"/>
      </w:pPr>
      <w:r>
        <w:rPr>
          <w:rStyle w:val="FootnoteReference"/>
        </w:rPr>
        <w:footnoteRef/>
      </w:r>
      <w:r>
        <w:t xml:space="preserve"> The SHIPM is on the California Office of Health Information Integrity (CalOHII) website: </w:t>
      </w:r>
      <w:hyperlink r:id="rId2" w:history="1">
        <w:r w:rsidRPr="009137E9">
          <w:rPr>
            <w:rStyle w:val="Hyperlink"/>
          </w:rPr>
          <w:t>http://www.chhs.ca.gov/OHII/Pages/SHIPM.asp</w:t>
        </w:r>
      </w:hyperlink>
      <w:r>
        <w:t>.</w:t>
      </w:r>
    </w:p>
  </w:footnote>
  <w:footnote w:id="4">
    <w:p w14:paraId="0603ACF0" w14:textId="77777777" w:rsidR="00073983" w:rsidRDefault="00073983" w:rsidP="000227E3">
      <w:pPr>
        <w:pStyle w:val="FootnoteText"/>
      </w:pPr>
      <w:r>
        <w:rPr>
          <w:rStyle w:val="FootnoteReference"/>
        </w:rPr>
        <w:footnoteRef/>
      </w:r>
      <w:r>
        <w:t xml:space="preserve"> Refer to </w:t>
      </w:r>
      <w:hyperlink r:id="rId3" w:history="1">
        <w:r w:rsidRPr="009137E9">
          <w:rPr>
            <w:rStyle w:val="Hyperlink"/>
          </w:rPr>
          <w:t>https://www.chhs.ca.gov/ohii/shig</w:t>
        </w:r>
      </w:hyperlink>
      <w:r>
        <w:t>.</w:t>
      </w:r>
    </w:p>
  </w:footnote>
  <w:footnote w:id="5">
    <w:p w14:paraId="57484B99" w14:textId="77777777" w:rsidR="00073983" w:rsidRDefault="00073983" w:rsidP="00B77D40">
      <w:pPr>
        <w:pStyle w:val="FootnoteText"/>
      </w:pPr>
      <w:r>
        <w:rPr>
          <w:rStyle w:val="FootnoteReference"/>
        </w:rPr>
        <w:footnoteRef/>
      </w:r>
      <w:r>
        <w:t xml:space="preserve"> Refer to </w:t>
      </w:r>
      <w:hyperlink r:id="rId4" w:history="1">
        <w:r w:rsidRPr="009137E9">
          <w:rPr>
            <w:rStyle w:val="Hyperlink"/>
          </w:rPr>
          <w:t>https://www.chhs.ca.gov/ohii/shig</w:t>
        </w:r>
      </w:hyperlink>
      <w:r>
        <w:t>.</w:t>
      </w:r>
    </w:p>
  </w:footnote>
  <w:footnote w:id="6">
    <w:p w14:paraId="5B199596" w14:textId="77777777" w:rsidR="00073983" w:rsidRDefault="00073983" w:rsidP="00B77D40">
      <w:pPr>
        <w:pStyle w:val="FootnoteText"/>
      </w:pPr>
      <w:r>
        <w:rPr>
          <w:rStyle w:val="FootnoteReference"/>
        </w:rPr>
        <w:footnoteRef/>
      </w:r>
      <w:r>
        <w:t xml:space="preserve"> Refer to </w:t>
      </w:r>
      <w:hyperlink r:id="rId5" w:history="1">
        <w:r w:rsidRPr="009137E9">
          <w:rPr>
            <w:rStyle w:val="Hyperlink"/>
          </w:rPr>
          <w:t>https://www.chhs.ca.gov/ohii/shig</w:t>
        </w:r>
      </w:hyperlink>
      <w:r>
        <w:t>.</w:t>
      </w:r>
    </w:p>
  </w:footnote>
  <w:footnote w:id="7">
    <w:p w14:paraId="07DC963C" w14:textId="179FBBFE" w:rsidR="00073983" w:rsidRDefault="00073983">
      <w:pPr>
        <w:pStyle w:val="FootnoteText"/>
      </w:pPr>
      <w:r>
        <w:rPr>
          <w:rStyle w:val="FootnoteReference"/>
        </w:rPr>
        <w:footnoteRef/>
      </w:r>
      <w:r>
        <w:t xml:space="preserve"> While the SHIG team understands that “consumer” is an outdated term to refer to individuals receiving services and that individuals may prefer to use other language, California law still uses this terminology. Because the SHIG is based on the law and interprets law, it uses the term “consumer” to align with California law and prevent confusion that may come from using language not reflected in existing law. The SHIG team looks forward to updating the SHIG when the law changes to reflect modern terminology.</w:t>
      </w:r>
    </w:p>
  </w:footnote>
  <w:footnote w:id="8">
    <w:p w14:paraId="31901DD1" w14:textId="7E27AC61" w:rsidR="00073983" w:rsidRPr="00432EA2" w:rsidRDefault="00073983">
      <w:pPr>
        <w:pStyle w:val="FootnoteText"/>
      </w:pPr>
      <w:r w:rsidRPr="00432EA2">
        <w:rPr>
          <w:rStyle w:val="FootnoteReference"/>
        </w:rPr>
        <w:footnoteRef/>
      </w:r>
      <w:r w:rsidRPr="00432EA2">
        <w:t xml:space="preserve"> </w:t>
      </w:r>
      <w:r w:rsidRPr="00432EA2">
        <w:rPr>
          <w:color w:val="000000" w:themeColor="text1"/>
        </w:rPr>
        <w:t xml:space="preserve">SHIG Volume 1 – Sharing </w:t>
      </w:r>
      <w:r w:rsidRPr="00432EA2">
        <w:t>Behavioral Health Information</w:t>
      </w:r>
      <w:r w:rsidRPr="00432EA2">
        <w:rPr>
          <w:color w:val="000000" w:themeColor="text1"/>
        </w:rPr>
        <w:t xml:space="preserve"> in California can be found at https://www.chhs.ca.gov/ohii/shig/</w:t>
      </w:r>
    </w:p>
  </w:footnote>
  <w:footnote w:id="9">
    <w:p w14:paraId="09E90ADC" w14:textId="2EF529BE" w:rsidR="00073983" w:rsidRDefault="00073983" w:rsidP="009110A8">
      <w:pPr>
        <w:pStyle w:val="FootnoteText"/>
      </w:pPr>
      <w:r>
        <w:rPr>
          <w:rStyle w:val="FootnoteReference"/>
        </w:rPr>
        <w:footnoteRef/>
      </w:r>
      <w:r>
        <w:t xml:space="preserve"> Note, while CMIA covers privacy of most health information, it does not cover all. Health information covered by Cal. Welf. &amp; Inst. Code sections 4514 and 5328 et seq., 42 C.F.R. Part 2, and Cal. Health &amp; Safety Code section 11845.5 are not covered by CMIA.</w:t>
      </w:r>
    </w:p>
  </w:footnote>
  <w:footnote w:id="10">
    <w:p w14:paraId="0400EE4B" w14:textId="77777777" w:rsidR="00073983" w:rsidRDefault="00073983" w:rsidP="00442B64">
      <w:pPr>
        <w:pStyle w:val="FootnoteText"/>
      </w:pPr>
      <w:r>
        <w:rPr>
          <w:rStyle w:val="FootnoteReference"/>
        </w:rPr>
        <w:footnoteRef/>
      </w:r>
      <w:r>
        <w:t xml:space="preserve"> Medi-Cal is the State of California’s Medicaid program.</w:t>
      </w:r>
    </w:p>
  </w:footnote>
  <w:footnote w:id="11">
    <w:p w14:paraId="6D025599" w14:textId="07648482" w:rsidR="00073983" w:rsidRDefault="00073983">
      <w:pPr>
        <w:pStyle w:val="FootnoteText"/>
      </w:pPr>
      <w:r>
        <w:rPr>
          <w:rStyle w:val="FootnoteReference"/>
        </w:rPr>
        <w:footnoteRef/>
      </w:r>
      <w:r>
        <w:t xml:space="preserve"> Refer to </w:t>
      </w:r>
      <w:hyperlink r:id="rId6" w:history="1">
        <w:r w:rsidRPr="009137E9">
          <w:rPr>
            <w:rStyle w:val="Hyperlink"/>
          </w:rPr>
          <w:t>https://www.chhs.ca.gov/ohii/shig</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07A62" w14:textId="3EA34792" w:rsidR="00073983" w:rsidRDefault="00073983" w:rsidP="00620E6D">
    <w:pPr>
      <w:pStyle w:val="Header"/>
    </w:pPr>
    <w:r>
      <w:rPr>
        <w:noProof/>
      </w:rPr>
      <w:drawing>
        <wp:inline distT="0" distB="0" distL="0" distR="0" wp14:anchorId="0BC3CC02" wp14:editId="71762A5C">
          <wp:extent cx="1322705" cy="494030"/>
          <wp:effectExtent l="0" t="0" r="0" b="1270"/>
          <wp:docPr id="40" name="Picture 40" descr="logo image for CalOHII" title="CalOHI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705" cy="494030"/>
                  </a:xfrm>
                  <a:prstGeom prst="rect">
                    <a:avLst/>
                  </a:prstGeom>
                  <a:noFill/>
                </pic:spPr>
              </pic:pic>
            </a:graphicData>
          </a:graphic>
        </wp:inline>
      </w:drawing>
    </w:r>
    <w:r>
      <w:ptab w:relativeTo="margin" w:alignment="center" w:leader="none"/>
    </w:r>
    <w:r>
      <w:ptab w:relativeTo="margin" w:alignment="right" w:leader="none"/>
    </w:r>
    <w:r>
      <w:t>State Health Information Guidance Volume 4</w:t>
    </w:r>
  </w:p>
  <w:p w14:paraId="18FD84FB" w14:textId="77777777" w:rsidR="00073983" w:rsidRDefault="00073983" w:rsidP="00620E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CF748" w14:textId="77777777" w:rsidR="00073983" w:rsidRDefault="00073983" w:rsidP="00620E6D">
    <w:pPr>
      <w:pStyle w:val="Header"/>
    </w:pPr>
    <w:r>
      <w:rPr>
        <w:noProof/>
      </w:rPr>
      <w:drawing>
        <wp:inline distT="0" distB="0" distL="0" distR="0" wp14:anchorId="08B3A348" wp14:editId="6E8BA3EC">
          <wp:extent cx="1322705" cy="494030"/>
          <wp:effectExtent l="0" t="0" r="0" b="1270"/>
          <wp:docPr id="46" name="Picture 46" descr="logo image for CalOHII" title="CalOHI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705" cy="494030"/>
                  </a:xfrm>
                  <a:prstGeom prst="rect">
                    <a:avLst/>
                  </a:prstGeom>
                  <a:noFill/>
                </pic:spPr>
              </pic:pic>
            </a:graphicData>
          </a:graphic>
        </wp:inline>
      </w:drawing>
    </w:r>
    <w:r>
      <w:ptab w:relativeTo="margin" w:alignment="center" w:leader="none"/>
    </w:r>
    <w:r>
      <w:ptab w:relativeTo="margin" w:alignment="right" w:leader="none"/>
    </w:r>
    <w:r>
      <w:t>State Health Information Guidance Volume 4</w:t>
    </w:r>
  </w:p>
  <w:p w14:paraId="1F472DC5" w14:textId="77777777" w:rsidR="00073983" w:rsidRDefault="00073983" w:rsidP="00620E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09F0B" w14:textId="77777777" w:rsidR="00073983" w:rsidRDefault="00073983" w:rsidP="00397355">
    <w:pPr>
      <w:pStyle w:val="Header"/>
      <w:tabs>
        <w:tab w:val="clear" w:pos="4680"/>
        <w:tab w:val="clear" w:pos="9360"/>
        <w:tab w:val="left" w:pos="0"/>
        <w:tab w:val="left" w:pos="4068"/>
        <w:tab w:val="left" w:pos="5676"/>
      </w:tabs>
    </w:pPr>
    <w:r>
      <w:rPr>
        <w:noProof/>
      </w:rPr>
      <w:drawing>
        <wp:inline distT="0" distB="0" distL="0" distR="0" wp14:anchorId="36F860CB" wp14:editId="71A623EF">
          <wp:extent cx="1322705" cy="494030"/>
          <wp:effectExtent l="0" t="0" r="0" b="1270"/>
          <wp:docPr id="33" name="Picture 33" descr="Logo for CalOHII" title="CalOHI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705" cy="494030"/>
                  </a:xfrm>
                  <a:prstGeom prst="rect">
                    <a:avLst/>
                  </a:prstGeom>
                  <a:noFill/>
                </pic:spPr>
              </pic:pic>
            </a:graphicData>
          </a:graphic>
        </wp:inline>
      </w:drawing>
    </w:r>
    <w:r>
      <w:tab/>
    </w:r>
    <w:r>
      <w:tab/>
    </w:r>
    <w:r>
      <w:tab/>
      <w:t>State Health Information Guidance</w:t>
    </w:r>
  </w:p>
  <w:p w14:paraId="4FE24C80" w14:textId="77777777" w:rsidR="00073983" w:rsidRPr="00930DFC" w:rsidRDefault="00073983" w:rsidP="003973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490FF" w14:textId="77777777" w:rsidR="00073983" w:rsidRDefault="00073983" w:rsidP="00654863">
    <w:pPr>
      <w:pStyle w:val="Header"/>
      <w:tabs>
        <w:tab w:val="clear" w:pos="9360"/>
      </w:tabs>
    </w:pPr>
    <w:r>
      <w:rPr>
        <w:noProof/>
      </w:rPr>
      <w:drawing>
        <wp:inline distT="0" distB="0" distL="0" distR="0" wp14:anchorId="3D65FF51" wp14:editId="446AF763">
          <wp:extent cx="1322705" cy="494030"/>
          <wp:effectExtent l="0" t="0" r="0" b="1270"/>
          <wp:docPr id="25" name="Picture 25" descr="Logo for CalOHII" title="CalOHI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
                    <a:extLst>
                      <a:ext uri="{28A0092B-C50C-407E-A947-70E740481C1C}">
                        <a14:useLocalDpi xmlns:a14="http://schemas.microsoft.com/office/drawing/2010/main" val="0"/>
                      </a:ext>
                    </a:extLst>
                  </a:blip>
                  <a:stretch>
                    <a:fillRect/>
                  </a:stretch>
                </pic:blipFill>
                <pic:spPr>
                  <a:xfrm>
                    <a:off x="0" y="0"/>
                    <a:ext cx="1322705" cy="494030"/>
                  </a:xfrm>
                  <a:prstGeom prst="rect">
                    <a:avLst/>
                  </a:prstGeom>
                </pic:spPr>
              </pic:pic>
            </a:graphicData>
          </a:graphic>
        </wp:inline>
      </w:drawing>
    </w:r>
    <w:r>
      <w:tab/>
    </w:r>
    <w:r>
      <w:tab/>
    </w:r>
    <w:r>
      <w:tab/>
      <w:t>State Health Information Guidance</w:t>
    </w:r>
  </w:p>
  <w:p w14:paraId="16BB62F4" w14:textId="77777777" w:rsidR="00073983" w:rsidRDefault="00073983" w:rsidP="00654863">
    <w:pPr>
      <w:pStyle w:val="Header"/>
      <w:tabs>
        <w:tab w:val="clear"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5CF6"/>
    <w:multiLevelType w:val="hybridMultilevel"/>
    <w:tmpl w:val="18B41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B4CFE"/>
    <w:multiLevelType w:val="hybridMultilevel"/>
    <w:tmpl w:val="D03AC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F9141E"/>
    <w:multiLevelType w:val="hybridMultilevel"/>
    <w:tmpl w:val="EFA05B3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 w15:restartNumberingAfterBreak="0">
    <w:nsid w:val="0D9429C2"/>
    <w:multiLevelType w:val="hybridMultilevel"/>
    <w:tmpl w:val="57DE7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21FE7"/>
    <w:multiLevelType w:val="hybridMultilevel"/>
    <w:tmpl w:val="0C78A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5054F8"/>
    <w:multiLevelType w:val="hybridMultilevel"/>
    <w:tmpl w:val="0D18A6B6"/>
    <w:lvl w:ilvl="0" w:tplc="B7ACE498">
      <w:start w:val="1"/>
      <w:numFmt w:val="decimal"/>
      <w:lvlText w:val="%1)"/>
      <w:lvlJc w:val="left"/>
      <w:pPr>
        <w:ind w:left="360" w:hanging="360"/>
      </w:pPr>
    </w:lvl>
    <w:lvl w:ilvl="1" w:tplc="5146673E">
      <w:start w:val="1"/>
      <w:numFmt w:val="lowerRoman"/>
      <w:lvlText w:val="(%2)"/>
      <w:lvlJc w:val="left"/>
      <w:pPr>
        <w:ind w:left="720" w:hanging="360"/>
      </w:pPr>
      <w:rPr>
        <w:rFonts w:hint="default"/>
      </w:rPr>
    </w:lvl>
    <w:lvl w:ilvl="2" w:tplc="4F142CCC">
      <w:start w:val="1"/>
      <w:numFmt w:val="lowerRoman"/>
      <w:lvlText w:val="%3)"/>
      <w:lvlJc w:val="left"/>
      <w:pPr>
        <w:ind w:left="1080" w:hanging="360"/>
      </w:pPr>
    </w:lvl>
    <w:lvl w:ilvl="3" w:tplc="D98A23DE">
      <w:start w:val="1"/>
      <w:numFmt w:val="decimal"/>
      <w:lvlText w:val="(%4)"/>
      <w:lvlJc w:val="left"/>
      <w:pPr>
        <w:ind w:left="1440" w:hanging="360"/>
      </w:pPr>
    </w:lvl>
    <w:lvl w:ilvl="4" w:tplc="87D09828">
      <w:start w:val="1"/>
      <w:numFmt w:val="lowerLetter"/>
      <w:lvlText w:val="(%5)"/>
      <w:lvlJc w:val="left"/>
      <w:pPr>
        <w:ind w:left="1800" w:hanging="360"/>
      </w:pPr>
    </w:lvl>
    <w:lvl w:ilvl="5" w:tplc="E5128600">
      <w:start w:val="1"/>
      <w:numFmt w:val="lowerRoman"/>
      <w:lvlText w:val="(%6)"/>
      <w:lvlJc w:val="left"/>
      <w:pPr>
        <w:ind w:left="2160" w:hanging="360"/>
      </w:pPr>
    </w:lvl>
    <w:lvl w:ilvl="6" w:tplc="55C0F9B4">
      <w:start w:val="1"/>
      <w:numFmt w:val="decimal"/>
      <w:lvlText w:val="%7."/>
      <w:lvlJc w:val="left"/>
      <w:pPr>
        <w:ind w:left="2520" w:hanging="360"/>
      </w:pPr>
    </w:lvl>
    <w:lvl w:ilvl="7" w:tplc="3702BE5A">
      <w:start w:val="1"/>
      <w:numFmt w:val="lowerLetter"/>
      <w:lvlText w:val="%8."/>
      <w:lvlJc w:val="left"/>
      <w:pPr>
        <w:ind w:left="2880" w:hanging="360"/>
      </w:pPr>
    </w:lvl>
    <w:lvl w:ilvl="8" w:tplc="33304404">
      <w:start w:val="1"/>
      <w:numFmt w:val="lowerRoman"/>
      <w:lvlText w:val="%9."/>
      <w:lvlJc w:val="left"/>
      <w:pPr>
        <w:ind w:left="3240" w:hanging="360"/>
      </w:pPr>
    </w:lvl>
  </w:abstractNum>
  <w:abstractNum w:abstractNumId="6" w15:restartNumberingAfterBreak="0">
    <w:nsid w:val="19AE5A2D"/>
    <w:multiLevelType w:val="hybridMultilevel"/>
    <w:tmpl w:val="E2383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C53E89"/>
    <w:multiLevelType w:val="hybridMultilevel"/>
    <w:tmpl w:val="9544F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274F01"/>
    <w:multiLevelType w:val="hybridMultilevel"/>
    <w:tmpl w:val="4C34E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071C7"/>
    <w:multiLevelType w:val="hybridMultilevel"/>
    <w:tmpl w:val="62D61EA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655359"/>
    <w:multiLevelType w:val="hybridMultilevel"/>
    <w:tmpl w:val="CF58132E"/>
    <w:lvl w:ilvl="0" w:tplc="0409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22E3229B"/>
    <w:multiLevelType w:val="hybridMultilevel"/>
    <w:tmpl w:val="B89E22BE"/>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A353E0"/>
    <w:multiLevelType w:val="hybridMultilevel"/>
    <w:tmpl w:val="0409001D"/>
    <w:lvl w:ilvl="0" w:tplc="57D4D588">
      <w:start w:val="1"/>
      <w:numFmt w:val="decimal"/>
      <w:lvlText w:val="%1)"/>
      <w:lvlJc w:val="left"/>
      <w:pPr>
        <w:ind w:left="360" w:hanging="360"/>
      </w:pPr>
    </w:lvl>
    <w:lvl w:ilvl="1" w:tplc="5E3E09FE">
      <w:start w:val="1"/>
      <w:numFmt w:val="lowerLetter"/>
      <w:lvlText w:val="%2)"/>
      <w:lvlJc w:val="left"/>
      <w:pPr>
        <w:ind w:left="720" w:hanging="360"/>
      </w:pPr>
    </w:lvl>
    <w:lvl w:ilvl="2" w:tplc="AF2E1724">
      <w:start w:val="1"/>
      <w:numFmt w:val="lowerRoman"/>
      <w:lvlText w:val="%3)"/>
      <w:lvlJc w:val="left"/>
      <w:pPr>
        <w:ind w:left="1080" w:hanging="360"/>
      </w:pPr>
    </w:lvl>
    <w:lvl w:ilvl="3" w:tplc="004CD480">
      <w:start w:val="1"/>
      <w:numFmt w:val="decimal"/>
      <w:lvlText w:val="(%4)"/>
      <w:lvlJc w:val="left"/>
      <w:pPr>
        <w:ind w:left="1440" w:hanging="360"/>
      </w:pPr>
    </w:lvl>
    <w:lvl w:ilvl="4" w:tplc="B56C6166">
      <w:start w:val="1"/>
      <w:numFmt w:val="lowerLetter"/>
      <w:lvlText w:val="(%5)"/>
      <w:lvlJc w:val="left"/>
      <w:pPr>
        <w:ind w:left="1800" w:hanging="360"/>
      </w:pPr>
    </w:lvl>
    <w:lvl w:ilvl="5" w:tplc="1C5092F4">
      <w:start w:val="1"/>
      <w:numFmt w:val="lowerRoman"/>
      <w:lvlText w:val="(%6)"/>
      <w:lvlJc w:val="left"/>
      <w:pPr>
        <w:ind w:left="2160" w:hanging="360"/>
      </w:pPr>
    </w:lvl>
    <w:lvl w:ilvl="6" w:tplc="325C4012">
      <w:start w:val="1"/>
      <w:numFmt w:val="decimal"/>
      <w:lvlText w:val="%7."/>
      <w:lvlJc w:val="left"/>
      <w:pPr>
        <w:ind w:left="2520" w:hanging="360"/>
      </w:pPr>
    </w:lvl>
    <w:lvl w:ilvl="7" w:tplc="6F268BC8">
      <w:start w:val="1"/>
      <w:numFmt w:val="lowerLetter"/>
      <w:lvlText w:val="%8."/>
      <w:lvlJc w:val="left"/>
      <w:pPr>
        <w:ind w:left="2880" w:hanging="360"/>
      </w:pPr>
    </w:lvl>
    <w:lvl w:ilvl="8" w:tplc="D8C6B19C">
      <w:start w:val="1"/>
      <w:numFmt w:val="lowerRoman"/>
      <w:lvlText w:val="%9."/>
      <w:lvlJc w:val="left"/>
      <w:pPr>
        <w:ind w:left="3240" w:hanging="360"/>
      </w:pPr>
    </w:lvl>
  </w:abstractNum>
  <w:abstractNum w:abstractNumId="13" w15:restartNumberingAfterBreak="0">
    <w:nsid w:val="2BFC2FD7"/>
    <w:multiLevelType w:val="hybridMultilevel"/>
    <w:tmpl w:val="2376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E843DD"/>
    <w:multiLevelType w:val="hybridMultilevel"/>
    <w:tmpl w:val="4CF0F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9A2AB6"/>
    <w:multiLevelType w:val="hybridMultilevel"/>
    <w:tmpl w:val="8244E3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7D7638E"/>
    <w:multiLevelType w:val="hybridMultilevel"/>
    <w:tmpl w:val="276A7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86000CA"/>
    <w:multiLevelType w:val="hybridMultilevel"/>
    <w:tmpl w:val="721C1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002950"/>
    <w:multiLevelType w:val="hybridMultilevel"/>
    <w:tmpl w:val="3F561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F47137"/>
    <w:multiLevelType w:val="hybridMultilevel"/>
    <w:tmpl w:val="52BEA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A265B77"/>
    <w:multiLevelType w:val="hybridMultilevel"/>
    <w:tmpl w:val="5816B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3E5A54"/>
    <w:multiLevelType w:val="hybridMultilevel"/>
    <w:tmpl w:val="11843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A643D0"/>
    <w:multiLevelType w:val="hybridMultilevel"/>
    <w:tmpl w:val="5A26D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D1693A"/>
    <w:multiLevelType w:val="hybridMultilevel"/>
    <w:tmpl w:val="609A8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844BE7"/>
    <w:multiLevelType w:val="hybridMultilevel"/>
    <w:tmpl w:val="3DE29AB8"/>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6095F5B"/>
    <w:multiLevelType w:val="hybridMultilevel"/>
    <w:tmpl w:val="EFCE4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112C56"/>
    <w:multiLevelType w:val="hybridMultilevel"/>
    <w:tmpl w:val="B34841DA"/>
    <w:lvl w:ilvl="0" w:tplc="465CC28E">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59460D50"/>
    <w:multiLevelType w:val="hybridMultilevel"/>
    <w:tmpl w:val="B22821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4C2BB2"/>
    <w:multiLevelType w:val="hybridMultilevel"/>
    <w:tmpl w:val="FE4AE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9B6938"/>
    <w:multiLevelType w:val="hybridMultilevel"/>
    <w:tmpl w:val="B260A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B87878"/>
    <w:multiLevelType w:val="hybridMultilevel"/>
    <w:tmpl w:val="ED8C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5D17A3"/>
    <w:multiLevelType w:val="hybridMultilevel"/>
    <w:tmpl w:val="FD6CB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0C73DB"/>
    <w:multiLevelType w:val="hybridMultilevel"/>
    <w:tmpl w:val="12CED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DE6CC1"/>
    <w:multiLevelType w:val="hybridMultilevel"/>
    <w:tmpl w:val="D9089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5"/>
  </w:num>
  <w:num w:numId="3">
    <w:abstractNumId w:val="4"/>
  </w:num>
  <w:num w:numId="4">
    <w:abstractNumId w:val="14"/>
  </w:num>
  <w:num w:numId="5">
    <w:abstractNumId w:val="22"/>
  </w:num>
  <w:num w:numId="6">
    <w:abstractNumId w:val="27"/>
  </w:num>
  <w:num w:numId="7">
    <w:abstractNumId w:val="29"/>
  </w:num>
  <w:num w:numId="8">
    <w:abstractNumId w:val="23"/>
  </w:num>
  <w:num w:numId="9">
    <w:abstractNumId w:val="18"/>
  </w:num>
  <w:num w:numId="10">
    <w:abstractNumId w:val="30"/>
  </w:num>
  <w:num w:numId="11">
    <w:abstractNumId w:val="3"/>
  </w:num>
  <w:num w:numId="12">
    <w:abstractNumId w:val="20"/>
  </w:num>
  <w:num w:numId="13">
    <w:abstractNumId w:val="11"/>
  </w:num>
  <w:num w:numId="14">
    <w:abstractNumId w:val="31"/>
  </w:num>
  <w:num w:numId="15">
    <w:abstractNumId w:val="33"/>
  </w:num>
  <w:num w:numId="16">
    <w:abstractNumId w:val="13"/>
  </w:num>
  <w:num w:numId="17">
    <w:abstractNumId w:val="6"/>
  </w:num>
  <w:num w:numId="18">
    <w:abstractNumId w:val="16"/>
  </w:num>
  <w:num w:numId="19">
    <w:abstractNumId w:val="19"/>
  </w:num>
  <w:num w:numId="20">
    <w:abstractNumId w:val="15"/>
  </w:num>
  <w:num w:numId="21">
    <w:abstractNumId w:val="32"/>
  </w:num>
  <w:num w:numId="22">
    <w:abstractNumId w:val="0"/>
  </w:num>
  <w:num w:numId="23">
    <w:abstractNumId w:val="26"/>
  </w:num>
  <w:num w:numId="24">
    <w:abstractNumId w:val="10"/>
  </w:num>
  <w:num w:numId="25">
    <w:abstractNumId w:val="17"/>
  </w:num>
  <w:num w:numId="26">
    <w:abstractNumId w:val="24"/>
  </w:num>
  <w:num w:numId="27">
    <w:abstractNumId w:val="12"/>
  </w:num>
  <w:num w:numId="28">
    <w:abstractNumId w:val="5"/>
  </w:num>
  <w:num w:numId="29">
    <w:abstractNumId w:val="2"/>
  </w:num>
  <w:num w:numId="30">
    <w:abstractNumId w:val="21"/>
  </w:num>
  <w:num w:numId="31">
    <w:abstractNumId w:val="9"/>
  </w:num>
  <w:num w:numId="32">
    <w:abstractNumId w:val="8"/>
  </w:num>
  <w:num w:numId="33">
    <w:abstractNumId w:val="1"/>
  </w:num>
  <w:num w:numId="34">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00F"/>
    <w:rsid w:val="000005DC"/>
    <w:rsid w:val="00002348"/>
    <w:rsid w:val="000027E0"/>
    <w:rsid w:val="00002862"/>
    <w:rsid w:val="00002A02"/>
    <w:rsid w:val="00002AFA"/>
    <w:rsid w:val="00004598"/>
    <w:rsid w:val="000045B0"/>
    <w:rsid w:val="000066CC"/>
    <w:rsid w:val="00010FB0"/>
    <w:rsid w:val="00016D64"/>
    <w:rsid w:val="000174A0"/>
    <w:rsid w:val="00020DB5"/>
    <w:rsid w:val="00020F3A"/>
    <w:rsid w:val="00021E9F"/>
    <w:rsid w:val="00021ECE"/>
    <w:rsid w:val="000227E3"/>
    <w:rsid w:val="0002287C"/>
    <w:rsid w:val="0002292C"/>
    <w:rsid w:val="00023343"/>
    <w:rsid w:val="0003033F"/>
    <w:rsid w:val="00030625"/>
    <w:rsid w:val="00032927"/>
    <w:rsid w:val="00032B5F"/>
    <w:rsid w:val="00033961"/>
    <w:rsid w:val="00033EBE"/>
    <w:rsid w:val="0003429B"/>
    <w:rsid w:val="000349B1"/>
    <w:rsid w:val="00034B97"/>
    <w:rsid w:val="0004000F"/>
    <w:rsid w:val="00040510"/>
    <w:rsid w:val="00045E3D"/>
    <w:rsid w:val="00046104"/>
    <w:rsid w:val="0005044E"/>
    <w:rsid w:val="00054FF4"/>
    <w:rsid w:val="00055E94"/>
    <w:rsid w:val="00056E58"/>
    <w:rsid w:val="00057681"/>
    <w:rsid w:val="00061D91"/>
    <w:rsid w:val="00062510"/>
    <w:rsid w:val="00064AC9"/>
    <w:rsid w:val="00065305"/>
    <w:rsid w:val="00065531"/>
    <w:rsid w:val="00065900"/>
    <w:rsid w:val="00071E41"/>
    <w:rsid w:val="0007209A"/>
    <w:rsid w:val="000724D1"/>
    <w:rsid w:val="00072617"/>
    <w:rsid w:val="00073983"/>
    <w:rsid w:val="00073B95"/>
    <w:rsid w:val="0007474D"/>
    <w:rsid w:val="0007638C"/>
    <w:rsid w:val="00076705"/>
    <w:rsid w:val="0007792C"/>
    <w:rsid w:val="00080763"/>
    <w:rsid w:val="00086496"/>
    <w:rsid w:val="00091564"/>
    <w:rsid w:val="00094AF2"/>
    <w:rsid w:val="00095FAF"/>
    <w:rsid w:val="00096A19"/>
    <w:rsid w:val="000A2B11"/>
    <w:rsid w:val="000A5635"/>
    <w:rsid w:val="000B08B4"/>
    <w:rsid w:val="000B3AE6"/>
    <w:rsid w:val="000B4F65"/>
    <w:rsid w:val="000B611B"/>
    <w:rsid w:val="000B62F1"/>
    <w:rsid w:val="000C7FE4"/>
    <w:rsid w:val="000D43A0"/>
    <w:rsid w:val="000D5316"/>
    <w:rsid w:val="000E1F43"/>
    <w:rsid w:val="000E22BA"/>
    <w:rsid w:val="000E2679"/>
    <w:rsid w:val="000E38BF"/>
    <w:rsid w:val="000E4255"/>
    <w:rsid w:val="000E5F22"/>
    <w:rsid w:val="000F1CDF"/>
    <w:rsid w:val="00100003"/>
    <w:rsid w:val="00100718"/>
    <w:rsid w:val="001018EC"/>
    <w:rsid w:val="0010279C"/>
    <w:rsid w:val="00106F3A"/>
    <w:rsid w:val="00107A29"/>
    <w:rsid w:val="00110F01"/>
    <w:rsid w:val="00112A5A"/>
    <w:rsid w:val="00113604"/>
    <w:rsid w:val="0011383A"/>
    <w:rsid w:val="001147D2"/>
    <w:rsid w:val="00114AE7"/>
    <w:rsid w:val="001158D8"/>
    <w:rsid w:val="00116739"/>
    <w:rsid w:val="00116ED5"/>
    <w:rsid w:val="00120653"/>
    <w:rsid w:val="0012192F"/>
    <w:rsid w:val="00122555"/>
    <w:rsid w:val="00124A08"/>
    <w:rsid w:val="001268A6"/>
    <w:rsid w:val="00130A71"/>
    <w:rsid w:val="00130AEB"/>
    <w:rsid w:val="001319B2"/>
    <w:rsid w:val="00131CAE"/>
    <w:rsid w:val="0013225A"/>
    <w:rsid w:val="00137E32"/>
    <w:rsid w:val="001403C3"/>
    <w:rsid w:val="001417B1"/>
    <w:rsid w:val="00151EAD"/>
    <w:rsid w:val="00153793"/>
    <w:rsid w:val="00155EB5"/>
    <w:rsid w:val="00156E9D"/>
    <w:rsid w:val="00160729"/>
    <w:rsid w:val="0016143A"/>
    <w:rsid w:val="00161554"/>
    <w:rsid w:val="0016243D"/>
    <w:rsid w:val="001634D4"/>
    <w:rsid w:val="00163851"/>
    <w:rsid w:val="00163888"/>
    <w:rsid w:val="00165689"/>
    <w:rsid w:val="00165A9F"/>
    <w:rsid w:val="0016683A"/>
    <w:rsid w:val="00170498"/>
    <w:rsid w:val="0017217C"/>
    <w:rsid w:val="0017242C"/>
    <w:rsid w:val="00173001"/>
    <w:rsid w:val="00173A41"/>
    <w:rsid w:val="00182372"/>
    <w:rsid w:val="00183A6B"/>
    <w:rsid w:val="00185AD6"/>
    <w:rsid w:val="00187353"/>
    <w:rsid w:val="0019011B"/>
    <w:rsid w:val="001904FB"/>
    <w:rsid w:val="00191600"/>
    <w:rsid w:val="00193FEB"/>
    <w:rsid w:val="00197578"/>
    <w:rsid w:val="001A0B9D"/>
    <w:rsid w:val="001A20A2"/>
    <w:rsid w:val="001A2C36"/>
    <w:rsid w:val="001A36B2"/>
    <w:rsid w:val="001A4175"/>
    <w:rsid w:val="001A5A5F"/>
    <w:rsid w:val="001A7F61"/>
    <w:rsid w:val="001B1320"/>
    <w:rsid w:val="001B14B4"/>
    <w:rsid w:val="001B5FBB"/>
    <w:rsid w:val="001B6AEC"/>
    <w:rsid w:val="001B76CC"/>
    <w:rsid w:val="001C1625"/>
    <w:rsid w:val="001C2370"/>
    <w:rsid w:val="001C43E0"/>
    <w:rsid w:val="001C53B2"/>
    <w:rsid w:val="001C5AF3"/>
    <w:rsid w:val="001C76C9"/>
    <w:rsid w:val="001D17BB"/>
    <w:rsid w:val="001E442B"/>
    <w:rsid w:val="001E4E36"/>
    <w:rsid w:val="001E548D"/>
    <w:rsid w:val="001E66A5"/>
    <w:rsid w:val="001E6F8E"/>
    <w:rsid w:val="001E751C"/>
    <w:rsid w:val="001E758A"/>
    <w:rsid w:val="001E78E4"/>
    <w:rsid w:val="001F0A9D"/>
    <w:rsid w:val="001F1843"/>
    <w:rsid w:val="001F1FA4"/>
    <w:rsid w:val="001F2425"/>
    <w:rsid w:val="001F62F6"/>
    <w:rsid w:val="00203AF0"/>
    <w:rsid w:val="00204EB9"/>
    <w:rsid w:val="00211A30"/>
    <w:rsid w:val="00212100"/>
    <w:rsid w:val="00212DCF"/>
    <w:rsid w:val="002153A2"/>
    <w:rsid w:val="00216503"/>
    <w:rsid w:val="00216ED9"/>
    <w:rsid w:val="002174C8"/>
    <w:rsid w:val="0022153A"/>
    <w:rsid w:val="0022160D"/>
    <w:rsid w:val="0022193E"/>
    <w:rsid w:val="002224A7"/>
    <w:rsid w:val="00222DCA"/>
    <w:rsid w:val="00224CAF"/>
    <w:rsid w:val="0022769C"/>
    <w:rsid w:val="00230001"/>
    <w:rsid w:val="0023100D"/>
    <w:rsid w:val="002313AA"/>
    <w:rsid w:val="002332C9"/>
    <w:rsid w:val="00235C76"/>
    <w:rsid w:val="00235CA5"/>
    <w:rsid w:val="00236C95"/>
    <w:rsid w:val="00237E0F"/>
    <w:rsid w:val="00240C05"/>
    <w:rsid w:val="00244158"/>
    <w:rsid w:val="00244518"/>
    <w:rsid w:val="00245591"/>
    <w:rsid w:val="00245F18"/>
    <w:rsid w:val="002506D8"/>
    <w:rsid w:val="00251A43"/>
    <w:rsid w:val="00252A62"/>
    <w:rsid w:val="002546C4"/>
    <w:rsid w:val="0025528A"/>
    <w:rsid w:val="00255C0F"/>
    <w:rsid w:val="00255D97"/>
    <w:rsid w:val="002565D5"/>
    <w:rsid w:val="00256DAA"/>
    <w:rsid w:val="002603CE"/>
    <w:rsid w:val="00261031"/>
    <w:rsid w:val="0026172F"/>
    <w:rsid w:val="00267B3C"/>
    <w:rsid w:val="002724F6"/>
    <w:rsid w:val="00272B99"/>
    <w:rsid w:val="00273F12"/>
    <w:rsid w:val="002755E3"/>
    <w:rsid w:val="00277676"/>
    <w:rsid w:val="002864E4"/>
    <w:rsid w:val="00286ED9"/>
    <w:rsid w:val="00290048"/>
    <w:rsid w:val="00291486"/>
    <w:rsid w:val="00293CF0"/>
    <w:rsid w:val="0029410E"/>
    <w:rsid w:val="00295AAD"/>
    <w:rsid w:val="00295C7A"/>
    <w:rsid w:val="00296B76"/>
    <w:rsid w:val="002A0EAE"/>
    <w:rsid w:val="002A1072"/>
    <w:rsid w:val="002A20E8"/>
    <w:rsid w:val="002A3DD7"/>
    <w:rsid w:val="002A3E04"/>
    <w:rsid w:val="002A5B44"/>
    <w:rsid w:val="002B0A70"/>
    <w:rsid w:val="002B1270"/>
    <w:rsid w:val="002B26B7"/>
    <w:rsid w:val="002B4DD7"/>
    <w:rsid w:val="002B5106"/>
    <w:rsid w:val="002B5B85"/>
    <w:rsid w:val="002B7E12"/>
    <w:rsid w:val="002C09BC"/>
    <w:rsid w:val="002D3CC6"/>
    <w:rsid w:val="002D4D5E"/>
    <w:rsid w:val="002D6EC8"/>
    <w:rsid w:val="002D70E9"/>
    <w:rsid w:val="002E0A52"/>
    <w:rsid w:val="002E1486"/>
    <w:rsid w:val="002E3B21"/>
    <w:rsid w:val="002E3E96"/>
    <w:rsid w:val="002E71E3"/>
    <w:rsid w:val="002F0A0F"/>
    <w:rsid w:val="002F1714"/>
    <w:rsid w:val="002F3230"/>
    <w:rsid w:val="002F3543"/>
    <w:rsid w:val="002F39CF"/>
    <w:rsid w:val="002F427C"/>
    <w:rsid w:val="0030301D"/>
    <w:rsid w:val="00304B33"/>
    <w:rsid w:val="00304B4B"/>
    <w:rsid w:val="00304D92"/>
    <w:rsid w:val="00305371"/>
    <w:rsid w:val="0030556A"/>
    <w:rsid w:val="003055D6"/>
    <w:rsid w:val="00306DC7"/>
    <w:rsid w:val="00306F50"/>
    <w:rsid w:val="00307403"/>
    <w:rsid w:val="00310DEA"/>
    <w:rsid w:val="00311E1C"/>
    <w:rsid w:val="00311F07"/>
    <w:rsid w:val="003125DF"/>
    <w:rsid w:val="00316281"/>
    <w:rsid w:val="003169E3"/>
    <w:rsid w:val="00324B2C"/>
    <w:rsid w:val="00325130"/>
    <w:rsid w:val="00326791"/>
    <w:rsid w:val="00326CAC"/>
    <w:rsid w:val="00327B74"/>
    <w:rsid w:val="00331B85"/>
    <w:rsid w:val="00331FEC"/>
    <w:rsid w:val="00334F7D"/>
    <w:rsid w:val="0034209C"/>
    <w:rsid w:val="00342789"/>
    <w:rsid w:val="00343AD7"/>
    <w:rsid w:val="00344108"/>
    <w:rsid w:val="003450ED"/>
    <w:rsid w:val="00345980"/>
    <w:rsid w:val="00350ADC"/>
    <w:rsid w:val="00350C36"/>
    <w:rsid w:val="00352947"/>
    <w:rsid w:val="003544DF"/>
    <w:rsid w:val="003567A0"/>
    <w:rsid w:val="003601B1"/>
    <w:rsid w:val="003601CE"/>
    <w:rsid w:val="003607A4"/>
    <w:rsid w:val="00360822"/>
    <w:rsid w:val="003616B6"/>
    <w:rsid w:val="00363665"/>
    <w:rsid w:val="00365F38"/>
    <w:rsid w:val="00367158"/>
    <w:rsid w:val="00367FB8"/>
    <w:rsid w:val="00374B83"/>
    <w:rsid w:val="00375852"/>
    <w:rsid w:val="00375F01"/>
    <w:rsid w:val="003830DE"/>
    <w:rsid w:val="003855D6"/>
    <w:rsid w:val="00396547"/>
    <w:rsid w:val="00397355"/>
    <w:rsid w:val="003A1C6F"/>
    <w:rsid w:val="003A3D10"/>
    <w:rsid w:val="003A4872"/>
    <w:rsid w:val="003A6441"/>
    <w:rsid w:val="003A65D1"/>
    <w:rsid w:val="003A7CF8"/>
    <w:rsid w:val="003B28FC"/>
    <w:rsid w:val="003B4C6D"/>
    <w:rsid w:val="003C3F0F"/>
    <w:rsid w:val="003C43E5"/>
    <w:rsid w:val="003C4491"/>
    <w:rsid w:val="003D0CAA"/>
    <w:rsid w:val="003D3F9B"/>
    <w:rsid w:val="003D652D"/>
    <w:rsid w:val="003E13AD"/>
    <w:rsid w:val="003E510F"/>
    <w:rsid w:val="003E532D"/>
    <w:rsid w:val="003F16BE"/>
    <w:rsid w:val="003F1880"/>
    <w:rsid w:val="003F2607"/>
    <w:rsid w:val="003F2EC5"/>
    <w:rsid w:val="003F3510"/>
    <w:rsid w:val="003F4311"/>
    <w:rsid w:val="003F4CB6"/>
    <w:rsid w:val="004036AC"/>
    <w:rsid w:val="004038F0"/>
    <w:rsid w:val="00405681"/>
    <w:rsid w:val="00406A6E"/>
    <w:rsid w:val="00406BBA"/>
    <w:rsid w:val="00407352"/>
    <w:rsid w:val="00410016"/>
    <w:rsid w:val="00412DEA"/>
    <w:rsid w:val="0041493E"/>
    <w:rsid w:val="004170E8"/>
    <w:rsid w:val="0042157B"/>
    <w:rsid w:val="004220BE"/>
    <w:rsid w:val="00423041"/>
    <w:rsid w:val="0042567B"/>
    <w:rsid w:val="00426344"/>
    <w:rsid w:val="00426A15"/>
    <w:rsid w:val="00426A89"/>
    <w:rsid w:val="00426E6F"/>
    <w:rsid w:val="00430A94"/>
    <w:rsid w:val="00430FC6"/>
    <w:rsid w:val="00431652"/>
    <w:rsid w:val="00432EA2"/>
    <w:rsid w:val="00433C41"/>
    <w:rsid w:val="00435B41"/>
    <w:rsid w:val="00442271"/>
    <w:rsid w:val="00442B64"/>
    <w:rsid w:val="004434E6"/>
    <w:rsid w:val="00443A13"/>
    <w:rsid w:val="00444166"/>
    <w:rsid w:val="00444F10"/>
    <w:rsid w:val="00446977"/>
    <w:rsid w:val="004474FB"/>
    <w:rsid w:val="004477DA"/>
    <w:rsid w:val="00450565"/>
    <w:rsid w:val="00451002"/>
    <w:rsid w:val="00451FB2"/>
    <w:rsid w:val="00452D0C"/>
    <w:rsid w:val="004575C5"/>
    <w:rsid w:val="00460354"/>
    <w:rsid w:val="00460891"/>
    <w:rsid w:val="004619EB"/>
    <w:rsid w:val="00462833"/>
    <w:rsid w:val="0046527C"/>
    <w:rsid w:val="00466760"/>
    <w:rsid w:val="0047025D"/>
    <w:rsid w:val="004703EB"/>
    <w:rsid w:val="004723FF"/>
    <w:rsid w:val="00473A71"/>
    <w:rsid w:val="004740D2"/>
    <w:rsid w:val="00474DE2"/>
    <w:rsid w:val="00475A20"/>
    <w:rsid w:val="00475C0B"/>
    <w:rsid w:val="00475D7E"/>
    <w:rsid w:val="00480C4A"/>
    <w:rsid w:val="0048472B"/>
    <w:rsid w:val="004866EF"/>
    <w:rsid w:val="0049040D"/>
    <w:rsid w:val="00491564"/>
    <w:rsid w:val="004917E4"/>
    <w:rsid w:val="0049240F"/>
    <w:rsid w:val="004925A8"/>
    <w:rsid w:val="00492BA2"/>
    <w:rsid w:val="00493AB8"/>
    <w:rsid w:val="004945E2"/>
    <w:rsid w:val="004960C2"/>
    <w:rsid w:val="004977D2"/>
    <w:rsid w:val="004A1FEF"/>
    <w:rsid w:val="004A2481"/>
    <w:rsid w:val="004A2A7B"/>
    <w:rsid w:val="004A395C"/>
    <w:rsid w:val="004A6DDE"/>
    <w:rsid w:val="004A735C"/>
    <w:rsid w:val="004A74B2"/>
    <w:rsid w:val="004B26FF"/>
    <w:rsid w:val="004B371F"/>
    <w:rsid w:val="004B6FBD"/>
    <w:rsid w:val="004C0B3F"/>
    <w:rsid w:val="004C239D"/>
    <w:rsid w:val="004C2774"/>
    <w:rsid w:val="004C484C"/>
    <w:rsid w:val="004C6EAA"/>
    <w:rsid w:val="004D1851"/>
    <w:rsid w:val="004D2970"/>
    <w:rsid w:val="004E082F"/>
    <w:rsid w:val="004E1263"/>
    <w:rsid w:val="004E132A"/>
    <w:rsid w:val="004E3179"/>
    <w:rsid w:val="004E6B2C"/>
    <w:rsid w:val="004F1607"/>
    <w:rsid w:val="004F3C88"/>
    <w:rsid w:val="004F4E51"/>
    <w:rsid w:val="004F71F5"/>
    <w:rsid w:val="004F754F"/>
    <w:rsid w:val="00500F5E"/>
    <w:rsid w:val="00504F3A"/>
    <w:rsid w:val="00505C00"/>
    <w:rsid w:val="005065E6"/>
    <w:rsid w:val="005068E3"/>
    <w:rsid w:val="00507B19"/>
    <w:rsid w:val="005131BE"/>
    <w:rsid w:val="005149BA"/>
    <w:rsid w:val="00515036"/>
    <w:rsid w:val="005164B2"/>
    <w:rsid w:val="005166CA"/>
    <w:rsid w:val="005173C5"/>
    <w:rsid w:val="00520187"/>
    <w:rsid w:val="00520ABA"/>
    <w:rsid w:val="005212DA"/>
    <w:rsid w:val="005222CC"/>
    <w:rsid w:val="005224FA"/>
    <w:rsid w:val="00522AE2"/>
    <w:rsid w:val="00523F88"/>
    <w:rsid w:val="00527503"/>
    <w:rsid w:val="005316A7"/>
    <w:rsid w:val="005329FB"/>
    <w:rsid w:val="00533FA2"/>
    <w:rsid w:val="00537315"/>
    <w:rsid w:val="005401B1"/>
    <w:rsid w:val="00545AAC"/>
    <w:rsid w:val="00545B2C"/>
    <w:rsid w:val="0054616C"/>
    <w:rsid w:val="0054635F"/>
    <w:rsid w:val="00550872"/>
    <w:rsid w:val="00550CA8"/>
    <w:rsid w:val="00551489"/>
    <w:rsid w:val="00553C7D"/>
    <w:rsid w:val="005548FB"/>
    <w:rsid w:val="00554B2D"/>
    <w:rsid w:val="00554C9F"/>
    <w:rsid w:val="0055505A"/>
    <w:rsid w:val="00555391"/>
    <w:rsid w:val="00555E12"/>
    <w:rsid w:val="00563CAB"/>
    <w:rsid w:val="005641C0"/>
    <w:rsid w:val="00567312"/>
    <w:rsid w:val="0057128A"/>
    <w:rsid w:val="00571A19"/>
    <w:rsid w:val="00572CBB"/>
    <w:rsid w:val="00576A02"/>
    <w:rsid w:val="0057787C"/>
    <w:rsid w:val="00580696"/>
    <w:rsid w:val="005807B4"/>
    <w:rsid w:val="00582852"/>
    <w:rsid w:val="00584843"/>
    <w:rsid w:val="00584DE1"/>
    <w:rsid w:val="00587CBB"/>
    <w:rsid w:val="00592D68"/>
    <w:rsid w:val="00593099"/>
    <w:rsid w:val="005941B3"/>
    <w:rsid w:val="00594B4C"/>
    <w:rsid w:val="005951F6"/>
    <w:rsid w:val="00595D07"/>
    <w:rsid w:val="005A7675"/>
    <w:rsid w:val="005B0A2E"/>
    <w:rsid w:val="005B1C8B"/>
    <w:rsid w:val="005B365A"/>
    <w:rsid w:val="005B4D3E"/>
    <w:rsid w:val="005B58DE"/>
    <w:rsid w:val="005C10E0"/>
    <w:rsid w:val="005C23B2"/>
    <w:rsid w:val="005C2CD1"/>
    <w:rsid w:val="005C69AF"/>
    <w:rsid w:val="005D016C"/>
    <w:rsid w:val="005D10DE"/>
    <w:rsid w:val="005D2DB2"/>
    <w:rsid w:val="005D2E7A"/>
    <w:rsid w:val="005D369C"/>
    <w:rsid w:val="005D58EC"/>
    <w:rsid w:val="005D5D89"/>
    <w:rsid w:val="005D6279"/>
    <w:rsid w:val="005D6FD2"/>
    <w:rsid w:val="005D7DB1"/>
    <w:rsid w:val="005E0101"/>
    <w:rsid w:val="005E1C0B"/>
    <w:rsid w:val="005E71CD"/>
    <w:rsid w:val="005E73C2"/>
    <w:rsid w:val="005E740F"/>
    <w:rsid w:val="005F19FD"/>
    <w:rsid w:val="005F1D11"/>
    <w:rsid w:val="005F2483"/>
    <w:rsid w:val="005F2DC9"/>
    <w:rsid w:val="005F3F43"/>
    <w:rsid w:val="005F7402"/>
    <w:rsid w:val="005F789B"/>
    <w:rsid w:val="00600422"/>
    <w:rsid w:val="00600DCD"/>
    <w:rsid w:val="006013D0"/>
    <w:rsid w:val="0060315F"/>
    <w:rsid w:val="00604A18"/>
    <w:rsid w:val="0060532A"/>
    <w:rsid w:val="00606875"/>
    <w:rsid w:val="00610598"/>
    <w:rsid w:val="006118E6"/>
    <w:rsid w:val="00614AFC"/>
    <w:rsid w:val="00617AF3"/>
    <w:rsid w:val="00620E6D"/>
    <w:rsid w:val="006216BF"/>
    <w:rsid w:val="00622D3E"/>
    <w:rsid w:val="00624E50"/>
    <w:rsid w:val="0062553B"/>
    <w:rsid w:val="00627BE2"/>
    <w:rsid w:val="00632127"/>
    <w:rsid w:val="00632438"/>
    <w:rsid w:val="006341F0"/>
    <w:rsid w:val="00634374"/>
    <w:rsid w:val="00634AF5"/>
    <w:rsid w:val="00635047"/>
    <w:rsid w:val="00636161"/>
    <w:rsid w:val="00636A3D"/>
    <w:rsid w:val="00642101"/>
    <w:rsid w:val="006423C8"/>
    <w:rsid w:val="006437CC"/>
    <w:rsid w:val="006444F2"/>
    <w:rsid w:val="00647081"/>
    <w:rsid w:val="00647382"/>
    <w:rsid w:val="00647F1C"/>
    <w:rsid w:val="006521A3"/>
    <w:rsid w:val="006523B6"/>
    <w:rsid w:val="00653FC3"/>
    <w:rsid w:val="00654863"/>
    <w:rsid w:val="00657799"/>
    <w:rsid w:val="0066089F"/>
    <w:rsid w:val="006629C9"/>
    <w:rsid w:val="006640C2"/>
    <w:rsid w:val="006654C1"/>
    <w:rsid w:val="00670D17"/>
    <w:rsid w:val="00670EA1"/>
    <w:rsid w:val="00670F0C"/>
    <w:rsid w:val="00670F33"/>
    <w:rsid w:val="006725E1"/>
    <w:rsid w:val="00674E4C"/>
    <w:rsid w:val="00676B20"/>
    <w:rsid w:val="00676FB6"/>
    <w:rsid w:val="00682E0E"/>
    <w:rsid w:val="00685CF2"/>
    <w:rsid w:val="00687CB6"/>
    <w:rsid w:val="00690A75"/>
    <w:rsid w:val="006964DE"/>
    <w:rsid w:val="006A728A"/>
    <w:rsid w:val="006A7BC7"/>
    <w:rsid w:val="006B0E42"/>
    <w:rsid w:val="006B0F21"/>
    <w:rsid w:val="006B2335"/>
    <w:rsid w:val="006B2C40"/>
    <w:rsid w:val="006B35FF"/>
    <w:rsid w:val="006B3CE9"/>
    <w:rsid w:val="006B4F74"/>
    <w:rsid w:val="006B657A"/>
    <w:rsid w:val="006C1FCC"/>
    <w:rsid w:val="006C1FD5"/>
    <w:rsid w:val="006C3AEE"/>
    <w:rsid w:val="006C3E65"/>
    <w:rsid w:val="006C3EE7"/>
    <w:rsid w:val="006C6A02"/>
    <w:rsid w:val="006D00E2"/>
    <w:rsid w:val="006D2539"/>
    <w:rsid w:val="006D5BA9"/>
    <w:rsid w:val="006D64DD"/>
    <w:rsid w:val="006E0103"/>
    <w:rsid w:val="006E1A75"/>
    <w:rsid w:val="006E2D01"/>
    <w:rsid w:val="006E44A1"/>
    <w:rsid w:val="006E4FAF"/>
    <w:rsid w:val="006E5064"/>
    <w:rsid w:val="006E5652"/>
    <w:rsid w:val="006E5A5B"/>
    <w:rsid w:val="006E5C84"/>
    <w:rsid w:val="006E7772"/>
    <w:rsid w:val="006E7D6F"/>
    <w:rsid w:val="006F086C"/>
    <w:rsid w:val="006F0EE4"/>
    <w:rsid w:val="006F1068"/>
    <w:rsid w:val="006F1CD4"/>
    <w:rsid w:val="006F2FFE"/>
    <w:rsid w:val="006F3AD3"/>
    <w:rsid w:val="006F3C34"/>
    <w:rsid w:val="006F48B9"/>
    <w:rsid w:val="006F7D7D"/>
    <w:rsid w:val="00700995"/>
    <w:rsid w:val="00701196"/>
    <w:rsid w:val="00701266"/>
    <w:rsid w:val="007016CA"/>
    <w:rsid w:val="00705B95"/>
    <w:rsid w:val="00705C0C"/>
    <w:rsid w:val="00707801"/>
    <w:rsid w:val="00710A3E"/>
    <w:rsid w:val="00712626"/>
    <w:rsid w:val="007131A8"/>
    <w:rsid w:val="00714006"/>
    <w:rsid w:val="00714AA1"/>
    <w:rsid w:val="007236D4"/>
    <w:rsid w:val="00726593"/>
    <w:rsid w:val="00726628"/>
    <w:rsid w:val="00733515"/>
    <w:rsid w:val="0073502A"/>
    <w:rsid w:val="00740ED9"/>
    <w:rsid w:val="00741BE7"/>
    <w:rsid w:val="0074E38A"/>
    <w:rsid w:val="00750826"/>
    <w:rsid w:val="00753349"/>
    <w:rsid w:val="0075354B"/>
    <w:rsid w:val="007535D9"/>
    <w:rsid w:val="007538AB"/>
    <w:rsid w:val="0075529E"/>
    <w:rsid w:val="00756723"/>
    <w:rsid w:val="007608CC"/>
    <w:rsid w:val="0076384A"/>
    <w:rsid w:val="007649E7"/>
    <w:rsid w:val="00764A33"/>
    <w:rsid w:val="00764A68"/>
    <w:rsid w:val="007665B6"/>
    <w:rsid w:val="00771588"/>
    <w:rsid w:val="00771B7E"/>
    <w:rsid w:val="00772536"/>
    <w:rsid w:val="00772A68"/>
    <w:rsid w:val="00772BC8"/>
    <w:rsid w:val="00774F17"/>
    <w:rsid w:val="007760FB"/>
    <w:rsid w:val="00776548"/>
    <w:rsid w:val="00777729"/>
    <w:rsid w:val="00780F12"/>
    <w:rsid w:val="00783A16"/>
    <w:rsid w:val="007842D2"/>
    <w:rsid w:val="00785655"/>
    <w:rsid w:val="0078640E"/>
    <w:rsid w:val="0078796A"/>
    <w:rsid w:val="00791AAB"/>
    <w:rsid w:val="00791DB7"/>
    <w:rsid w:val="00792593"/>
    <w:rsid w:val="00795D14"/>
    <w:rsid w:val="007A031C"/>
    <w:rsid w:val="007A10F5"/>
    <w:rsid w:val="007A1151"/>
    <w:rsid w:val="007A447D"/>
    <w:rsid w:val="007A6B07"/>
    <w:rsid w:val="007A7832"/>
    <w:rsid w:val="007A79E0"/>
    <w:rsid w:val="007B257F"/>
    <w:rsid w:val="007B49A6"/>
    <w:rsid w:val="007C00AD"/>
    <w:rsid w:val="007C06C5"/>
    <w:rsid w:val="007C0895"/>
    <w:rsid w:val="007C11C8"/>
    <w:rsid w:val="007C1A83"/>
    <w:rsid w:val="007C2209"/>
    <w:rsid w:val="007C2597"/>
    <w:rsid w:val="007C25CA"/>
    <w:rsid w:val="007C2DC7"/>
    <w:rsid w:val="007C642C"/>
    <w:rsid w:val="007C68D2"/>
    <w:rsid w:val="007C7725"/>
    <w:rsid w:val="007D1B22"/>
    <w:rsid w:val="007D2514"/>
    <w:rsid w:val="007E143D"/>
    <w:rsid w:val="007E3C88"/>
    <w:rsid w:val="007F0130"/>
    <w:rsid w:val="007F032F"/>
    <w:rsid w:val="007F3785"/>
    <w:rsid w:val="007F43D6"/>
    <w:rsid w:val="00803A0C"/>
    <w:rsid w:val="008046D7"/>
    <w:rsid w:val="008072B0"/>
    <w:rsid w:val="0081111A"/>
    <w:rsid w:val="0081127D"/>
    <w:rsid w:val="00811314"/>
    <w:rsid w:val="008135CB"/>
    <w:rsid w:val="00822B99"/>
    <w:rsid w:val="00825077"/>
    <w:rsid w:val="00825B8E"/>
    <w:rsid w:val="00825CF5"/>
    <w:rsid w:val="00833BAF"/>
    <w:rsid w:val="008355DD"/>
    <w:rsid w:val="00835780"/>
    <w:rsid w:val="00841340"/>
    <w:rsid w:val="00841683"/>
    <w:rsid w:val="00845CE3"/>
    <w:rsid w:val="00847870"/>
    <w:rsid w:val="00850CC8"/>
    <w:rsid w:val="0085196A"/>
    <w:rsid w:val="00853CB0"/>
    <w:rsid w:val="00853CFB"/>
    <w:rsid w:val="008556C6"/>
    <w:rsid w:val="008579F6"/>
    <w:rsid w:val="0086009F"/>
    <w:rsid w:val="00863937"/>
    <w:rsid w:val="00863EEC"/>
    <w:rsid w:val="008647C4"/>
    <w:rsid w:val="00865236"/>
    <w:rsid w:val="008664DA"/>
    <w:rsid w:val="008770D3"/>
    <w:rsid w:val="0088065F"/>
    <w:rsid w:val="008824DC"/>
    <w:rsid w:val="00882F18"/>
    <w:rsid w:val="00883762"/>
    <w:rsid w:val="00883F93"/>
    <w:rsid w:val="00884FFD"/>
    <w:rsid w:val="00886070"/>
    <w:rsid w:val="00886143"/>
    <w:rsid w:val="008865E9"/>
    <w:rsid w:val="00887AB0"/>
    <w:rsid w:val="00893617"/>
    <w:rsid w:val="00893D2F"/>
    <w:rsid w:val="00895AF2"/>
    <w:rsid w:val="008978F5"/>
    <w:rsid w:val="008A0ABB"/>
    <w:rsid w:val="008A0AE8"/>
    <w:rsid w:val="008A10F3"/>
    <w:rsid w:val="008A5878"/>
    <w:rsid w:val="008A6FE9"/>
    <w:rsid w:val="008B203A"/>
    <w:rsid w:val="008B2BD0"/>
    <w:rsid w:val="008B355B"/>
    <w:rsid w:val="008C10DB"/>
    <w:rsid w:val="008C1900"/>
    <w:rsid w:val="008C2BFB"/>
    <w:rsid w:val="008C4C2A"/>
    <w:rsid w:val="008C6933"/>
    <w:rsid w:val="008D06A5"/>
    <w:rsid w:val="008D13D0"/>
    <w:rsid w:val="008D593A"/>
    <w:rsid w:val="008D727F"/>
    <w:rsid w:val="008E46CC"/>
    <w:rsid w:val="008E4898"/>
    <w:rsid w:val="008E608F"/>
    <w:rsid w:val="008E6723"/>
    <w:rsid w:val="008F3761"/>
    <w:rsid w:val="009044C3"/>
    <w:rsid w:val="00905C54"/>
    <w:rsid w:val="00907C30"/>
    <w:rsid w:val="009110A8"/>
    <w:rsid w:val="00911982"/>
    <w:rsid w:val="00912B64"/>
    <w:rsid w:val="00916614"/>
    <w:rsid w:val="009168CB"/>
    <w:rsid w:val="00921FDA"/>
    <w:rsid w:val="00923C48"/>
    <w:rsid w:val="00924D04"/>
    <w:rsid w:val="00924D24"/>
    <w:rsid w:val="009258B0"/>
    <w:rsid w:val="00931198"/>
    <w:rsid w:val="0093344D"/>
    <w:rsid w:val="00934680"/>
    <w:rsid w:val="009347F7"/>
    <w:rsid w:val="009349B1"/>
    <w:rsid w:val="00935806"/>
    <w:rsid w:val="00937406"/>
    <w:rsid w:val="00941180"/>
    <w:rsid w:val="009433F8"/>
    <w:rsid w:val="0094352D"/>
    <w:rsid w:val="009438B5"/>
    <w:rsid w:val="00945308"/>
    <w:rsid w:val="009461FF"/>
    <w:rsid w:val="00947DDD"/>
    <w:rsid w:val="00947F10"/>
    <w:rsid w:val="00950F95"/>
    <w:rsid w:val="009517A9"/>
    <w:rsid w:val="00951DB1"/>
    <w:rsid w:val="00953F71"/>
    <w:rsid w:val="009546D9"/>
    <w:rsid w:val="0095481A"/>
    <w:rsid w:val="009562A0"/>
    <w:rsid w:val="00957688"/>
    <w:rsid w:val="009577BE"/>
    <w:rsid w:val="00960327"/>
    <w:rsid w:val="0096045C"/>
    <w:rsid w:val="009609B8"/>
    <w:rsid w:val="00962BA5"/>
    <w:rsid w:val="00962EA0"/>
    <w:rsid w:val="00970896"/>
    <w:rsid w:val="00972D64"/>
    <w:rsid w:val="009738EA"/>
    <w:rsid w:val="00974650"/>
    <w:rsid w:val="00975E11"/>
    <w:rsid w:val="00976D65"/>
    <w:rsid w:val="00981BF1"/>
    <w:rsid w:val="00981C05"/>
    <w:rsid w:val="009846C6"/>
    <w:rsid w:val="009849EE"/>
    <w:rsid w:val="00984E5F"/>
    <w:rsid w:val="00990F39"/>
    <w:rsid w:val="009916C9"/>
    <w:rsid w:val="00993A75"/>
    <w:rsid w:val="00994575"/>
    <w:rsid w:val="0099651E"/>
    <w:rsid w:val="009965A7"/>
    <w:rsid w:val="009A05BB"/>
    <w:rsid w:val="009A0DD4"/>
    <w:rsid w:val="009A28C3"/>
    <w:rsid w:val="009A432F"/>
    <w:rsid w:val="009A4BB4"/>
    <w:rsid w:val="009A61F2"/>
    <w:rsid w:val="009A7EB3"/>
    <w:rsid w:val="009B296E"/>
    <w:rsid w:val="009B39AB"/>
    <w:rsid w:val="009B4DC5"/>
    <w:rsid w:val="009C190A"/>
    <w:rsid w:val="009C1CEA"/>
    <w:rsid w:val="009C22F7"/>
    <w:rsid w:val="009C268D"/>
    <w:rsid w:val="009C6313"/>
    <w:rsid w:val="009C7388"/>
    <w:rsid w:val="009C76C6"/>
    <w:rsid w:val="009D0AD5"/>
    <w:rsid w:val="009D0D0A"/>
    <w:rsid w:val="009D0EB1"/>
    <w:rsid w:val="009D10AE"/>
    <w:rsid w:val="009D2278"/>
    <w:rsid w:val="009D39B5"/>
    <w:rsid w:val="009D43DE"/>
    <w:rsid w:val="009F0095"/>
    <w:rsid w:val="009F0B94"/>
    <w:rsid w:val="009F0C50"/>
    <w:rsid w:val="009F1CBF"/>
    <w:rsid w:val="009F2ED3"/>
    <w:rsid w:val="009F3B01"/>
    <w:rsid w:val="009F55D9"/>
    <w:rsid w:val="009F6E6A"/>
    <w:rsid w:val="009F78FE"/>
    <w:rsid w:val="00A0180F"/>
    <w:rsid w:val="00A02FDD"/>
    <w:rsid w:val="00A0393B"/>
    <w:rsid w:val="00A04720"/>
    <w:rsid w:val="00A05671"/>
    <w:rsid w:val="00A10E1F"/>
    <w:rsid w:val="00A11316"/>
    <w:rsid w:val="00A11E15"/>
    <w:rsid w:val="00A11FF1"/>
    <w:rsid w:val="00A137E3"/>
    <w:rsid w:val="00A145AE"/>
    <w:rsid w:val="00A156D3"/>
    <w:rsid w:val="00A20240"/>
    <w:rsid w:val="00A27FD0"/>
    <w:rsid w:val="00A30CE5"/>
    <w:rsid w:val="00A31819"/>
    <w:rsid w:val="00A329CA"/>
    <w:rsid w:val="00A33D66"/>
    <w:rsid w:val="00A349FB"/>
    <w:rsid w:val="00A3688D"/>
    <w:rsid w:val="00A37A75"/>
    <w:rsid w:val="00A37DB4"/>
    <w:rsid w:val="00A40485"/>
    <w:rsid w:val="00A410CA"/>
    <w:rsid w:val="00A4200F"/>
    <w:rsid w:val="00A42C1A"/>
    <w:rsid w:val="00A42CCE"/>
    <w:rsid w:val="00A43710"/>
    <w:rsid w:val="00A45144"/>
    <w:rsid w:val="00A47CDE"/>
    <w:rsid w:val="00A52112"/>
    <w:rsid w:val="00A54117"/>
    <w:rsid w:val="00A54AA2"/>
    <w:rsid w:val="00A567C5"/>
    <w:rsid w:val="00A56EAB"/>
    <w:rsid w:val="00A578B3"/>
    <w:rsid w:val="00A611FB"/>
    <w:rsid w:val="00A61DB8"/>
    <w:rsid w:val="00A62C5E"/>
    <w:rsid w:val="00A640B9"/>
    <w:rsid w:val="00A642D0"/>
    <w:rsid w:val="00A645B7"/>
    <w:rsid w:val="00A70BF3"/>
    <w:rsid w:val="00A72989"/>
    <w:rsid w:val="00A72EDF"/>
    <w:rsid w:val="00A73D3D"/>
    <w:rsid w:val="00A750AC"/>
    <w:rsid w:val="00A76783"/>
    <w:rsid w:val="00A77325"/>
    <w:rsid w:val="00A8188A"/>
    <w:rsid w:val="00A82F18"/>
    <w:rsid w:val="00A8510D"/>
    <w:rsid w:val="00A8635C"/>
    <w:rsid w:val="00A905D1"/>
    <w:rsid w:val="00A907E7"/>
    <w:rsid w:val="00A92401"/>
    <w:rsid w:val="00A93AAA"/>
    <w:rsid w:val="00A949D5"/>
    <w:rsid w:val="00A95496"/>
    <w:rsid w:val="00A955CB"/>
    <w:rsid w:val="00A96C1A"/>
    <w:rsid w:val="00A97AC7"/>
    <w:rsid w:val="00AA529E"/>
    <w:rsid w:val="00AA5A50"/>
    <w:rsid w:val="00AA6D97"/>
    <w:rsid w:val="00AA72F4"/>
    <w:rsid w:val="00AB4B0A"/>
    <w:rsid w:val="00AB6672"/>
    <w:rsid w:val="00AC4E03"/>
    <w:rsid w:val="00AC5B12"/>
    <w:rsid w:val="00AD0CE4"/>
    <w:rsid w:val="00AD106E"/>
    <w:rsid w:val="00AD12AD"/>
    <w:rsid w:val="00AD493F"/>
    <w:rsid w:val="00AD6F0F"/>
    <w:rsid w:val="00AE08DE"/>
    <w:rsid w:val="00AE0DA1"/>
    <w:rsid w:val="00AE1DEC"/>
    <w:rsid w:val="00AE27E2"/>
    <w:rsid w:val="00AE4F4E"/>
    <w:rsid w:val="00AE521E"/>
    <w:rsid w:val="00AF012A"/>
    <w:rsid w:val="00AF03DD"/>
    <w:rsid w:val="00AF1E0D"/>
    <w:rsid w:val="00AF4A91"/>
    <w:rsid w:val="00B027E4"/>
    <w:rsid w:val="00B02AAD"/>
    <w:rsid w:val="00B02D5D"/>
    <w:rsid w:val="00B04BBD"/>
    <w:rsid w:val="00B0534A"/>
    <w:rsid w:val="00B12DE9"/>
    <w:rsid w:val="00B13554"/>
    <w:rsid w:val="00B13810"/>
    <w:rsid w:val="00B21903"/>
    <w:rsid w:val="00B22897"/>
    <w:rsid w:val="00B2598C"/>
    <w:rsid w:val="00B26CFF"/>
    <w:rsid w:val="00B27D15"/>
    <w:rsid w:val="00B3148E"/>
    <w:rsid w:val="00B31B50"/>
    <w:rsid w:val="00B34F62"/>
    <w:rsid w:val="00B37E38"/>
    <w:rsid w:val="00B42CFC"/>
    <w:rsid w:val="00B512DE"/>
    <w:rsid w:val="00B5216D"/>
    <w:rsid w:val="00B52A96"/>
    <w:rsid w:val="00B52DD6"/>
    <w:rsid w:val="00B52E1F"/>
    <w:rsid w:val="00B56E10"/>
    <w:rsid w:val="00B574CA"/>
    <w:rsid w:val="00B61C01"/>
    <w:rsid w:val="00B62B11"/>
    <w:rsid w:val="00B6551B"/>
    <w:rsid w:val="00B66D5F"/>
    <w:rsid w:val="00B7287D"/>
    <w:rsid w:val="00B737DC"/>
    <w:rsid w:val="00B74471"/>
    <w:rsid w:val="00B756D8"/>
    <w:rsid w:val="00B76B19"/>
    <w:rsid w:val="00B76C02"/>
    <w:rsid w:val="00B77D40"/>
    <w:rsid w:val="00B839E3"/>
    <w:rsid w:val="00B83DFB"/>
    <w:rsid w:val="00B85075"/>
    <w:rsid w:val="00B93BA4"/>
    <w:rsid w:val="00B95151"/>
    <w:rsid w:val="00B97AE7"/>
    <w:rsid w:val="00BA0C70"/>
    <w:rsid w:val="00BA49C3"/>
    <w:rsid w:val="00BA4C37"/>
    <w:rsid w:val="00BA72B0"/>
    <w:rsid w:val="00BA7CAD"/>
    <w:rsid w:val="00BB116E"/>
    <w:rsid w:val="00BB332B"/>
    <w:rsid w:val="00BB4082"/>
    <w:rsid w:val="00BB5946"/>
    <w:rsid w:val="00BB77F7"/>
    <w:rsid w:val="00BC1BD9"/>
    <w:rsid w:val="00BC329E"/>
    <w:rsid w:val="00BC34DF"/>
    <w:rsid w:val="00BC5446"/>
    <w:rsid w:val="00BC6D72"/>
    <w:rsid w:val="00BD18CC"/>
    <w:rsid w:val="00BD23DE"/>
    <w:rsid w:val="00BD7863"/>
    <w:rsid w:val="00BD7DDE"/>
    <w:rsid w:val="00BE15CD"/>
    <w:rsid w:val="00BE305D"/>
    <w:rsid w:val="00BE5505"/>
    <w:rsid w:val="00BE61BE"/>
    <w:rsid w:val="00BE6F53"/>
    <w:rsid w:val="00BE757C"/>
    <w:rsid w:val="00BF11F7"/>
    <w:rsid w:val="00BF1C08"/>
    <w:rsid w:val="00BF42BC"/>
    <w:rsid w:val="00BF519B"/>
    <w:rsid w:val="00BF52D9"/>
    <w:rsid w:val="00BF63FE"/>
    <w:rsid w:val="00BF6D7A"/>
    <w:rsid w:val="00C004F5"/>
    <w:rsid w:val="00C007E8"/>
    <w:rsid w:val="00C0099C"/>
    <w:rsid w:val="00C01238"/>
    <w:rsid w:val="00C01953"/>
    <w:rsid w:val="00C0197F"/>
    <w:rsid w:val="00C057AA"/>
    <w:rsid w:val="00C102D2"/>
    <w:rsid w:val="00C1198F"/>
    <w:rsid w:val="00C12B55"/>
    <w:rsid w:val="00C1679B"/>
    <w:rsid w:val="00C16BA2"/>
    <w:rsid w:val="00C16C6D"/>
    <w:rsid w:val="00C20797"/>
    <w:rsid w:val="00C215FA"/>
    <w:rsid w:val="00C223E2"/>
    <w:rsid w:val="00C22FB7"/>
    <w:rsid w:val="00C3197D"/>
    <w:rsid w:val="00C32456"/>
    <w:rsid w:val="00C33388"/>
    <w:rsid w:val="00C34594"/>
    <w:rsid w:val="00C36EF0"/>
    <w:rsid w:val="00C37435"/>
    <w:rsid w:val="00C3778C"/>
    <w:rsid w:val="00C37BA8"/>
    <w:rsid w:val="00C42726"/>
    <w:rsid w:val="00C42806"/>
    <w:rsid w:val="00C439F1"/>
    <w:rsid w:val="00C447BF"/>
    <w:rsid w:val="00C52001"/>
    <w:rsid w:val="00C533E8"/>
    <w:rsid w:val="00C5362A"/>
    <w:rsid w:val="00C55616"/>
    <w:rsid w:val="00C5705A"/>
    <w:rsid w:val="00C64793"/>
    <w:rsid w:val="00C65EFF"/>
    <w:rsid w:val="00C67470"/>
    <w:rsid w:val="00C728C9"/>
    <w:rsid w:val="00C74745"/>
    <w:rsid w:val="00C77E64"/>
    <w:rsid w:val="00C845E5"/>
    <w:rsid w:val="00C87A87"/>
    <w:rsid w:val="00C9079C"/>
    <w:rsid w:val="00C90DAF"/>
    <w:rsid w:val="00C92F68"/>
    <w:rsid w:val="00C93246"/>
    <w:rsid w:val="00C93755"/>
    <w:rsid w:val="00C94A39"/>
    <w:rsid w:val="00C95E3D"/>
    <w:rsid w:val="00C97B4F"/>
    <w:rsid w:val="00CA2008"/>
    <w:rsid w:val="00CA481A"/>
    <w:rsid w:val="00CA49A2"/>
    <w:rsid w:val="00CA5FA3"/>
    <w:rsid w:val="00CA7C05"/>
    <w:rsid w:val="00CB13BD"/>
    <w:rsid w:val="00CB14B3"/>
    <w:rsid w:val="00CB269F"/>
    <w:rsid w:val="00CB2A2B"/>
    <w:rsid w:val="00CB44C4"/>
    <w:rsid w:val="00CB76E6"/>
    <w:rsid w:val="00CB7F0E"/>
    <w:rsid w:val="00CC2E51"/>
    <w:rsid w:val="00CC35A4"/>
    <w:rsid w:val="00CC4083"/>
    <w:rsid w:val="00CC47D6"/>
    <w:rsid w:val="00CC493C"/>
    <w:rsid w:val="00CC5AFD"/>
    <w:rsid w:val="00CC6ED2"/>
    <w:rsid w:val="00CC79A8"/>
    <w:rsid w:val="00CD0618"/>
    <w:rsid w:val="00CD0879"/>
    <w:rsid w:val="00CD4DA5"/>
    <w:rsid w:val="00CD4EFB"/>
    <w:rsid w:val="00CD568E"/>
    <w:rsid w:val="00CE12C0"/>
    <w:rsid w:val="00CE1A93"/>
    <w:rsid w:val="00CE277D"/>
    <w:rsid w:val="00CE2857"/>
    <w:rsid w:val="00CE2952"/>
    <w:rsid w:val="00CE2C70"/>
    <w:rsid w:val="00CE6B10"/>
    <w:rsid w:val="00CF451A"/>
    <w:rsid w:val="00CF5DDC"/>
    <w:rsid w:val="00CF6293"/>
    <w:rsid w:val="00CF699C"/>
    <w:rsid w:val="00CF7494"/>
    <w:rsid w:val="00D01BA9"/>
    <w:rsid w:val="00D01C08"/>
    <w:rsid w:val="00D0413E"/>
    <w:rsid w:val="00D0600E"/>
    <w:rsid w:val="00D072C7"/>
    <w:rsid w:val="00D1135E"/>
    <w:rsid w:val="00D1136C"/>
    <w:rsid w:val="00D11E48"/>
    <w:rsid w:val="00D12162"/>
    <w:rsid w:val="00D12863"/>
    <w:rsid w:val="00D13708"/>
    <w:rsid w:val="00D1476E"/>
    <w:rsid w:val="00D273FE"/>
    <w:rsid w:val="00D305C1"/>
    <w:rsid w:val="00D33699"/>
    <w:rsid w:val="00D445AE"/>
    <w:rsid w:val="00D44C5D"/>
    <w:rsid w:val="00D45B13"/>
    <w:rsid w:val="00D473D9"/>
    <w:rsid w:val="00D53CDE"/>
    <w:rsid w:val="00D555B7"/>
    <w:rsid w:val="00D60312"/>
    <w:rsid w:val="00D610C2"/>
    <w:rsid w:val="00D63134"/>
    <w:rsid w:val="00D6354F"/>
    <w:rsid w:val="00D63678"/>
    <w:rsid w:val="00D66C8D"/>
    <w:rsid w:val="00D67FCB"/>
    <w:rsid w:val="00D71A9E"/>
    <w:rsid w:val="00D71FD3"/>
    <w:rsid w:val="00D72D19"/>
    <w:rsid w:val="00D7677A"/>
    <w:rsid w:val="00D820F2"/>
    <w:rsid w:val="00D821D4"/>
    <w:rsid w:val="00D840AD"/>
    <w:rsid w:val="00D843EE"/>
    <w:rsid w:val="00D8490B"/>
    <w:rsid w:val="00D8637B"/>
    <w:rsid w:val="00D86FA8"/>
    <w:rsid w:val="00D91212"/>
    <w:rsid w:val="00D91CB8"/>
    <w:rsid w:val="00D92245"/>
    <w:rsid w:val="00D9437E"/>
    <w:rsid w:val="00D94EAE"/>
    <w:rsid w:val="00D9667B"/>
    <w:rsid w:val="00D96A38"/>
    <w:rsid w:val="00D9722A"/>
    <w:rsid w:val="00DA0289"/>
    <w:rsid w:val="00DA053B"/>
    <w:rsid w:val="00DA19B1"/>
    <w:rsid w:val="00DA35E5"/>
    <w:rsid w:val="00DA3A6E"/>
    <w:rsid w:val="00DA418F"/>
    <w:rsid w:val="00DA6A33"/>
    <w:rsid w:val="00DA6B95"/>
    <w:rsid w:val="00DB0604"/>
    <w:rsid w:val="00DB0F25"/>
    <w:rsid w:val="00DB6318"/>
    <w:rsid w:val="00DB685A"/>
    <w:rsid w:val="00DC160A"/>
    <w:rsid w:val="00DC5433"/>
    <w:rsid w:val="00DC79E0"/>
    <w:rsid w:val="00DD0FF0"/>
    <w:rsid w:val="00DD3A3A"/>
    <w:rsid w:val="00DD71F7"/>
    <w:rsid w:val="00DE0AC7"/>
    <w:rsid w:val="00DE2E6C"/>
    <w:rsid w:val="00DE364C"/>
    <w:rsid w:val="00DE4D8D"/>
    <w:rsid w:val="00DE5317"/>
    <w:rsid w:val="00DE7406"/>
    <w:rsid w:val="00DF2D25"/>
    <w:rsid w:val="00DF3F37"/>
    <w:rsid w:val="00DF4850"/>
    <w:rsid w:val="00DF4BB2"/>
    <w:rsid w:val="00DF5657"/>
    <w:rsid w:val="00DF79DD"/>
    <w:rsid w:val="00E00751"/>
    <w:rsid w:val="00E00BC4"/>
    <w:rsid w:val="00E01B75"/>
    <w:rsid w:val="00E01EDD"/>
    <w:rsid w:val="00E0453A"/>
    <w:rsid w:val="00E057FF"/>
    <w:rsid w:val="00E05942"/>
    <w:rsid w:val="00E05A3A"/>
    <w:rsid w:val="00E0747E"/>
    <w:rsid w:val="00E144D1"/>
    <w:rsid w:val="00E147EF"/>
    <w:rsid w:val="00E1667C"/>
    <w:rsid w:val="00E203D1"/>
    <w:rsid w:val="00E22CF7"/>
    <w:rsid w:val="00E23956"/>
    <w:rsid w:val="00E23A90"/>
    <w:rsid w:val="00E328B3"/>
    <w:rsid w:val="00E35CD2"/>
    <w:rsid w:val="00E41B0E"/>
    <w:rsid w:val="00E43EE4"/>
    <w:rsid w:val="00E449C1"/>
    <w:rsid w:val="00E44D0A"/>
    <w:rsid w:val="00E462D6"/>
    <w:rsid w:val="00E47715"/>
    <w:rsid w:val="00E53648"/>
    <w:rsid w:val="00E54030"/>
    <w:rsid w:val="00E542F3"/>
    <w:rsid w:val="00E548E3"/>
    <w:rsid w:val="00E62367"/>
    <w:rsid w:val="00E701E8"/>
    <w:rsid w:val="00E720F2"/>
    <w:rsid w:val="00E7277C"/>
    <w:rsid w:val="00E73CC1"/>
    <w:rsid w:val="00E74CF8"/>
    <w:rsid w:val="00E7714C"/>
    <w:rsid w:val="00E83D57"/>
    <w:rsid w:val="00E84AC8"/>
    <w:rsid w:val="00E90A5B"/>
    <w:rsid w:val="00E90AE8"/>
    <w:rsid w:val="00E911B2"/>
    <w:rsid w:val="00E9120A"/>
    <w:rsid w:val="00E93966"/>
    <w:rsid w:val="00E955D7"/>
    <w:rsid w:val="00EA08D0"/>
    <w:rsid w:val="00EA0B11"/>
    <w:rsid w:val="00EA2596"/>
    <w:rsid w:val="00EA3794"/>
    <w:rsid w:val="00EA5202"/>
    <w:rsid w:val="00EA656D"/>
    <w:rsid w:val="00EA68A9"/>
    <w:rsid w:val="00EB43C1"/>
    <w:rsid w:val="00EC3FFE"/>
    <w:rsid w:val="00EC6310"/>
    <w:rsid w:val="00ED0A4D"/>
    <w:rsid w:val="00ED184D"/>
    <w:rsid w:val="00ED27BA"/>
    <w:rsid w:val="00ED3E83"/>
    <w:rsid w:val="00EE302E"/>
    <w:rsid w:val="00EE4E47"/>
    <w:rsid w:val="00EE4EC9"/>
    <w:rsid w:val="00EE5446"/>
    <w:rsid w:val="00EE5E42"/>
    <w:rsid w:val="00EE6044"/>
    <w:rsid w:val="00EF1583"/>
    <w:rsid w:val="00EF1A75"/>
    <w:rsid w:val="00EF2049"/>
    <w:rsid w:val="00EF2BB9"/>
    <w:rsid w:val="00EF46FE"/>
    <w:rsid w:val="00EF573A"/>
    <w:rsid w:val="00F016CE"/>
    <w:rsid w:val="00F01BCD"/>
    <w:rsid w:val="00F021A1"/>
    <w:rsid w:val="00F0333D"/>
    <w:rsid w:val="00F05549"/>
    <w:rsid w:val="00F105A3"/>
    <w:rsid w:val="00F1381C"/>
    <w:rsid w:val="00F1414B"/>
    <w:rsid w:val="00F1415D"/>
    <w:rsid w:val="00F14ECF"/>
    <w:rsid w:val="00F14F8A"/>
    <w:rsid w:val="00F17569"/>
    <w:rsid w:val="00F2205E"/>
    <w:rsid w:val="00F242EB"/>
    <w:rsid w:val="00F267C9"/>
    <w:rsid w:val="00F276DA"/>
    <w:rsid w:val="00F27924"/>
    <w:rsid w:val="00F30D0E"/>
    <w:rsid w:val="00F3187C"/>
    <w:rsid w:val="00F327DC"/>
    <w:rsid w:val="00F35831"/>
    <w:rsid w:val="00F35C23"/>
    <w:rsid w:val="00F3638C"/>
    <w:rsid w:val="00F420A7"/>
    <w:rsid w:val="00F42A2C"/>
    <w:rsid w:val="00F50C3B"/>
    <w:rsid w:val="00F5378F"/>
    <w:rsid w:val="00F5475E"/>
    <w:rsid w:val="00F56A1E"/>
    <w:rsid w:val="00F611C1"/>
    <w:rsid w:val="00F6126C"/>
    <w:rsid w:val="00F61F15"/>
    <w:rsid w:val="00F6405C"/>
    <w:rsid w:val="00F653F3"/>
    <w:rsid w:val="00F66DA4"/>
    <w:rsid w:val="00F67860"/>
    <w:rsid w:val="00F71959"/>
    <w:rsid w:val="00F71B48"/>
    <w:rsid w:val="00F72067"/>
    <w:rsid w:val="00F72B5E"/>
    <w:rsid w:val="00F72DB1"/>
    <w:rsid w:val="00F730B0"/>
    <w:rsid w:val="00F77130"/>
    <w:rsid w:val="00F7717C"/>
    <w:rsid w:val="00F7727F"/>
    <w:rsid w:val="00F77A38"/>
    <w:rsid w:val="00F77BCA"/>
    <w:rsid w:val="00F807BC"/>
    <w:rsid w:val="00F81557"/>
    <w:rsid w:val="00F82458"/>
    <w:rsid w:val="00F82F92"/>
    <w:rsid w:val="00F83595"/>
    <w:rsid w:val="00F83B7A"/>
    <w:rsid w:val="00F840D4"/>
    <w:rsid w:val="00F84863"/>
    <w:rsid w:val="00F863D0"/>
    <w:rsid w:val="00F86465"/>
    <w:rsid w:val="00F96F27"/>
    <w:rsid w:val="00F9700D"/>
    <w:rsid w:val="00FA0EF5"/>
    <w:rsid w:val="00FA2738"/>
    <w:rsid w:val="00FA3403"/>
    <w:rsid w:val="00FA3C85"/>
    <w:rsid w:val="00FA5BE1"/>
    <w:rsid w:val="00FA63D4"/>
    <w:rsid w:val="00FB0A14"/>
    <w:rsid w:val="00FB47EF"/>
    <w:rsid w:val="00FB6F3B"/>
    <w:rsid w:val="00FB7F4F"/>
    <w:rsid w:val="00FC2F5E"/>
    <w:rsid w:val="00FC4BF5"/>
    <w:rsid w:val="00FC63DA"/>
    <w:rsid w:val="00FD1559"/>
    <w:rsid w:val="00FD290D"/>
    <w:rsid w:val="00FD45A8"/>
    <w:rsid w:val="00FD78F6"/>
    <w:rsid w:val="00FD7C1F"/>
    <w:rsid w:val="00FE3B92"/>
    <w:rsid w:val="00FE5E9D"/>
    <w:rsid w:val="00FF248D"/>
    <w:rsid w:val="00FF3943"/>
    <w:rsid w:val="00FF4550"/>
    <w:rsid w:val="00FF520A"/>
    <w:rsid w:val="00FF5992"/>
    <w:rsid w:val="00FF5C15"/>
    <w:rsid w:val="02451C2D"/>
    <w:rsid w:val="02EAE00B"/>
    <w:rsid w:val="035AAEF2"/>
    <w:rsid w:val="039DBC37"/>
    <w:rsid w:val="051CEB8B"/>
    <w:rsid w:val="0525D2FC"/>
    <w:rsid w:val="05376105"/>
    <w:rsid w:val="05428C2A"/>
    <w:rsid w:val="07778969"/>
    <w:rsid w:val="07AE975A"/>
    <w:rsid w:val="083B670B"/>
    <w:rsid w:val="08B00354"/>
    <w:rsid w:val="09847CC7"/>
    <w:rsid w:val="09A779CD"/>
    <w:rsid w:val="0B376A7A"/>
    <w:rsid w:val="0B6F136D"/>
    <w:rsid w:val="0B76A187"/>
    <w:rsid w:val="0C0D1A27"/>
    <w:rsid w:val="0C269159"/>
    <w:rsid w:val="0C73390C"/>
    <w:rsid w:val="0CADE317"/>
    <w:rsid w:val="0DB16046"/>
    <w:rsid w:val="0E23CFE9"/>
    <w:rsid w:val="0ECE48D9"/>
    <w:rsid w:val="0ED4961A"/>
    <w:rsid w:val="0EDA47EC"/>
    <w:rsid w:val="0F4BB0DD"/>
    <w:rsid w:val="107C90B9"/>
    <w:rsid w:val="11459F8F"/>
    <w:rsid w:val="11847BA3"/>
    <w:rsid w:val="11B4A460"/>
    <w:rsid w:val="1224E50A"/>
    <w:rsid w:val="12422CD1"/>
    <w:rsid w:val="124450A8"/>
    <w:rsid w:val="12D9CF70"/>
    <w:rsid w:val="12E16FF0"/>
    <w:rsid w:val="13618254"/>
    <w:rsid w:val="13F4C6C8"/>
    <w:rsid w:val="144C5CBA"/>
    <w:rsid w:val="14970BC8"/>
    <w:rsid w:val="14D7C8B0"/>
    <w:rsid w:val="15D7DDCA"/>
    <w:rsid w:val="15F45FD5"/>
    <w:rsid w:val="16CDD49D"/>
    <w:rsid w:val="1722A203"/>
    <w:rsid w:val="182DF2A2"/>
    <w:rsid w:val="18BDE7BE"/>
    <w:rsid w:val="1904FBE8"/>
    <w:rsid w:val="1A082564"/>
    <w:rsid w:val="1AEBA867"/>
    <w:rsid w:val="1AEDB563"/>
    <w:rsid w:val="1BD77DD4"/>
    <w:rsid w:val="1BE86257"/>
    <w:rsid w:val="1C463A31"/>
    <w:rsid w:val="1C78EA0A"/>
    <w:rsid w:val="1C8778C8"/>
    <w:rsid w:val="1CE9BFAB"/>
    <w:rsid w:val="1E0060EB"/>
    <w:rsid w:val="1E3BEA2E"/>
    <w:rsid w:val="1E76CBA9"/>
    <w:rsid w:val="1EBB1C0E"/>
    <w:rsid w:val="20322260"/>
    <w:rsid w:val="20534B85"/>
    <w:rsid w:val="20828B41"/>
    <w:rsid w:val="212E3855"/>
    <w:rsid w:val="21451B8D"/>
    <w:rsid w:val="2154E34D"/>
    <w:rsid w:val="21FB54EA"/>
    <w:rsid w:val="224F864C"/>
    <w:rsid w:val="2277762D"/>
    <w:rsid w:val="23236347"/>
    <w:rsid w:val="239C27E7"/>
    <w:rsid w:val="23BC648E"/>
    <w:rsid w:val="2459F7DB"/>
    <w:rsid w:val="246830F5"/>
    <w:rsid w:val="248CFD6E"/>
    <w:rsid w:val="24B30ACC"/>
    <w:rsid w:val="24DD620D"/>
    <w:rsid w:val="250AE368"/>
    <w:rsid w:val="2587270E"/>
    <w:rsid w:val="2673909A"/>
    <w:rsid w:val="277EF622"/>
    <w:rsid w:val="27A28474"/>
    <w:rsid w:val="292159BA"/>
    <w:rsid w:val="2932289A"/>
    <w:rsid w:val="294CD373"/>
    <w:rsid w:val="2990DA9F"/>
    <w:rsid w:val="29B2FFCA"/>
    <w:rsid w:val="29E1281F"/>
    <w:rsid w:val="2A29FB8B"/>
    <w:rsid w:val="2AFF153D"/>
    <w:rsid w:val="2B205E16"/>
    <w:rsid w:val="2B54C6AC"/>
    <w:rsid w:val="2C9E2DBC"/>
    <w:rsid w:val="2DF78BDC"/>
    <w:rsid w:val="2EBCD547"/>
    <w:rsid w:val="2EF0EA47"/>
    <w:rsid w:val="2FCE9666"/>
    <w:rsid w:val="305D914D"/>
    <w:rsid w:val="30B19ABA"/>
    <w:rsid w:val="30DA084D"/>
    <w:rsid w:val="31596606"/>
    <w:rsid w:val="31F66EF7"/>
    <w:rsid w:val="320F50CF"/>
    <w:rsid w:val="326FA37C"/>
    <w:rsid w:val="327A8DB9"/>
    <w:rsid w:val="333DA748"/>
    <w:rsid w:val="33D8FA0E"/>
    <w:rsid w:val="33F83FBA"/>
    <w:rsid w:val="34564CC5"/>
    <w:rsid w:val="348DE770"/>
    <w:rsid w:val="34D177C6"/>
    <w:rsid w:val="35E03969"/>
    <w:rsid w:val="371238DF"/>
    <w:rsid w:val="37147272"/>
    <w:rsid w:val="372AAF2C"/>
    <w:rsid w:val="377B6044"/>
    <w:rsid w:val="3872A86A"/>
    <w:rsid w:val="38F47783"/>
    <w:rsid w:val="3A0E478C"/>
    <w:rsid w:val="3A8B9AFF"/>
    <w:rsid w:val="3ABCE329"/>
    <w:rsid w:val="3AFC27CB"/>
    <w:rsid w:val="3B214DFD"/>
    <w:rsid w:val="3C0DA5A7"/>
    <w:rsid w:val="3CDFFEBA"/>
    <w:rsid w:val="3D1C3555"/>
    <w:rsid w:val="3D9721E6"/>
    <w:rsid w:val="3DA38740"/>
    <w:rsid w:val="3DA64251"/>
    <w:rsid w:val="3DD08D93"/>
    <w:rsid w:val="3F2104EA"/>
    <w:rsid w:val="41DBC5BC"/>
    <w:rsid w:val="420C7FDA"/>
    <w:rsid w:val="4277E3F6"/>
    <w:rsid w:val="43ADDBEA"/>
    <w:rsid w:val="45C4A9ED"/>
    <w:rsid w:val="45E7319B"/>
    <w:rsid w:val="461D8681"/>
    <w:rsid w:val="46630E44"/>
    <w:rsid w:val="46F25A1A"/>
    <w:rsid w:val="476B7298"/>
    <w:rsid w:val="47D150B6"/>
    <w:rsid w:val="4841C2E6"/>
    <w:rsid w:val="487BB63C"/>
    <w:rsid w:val="48B2ECCD"/>
    <w:rsid w:val="48BADF86"/>
    <w:rsid w:val="48C9B886"/>
    <w:rsid w:val="48E89C11"/>
    <w:rsid w:val="4906438D"/>
    <w:rsid w:val="493556EC"/>
    <w:rsid w:val="49A326B7"/>
    <w:rsid w:val="49F92EB4"/>
    <w:rsid w:val="4A2F5D99"/>
    <w:rsid w:val="4A52FE78"/>
    <w:rsid w:val="4AB4A60B"/>
    <w:rsid w:val="4ABDA119"/>
    <w:rsid w:val="4BDFA250"/>
    <w:rsid w:val="4BEC5438"/>
    <w:rsid w:val="4C48DC39"/>
    <w:rsid w:val="4CCE1EEF"/>
    <w:rsid w:val="4DE3A1DE"/>
    <w:rsid w:val="4E245143"/>
    <w:rsid w:val="4E2CD2B5"/>
    <w:rsid w:val="4F2BBBD7"/>
    <w:rsid w:val="4FB87F91"/>
    <w:rsid w:val="4FC8A316"/>
    <w:rsid w:val="500767DF"/>
    <w:rsid w:val="503DEA02"/>
    <w:rsid w:val="506A5BED"/>
    <w:rsid w:val="50B2EC9B"/>
    <w:rsid w:val="516E4770"/>
    <w:rsid w:val="5174D940"/>
    <w:rsid w:val="5183857B"/>
    <w:rsid w:val="51B4E3C1"/>
    <w:rsid w:val="524DA48F"/>
    <w:rsid w:val="527E377D"/>
    <w:rsid w:val="527F560D"/>
    <w:rsid w:val="52B96B19"/>
    <w:rsid w:val="5361BCF1"/>
    <w:rsid w:val="537F3370"/>
    <w:rsid w:val="53F92A8A"/>
    <w:rsid w:val="540DE0D2"/>
    <w:rsid w:val="541B266E"/>
    <w:rsid w:val="55F10BDB"/>
    <w:rsid w:val="5634B8C1"/>
    <w:rsid w:val="56A2B3E9"/>
    <w:rsid w:val="57119B2A"/>
    <w:rsid w:val="5794E7CB"/>
    <w:rsid w:val="57B64E5C"/>
    <w:rsid w:val="57CE5826"/>
    <w:rsid w:val="57FD5ECC"/>
    <w:rsid w:val="5821D9E9"/>
    <w:rsid w:val="585943D5"/>
    <w:rsid w:val="58CB6933"/>
    <w:rsid w:val="58F3DC10"/>
    <w:rsid w:val="5A78F561"/>
    <w:rsid w:val="5A8A67F2"/>
    <w:rsid w:val="5A8D4788"/>
    <w:rsid w:val="5AEE2E7E"/>
    <w:rsid w:val="5B1A536E"/>
    <w:rsid w:val="5B394456"/>
    <w:rsid w:val="5B6CCED6"/>
    <w:rsid w:val="5C383B16"/>
    <w:rsid w:val="5C42623D"/>
    <w:rsid w:val="5CF4B515"/>
    <w:rsid w:val="5D073267"/>
    <w:rsid w:val="5D2CCEC4"/>
    <w:rsid w:val="5D51B83A"/>
    <w:rsid w:val="5E70C34F"/>
    <w:rsid w:val="5EC77244"/>
    <w:rsid w:val="5F2EE12B"/>
    <w:rsid w:val="5FC621BE"/>
    <w:rsid w:val="5FD2AE67"/>
    <w:rsid w:val="5FE6B466"/>
    <w:rsid w:val="60110D66"/>
    <w:rsid w:val="6039D471"/>
    <w:rsid w:val="60401EBC"/>
    <w:rsid w:val="606AE61B"/>
    <w:rsid w:val="60CF5097"/>
    <w:rsid w:val="6154C4E2"/>
    <w:rsid w:val="618F5D7D"/>
    <w:rsid w:val="626B20F8"/>
    <w:rsid w:val="62A8DFA3"/>
    <w:rsid w:val="62FA2E85"/>
    <w:rsid w:val="637FC1DB"/>
    <w:rsid w:val="64030A6F"/>
    <w:rsid w:val="649E62DE"/>
    <w:rsid w:val="6595778F"/>
    <w:rsid w:val="663558AA"/>
    <w:rsid w:val="67DBDBB6"/>
    <w:rsid w:val="68283A4A"/>
    <w:rsid w:val="691446E1"/>
    <w:rsid w:val="6ABE2017"/>
    <w:rsid w:val="6ACB2B5E"/>
    <w:rsid w:val="6BA4F32C"/>
    <w:rsid w:val="6BC7B49E"/>
    <w:rsid w:val="6C4C8467"/>
    <w:rsid w:val="6C7FE12B"/>
    <w:rsid w:val="6D510BBF"/>
    <w:rsid w:val="6D605B50"/>
    <w:rsid w:val="6EC280E8"/>
    <w:rsid w:val="6F2E580A"/>
    <w:rsid w:val="7089872A"/>
    <w:rsid w:val="70BE43B0"/>
    <w:rsid w:val="70F982D7"/>
    <w:rsid w:val="7106CD2D"/>
    <w:rsid w:val="71617071"/>
    <w:rsid w:val="71F3B622"/>
    <w:rsid w:val="71FA21AA"/>
    <w:rsid w:val="722C4208"/>
    <w:rsid w:val="730483EE"/>
    <w:rsid w:val="7323C425"/>
    <w:rsid w:val="732C288B"/>
    <w:rsid w:val="74374128"/>
    <w:rsid w:val="74BD28E1"/>
    <w:rsid w:val="74DAC57D"/>
    <w:rsid w:val="7508E03B"/>
    <w:rsid w:val="7523211A"/>
    <w:rsid w:val="75C90379"/>
    <w:rsid w:val="768A87B0"/>
    <w:rsid w:val="76C5BE13"/>
    <w:rsid w:val="76C5DC80"/>
    <w:rsid w:val="76D1E0EF"/>
    <w:rsid w:val="783DD68F"/>
    <w:rsid w:val="784C6F0F"/>
    <w:rsid w:val="7867CF97"/>
    <w:rsid w:val="788696BC"/>
    <w:rsid w:val="7894EBE1"/>
    <w:rsid w:val="78A365A6"/>
    <w:rsid w:val="78EF5D61"/>
    <w:rsid w:val="7904CACB"/>
    <w:rsid w:val="797D088C"/>
    <w:rsid w:val="7988FCED"/>
    <w:rsid w:val="798A7F9A"/>
    <w:rsid w:val="79C886D1"/>
    <w:rsid w:val="7A7E550C"/>
    <w:rsid w:val="7AF3A8CF"/>
    <w:rsid w:val="7BA3D10F"/>
    <w:rsid w:val="7C52B1A1"/>
    <w:rsid w:val="7C7572C4"/>
    <w:rsid w:val="7CC73871"/>
    <w:rsid w:val="7CF0FD13"/>
    <w:rsid w:val="7D3F5A3D"/>
    <w:rsid w:val="7DBFC9C7"/>
    <w:rsid w:val="7E7EB153"/>
    <w:rsid w:val="7F51C62F"/>
    <w:rsid w:val="7F7B81CB"/>
    <w:rsid w:val="7FA39808"/>
    <w:rsid w:val="7FB33F48"/>
    <w:rsid w:val="7FBAF3AC"/>
    <w:rsid w:val="7FF6C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D78CFB"/>
  <w15:chartTrackingRefBased/>
  <w15:docId w15:val="{66D79241-5104-4563-8F96-8805DA652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00F"/>
    <w:pPr>
      <w:spacing w:after="120" w:line="264" w:lineRule="auto"/>
    </w:pPr>
    <w:rPr>
      <w:rFonts w:eastAsiaTheme="minorEastAsia"/>
      <w:sz w:val="24"/>
    </w:rPr>
  </w:style>
  <w:style w:type="paragraph" w:styleId="Heading1">
    <w:name w:val="heading 1"/>
    <w:basedOn w:val="Normal"/>
    <w:next w:val="Normal"/>
    <w:link w:val="Heading1Char"/>
    <w:uiPriority w:val="9"/>
    <w:qFormat/>
    <w:rsid w:val="00A611FB"/>
    <w:pPr>
      <w:keepNext/>
      <w:keepLines/>
      <w:spacing w:before="320" w:line="240" w:lineRule="auto"/>
      <w:ind w:left="360" w:hanging="360"/>
      <w:outlineLvl w:val="0"/>
    </w:pPr>
    <w:rPr>
      <w:rFonts w:ascii="Calibri" w:eastAsiaTheme="majorEastAsia" w:hAnsi="Calibri" w:cstheme="majorBidi"/>
      <w:color w:val="1F4E79" w:themeColor="accent1" w:themeShade="80"/>
      <w:sz w:val="36"/>
      <w:szCs w:val="32"/>
    </w:rPr>
  </w:style>
  <w:style w:type="paragraph" w:styleId="Heading2">
    <w:name w:val="heading 2"/>
    <w:basedOn w:val="Normal"/>
    <w:next w:val="Normal"/>
    <w:link w:val="Heading2Char"/>
    <w:uiPriority w:val="9"/>
    <w:unhideWhenUsed/>
    <w:qFormat/>
    <w:rsid w:val="00334F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72BC8"/>
    <w:pPr>
      <w:keepNext/>
      <w:keepLines/>
      <w:spacing w:before="240" w:after="0" w:line="360" w:lineRule="auto"/>
      <w:outlineLvl w:val="2"/>
    </w:pPr>
    <w:rPr>
      <w:rFonts w:ascii="Calibri" w:eastAsiaTheme="majorEastAsia" w:hAnsi="Calibri" w:cstheme="majorBidi"/>
      <w:b/>
      <w:color w:val="1F4E79" w:themeColor="accent1" w:themeShade="80"/>
      <w:sz w:val="32"/>
      <w:szCs w:val="32"/>
    </w:rPr>
  </w:style>
  <w:style w:type="paragraph" w:styleId="Heading4">
    <w:name w:val="heading 4"/>
    <w:basedOn w:val="Normal"/>
    <w:next w:val="Normal"/>
    <w:link w:val="Heading4Char"/>
    <w:uiPriority w:val="9"/>
    <w:unhideWhenUsed/>
    <w:qFormat/>
    <w:rsid w:val="009110A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355DD"/>
    <w:pPr>
      <w:keepNext/>
      <w:keepLines/>
      <w:spacing w:before="240" w:after="0" w:line="360" w:lineRule="auto"/>
      <w:outlineLvl w:val="4"/>
    </w:pPr>
    <w:rPr>
      <w:rFonts w:ascii="Calibri" w:eastAsiaTheme="majorEastAsia" w:hAnsi="Calibri" w:cstheme="majorBidi"/>
      <w:b/>
      <w:color w:val="44546A" w:themeColor="text2"/>
      <w:sz w:val="28"/>
      <w:szCs w:val="28"/>
    </w:rPr>
  </w:style>
  <w:style w:type="paragraph" w:styleId="Heading6">
    <w:name w:val="heading 6"/>
    <w:basedOn w:val="Normal"/>
    <w:next w:val="Normal"/>
    <w:link w:val="Heading6Char"/>
    <w:uiPriority w:val="9"/>
    <w:unhideWhenUsed/>
    <w:qFormat/>
    <w:rsid w:val="00F1415D"/>
    <w:pPr>
      <w:keepNext/>
      <w:keepLines/>
      <w:spacing w:before="40" w:after="0"/>
      <w:ind w:left="720"/>
      <w:outlineLvl w:val="5"/>
    </w:pPr>
    <w:rPr>
      <w:rFonts w:eastAsiaTheme="majorEastAsia" w:cstheme="majorBidi"/>
      <w:b/>
      <w:i/>
      <w:color w:val="1F4D78" w:themeColor="accent1" w:themeShade="7F"/>
    </w:rPr>
  </w:style>
  <w:style w:type="paragraph" w:styleId="Heading7">
    <w:name w:val="heading 7"/>
    <w:basedOn w:val="Normal"/>
    <w:next w:val="Normal"/>
    <w:link w:val="Heading7Char"/>
    <w:uiPriority w:val="9"/>
    <w:unhideWhenUsed/>
    <w:qFormat/>
    <w:rsid w:val="006E010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E010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11FB"/>
    <w:rPr>
      <w:rFonts w:ascii="Calibri" w:eastAsiaTheme="majorEastAsia" w:hAnsi="Calibri" w:cstheme="majorBidi"/>
      <w:color w:val="1F4E79" w:themeColor="accent1" w:themeShade="80"/>
      <w:sz w:val="36"/>
      <w:szCs w:val="32"/>
    </w:rPr>
  </w:style>
  <w:style w:type="character" w:customStyle="1" w:styleId="Heading2Char">
    <w:name w:val="Heading 2 Char"/>
    <w:basedOn w:val="DefaultParagraphFont"/>
    <w:link w:val="Heading2"/>
    <w:uiPriority w:val="9"/>
    <w:rsid w:val="00334F7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72BC8"/>
    <w:rPr>
      <w:rFonts w:ascii="Calibri" w:eastAsiaTheme="majorEastAsia" w:hAnsi="Calibri" w:cstheme="majorBidi"/>
      <w:b/>
      <w:color w:val="1F4E79" w:themeColor="accent1" w:themeShade="80"/>
      <w:sz w:val="32"/>
      <w:szCs w:val="32"/>
    </w:rPr>
  </w:style>
  <w:style w:type="character" w:customStyle="1" w:styleId="Heading4Char">
    <w:name w:val="Heading 4 Char"/>
    <w:basedOn w:val="DefaultParagraphFont"/>
    <w:link w:val="Heading4"/>
    <w:uiPriority w:val="9"/>
    <w:rsid w:val="009110A8"/>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rsid w:val="008355DD"/>
    <w:rPr>
      <w:rFonts w:ascii="Calibri" w:eastAsiaTheme="majorEastAsia" w:hAnsi="Calibri" w:cstheme="majorBidi"/>
      <w:b/>
      <w:color w:val="44546A" w:themeColor="text2"/>
      <w:sz w:val="28"/>
      <w:szCs w:val="28"/>
    </w:rPr>
  </w:style>
  <w:style w:type="character" w:customStyle="1" w:styleId="Heading6Char">
    <w:name w:val="Heading 6 Char"/>
    <w:basedOn w:val="DefaultParagraphFont"/>
    <w:link w:val="Heading6"/>
    <w:uiPriority w:val="9"/>
    <w:rsid w:val="00F1415D"/>
    <w:rPr>
      <w:rFonts w:eastAsiaTheme="majorEastAsia" w:cstheme="majorBidi"/>
      <w:b/>
      <w:i/>
      <w:color w:val="1F4D78" w:themeColor="accent1" w:themeShade="7F"/>
      <w:sz w:val="24"/>
    </w:rPr>
  </w:style>
  <w:style w:type="paragraph" w:styleId="ListParagraph">
    <w:name w:val="List Paragraph"/>
    <w:basedOn w:val="Normal"/>
    <w:uiPriority w:val="34"/>
    <w:qFormat/>
    <w:rsid w:val="0004000F"/>
    <w:pPr>
      <w:ind w:left="720"/>
      <w:contextualSpacing/>
    </w:pPr>
  </w:style>
  <w:style w:type="character" w:styleId="Hyperlink">
    <w:name w:val="Hyperlink"/>
    <w:basedOn w:val="DefaultParagraphFont"/>
    <w:uiPriority w:val="99"/>
    <w:unhideWhenUsed/>
    <w:rsid w:val="0004000F"/>
    <w:rPr>
      <w:color w:val="0563C1" w:themeColor="hyperlink"/>
      <w:u w:val="single"/>
    </w:rPr>
  </w:style>
  <w:style w:type="paragraph" w:styleId="FootnoteText">
    <w:name w:val="footnote text"/>
    <w:basedOn w:val="Normal"/>
    <w:link w:val="FootnoteTextChar"/>
    <w:uiPriority w:val="99"/>
    <w:unhideWhenUsed/>
    <w:rsid w:val="0004000F"/>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rsid w:val="0004000F"/>
    <w:rPr>
      <w:sz w:val="20"/>
      <w:szCs w:val="20"/>
    </w:rPr>
  </w:style>
  <w:style w:type="character" w:styleId="FootnoteReference">
    <w:name w:val="footnote reference"/>
    <w:basedOn w:val="DefaultParagraphFont"/>
    <w:uiPriority w:val="99"/>
    <w:semiHidden/>
    <w:unhideWhenUsed/>
    <w:rsid w:val="0004000F"/>
    <w:rPr>
      <w:vertAlign w:val="superscript"/>
    </w:rPr>
  </w:style>
  <w:style w:type="paragraph" w:styleId="Header">
    <w:name w:val="header"/>
    <w:basedOn w:val="Normal"/>
    <w:link w:val="HeaderChar"/>
    <w:uiPriority w:val="99"/>
    <w:unhideWhenUsed/>
    <w:rsid w:val="000400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000F"/>
    <w:rPr>
      <w:rFonts w:eastAsiaTheme="minorEastAsia"/>
      <w:sz w:val="24"/>
    </w:rPr>
  </w:style>
  <w:style w:type="paragraph" w:styleId="Footer">
    <w:name w:val="footer"/>
    <w:basedOn w:val="Normal"/>
    <w:link w:val="FooterChar"/>
    <w:uiPriority w:val="99"/>
    <w:unhideWhenUsed/>
    <w:rsid w:val="000400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000F"/>
    <w:rPr>
      <w:rFonts w:eastAsiaTheme="minorEastAsia"/>
      <w:sz w:val="24"/>
    </w:rPr>
  </w:style>
  <w:style w:type="paragraph" w:customStyle="1" w:styleId="Default">
    <w:name w:val="Default"/>
    <w:uiPriority w:val="99"/>
    <w:rsid w:val="0004000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4000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A2A7B"/>
    <w:pPr>
      <w:spacing w:after="150" w:line="240" w:lineRule="auto"/>
    </w:pPr>
    <w:rPr>
      <w:rFonts w:ascii="Times New Roman" w:eastAsia="Times New Roman" w:hAnsi="Times New Roman" w:cs="Times New Roman"/>
      <w:szCs w:val="24"/>
    </w:rPr>
  </w:style>
  <w:style w:type="paragraph" w:styleId="CommentText">
    <w:name w:val="annotation text"/>
    <w:basedOn w:val="Normal"/>
    <w:link w:val="CommentTextChar"/>
    <w:uiPriority w:val="99"/>
    <w:unhideWhenUsed/>
    <w:rsid w:val="008A5878"/>
    <w:pPr>
      <w:spacing w:after="0" w:line="240" w:lineRule="auto"/>
    </w:pPr>
    <w:rPr>
      <w:rFonts w:ascii="Arial" w:eastAsia="Arial" w:hAnsi="Arial" w:cs="Arial"/>
      <w:sz w:val="20"/>
      <w:szCs w:val="20"/>
      <w:lang w:val="en"/>
    </w:rPr>
  </w:style>
  <w:style w:type="character" w:customStyle="1" w:styleId="CommentTextChar">
    <w:name w:val="Comment Text Char"/>
    <w:basedOn w:val="DefaultParagraphFont"/>
    <w:link w:val="CommentText"/>
    <w:uiPriority w:val="99"/>
    <w:rsid w:val="008A5878"/>
    <w:rPr>
      <w:rFonts w:ascii="Arial" w:eastAsia="Arial" w:hAnsi="Arial" w:cs="Arial"/>
      <w:sz w:val="20"/>
      <w:szCs w:val="20"/>
      <w:lang w:val="en"/>
    </w:rPr>
  </w:style>
  <w:style w:type="character" w:styleId="CommentReference">
    <w:name w:val="annotation reference"/>
    <w:basedOn w:val="DefaultParagraphFont"/>
    <w:uiPriority w:val="99"/>
    <w:semiHidden/>
    <w:unhideWhenUsed/>
    <w:rsid w:val="008A5878"/>
    <w:rPr>
      <w:sz w:val="16"/>
      <w:szCs w:val="16"/>
    </w:rPr>
  </w:style>
  <w:style w:type="paragraph" w:styleId="BalloonText">
    <w:name w:val="Balloon Text"/>
    <w:basedOn w:val="Normal"/>
    <w:link w:val="BalloonTextChar"/>
    <w:uiPriority w:val="99"/>
    <w:semiHidden/>
    <w:unhideWhenUsed/>
    <w:rsid w:val="008A58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878"/>
    <w:rPr>
      <w:rFonts w:ascii="Segoe UI" w:eastAsiaTheme="minorEastAsia" w:hAnsi="Segoe UI" w:cs="Segoe UI"/>
      <w:sz w:val="18"/>
      <w:szCs w:val="18"/>
    </w:rPr>
  </w:style>
  <w:style w:type="paragraph" w:styleId="TOCHeading">
    <w:name w:val="TOC Heading"/>
    <w:basedOn w:val="Heading1"/>
    <w:next w:val="Normal"/>
    <w:uiPriority w:val="39"/>
    <w:unhideWhenUsed/>
    <w:qFormat/>
    <w:rsid w:val="009110A8"/>
    <w:pPr>
      <w:spacing w:line="259" w:lineRule="auto"/>
      <w:outlineLvl w:val="9"/>
    </w:pPr>
  </w:style>
  <w:style w:type="paragraph" w:styleId="TOC1">
    <w:name w:val="toc 1"/>
    <w:basedOn w:val="Normal"/>
    <w:next w:val="Normal"/>
    <w:autoRedefine/>
    <w:uiPriority w:val="39"/>
    <w:unhideWhenUsed/>
    <w:rsid w:val="009110A8"/>
    <w:pPr>
      <w:spacing w:after="100"/>
    </w:pPr>
  </w:style>
  <w:style w:type="paragraph" w:styleId="TOC2">
    <w:name w:val="toc 2"/>
    <w:basedOn w:val="Normal"/>
    <w:next w:val="Normal"/>
    <w:autoRedefine/>
    <w:uiPriority w:val="39"/>
    <w:unhideWhenUsed/>
    <w:rsid w:val="009110A8"/>
    <w:pPr>
      <w:spacing w:after="100"/>
      <w:ind w:left="240"/>
    </w:pPr>
  </w:style>
  <w:style w:type="paragraph" w:styleId="TOC3">
    <w:name w:val="toc 3"/>
    <w:basedOn w:val="Normal"/>
    <w:next w:val="Normal"/>
    <w:autoRedefine/>
    <w:uiPriority w:val="39"/>
    <w:unhideWhenUsed/>
    <w:rsid w:val="009110A8"/>
    <w:pPr>
      <w:spacing w:after="100"/>
      <w:ind w:left="480"/>
    </w:pPr>
  </w:style>
  <w:style w:type="character" w:customStyle="1" w:styleId="apple-converted-space">
    <w:name w:val="apple-converted-space"/>
    <w:basedOn w:val="DefaultParagraphFont"/>
    <w:rsid w:val="009110A8"/>
  </w:style>
  <w:style w:type="character" w:customStyle="1" w:styleId="hvr">
    <w:name w:val="hvr"/>
    <w:basedOn w:val="DefaultParagraphFont"/>
    <w:rsid w:val="009110A8"/>
  </w:style>
  <w:style w:type="character" w:styleId="FollowedHyperlink">
    <w:name w:val="FollowedHyperlink"/>
    <w:basedOn w:val="DefaultParagraphFont"/>
    <w:uiPriority w:val="99"/>
    <w:semiHidden/>
    <w:unhideWhenUsed/>
    <w:rsid w:val="009110A8"/>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9110A8"/>
    <w:pPr>
      <w:spacing w:after="120"/>
    </w:pPr>
    <w:rPr>
      <w:rFonts w:asciiTheme="minorHAnsi" w:eastAsiaTheme="minorEastAsia" w:hAnsiTheme="minorHAnsi" w:cstheme="minorBidi"/>
      <w:b/>
      <w:bCs/>
      <w:lang w:val="en-US"/>
    </w:rPr>
  </w:style>
  <w:style w:type="character" w:customStyle="1" w:styleId="CommentSubjectChar">
    <w:name w:val="Comment Subject Char"/>
    <w:basedOn w:val="CommentTextChar"/>
    <w:link w:val="CommentSubject"/>
    <w:uiPriority w:val="99"/>
    <w:semiHidden/>
    <w:rsid w:val="009110A8"/>
    <w:rPr>
      <w:rFonts w:ascii="Arial" w:eastAsiaTheme="minorEastAsia" w:hAnsi="Arial" w:cs="Arial"/>
      <w:b/>
      <w:bCs/>
      <w:sz w:val="20"/>
      <w:szCs w:val="20"/>
      <w:lang w:val="en"/>
    </w:rPr>
  </w:style>
  <w:style w:type="character" w:styleId="PlaceholderText">
    <w:name w:val="Placeholder Text"/>
    <w:basedOn w:val="DefaultParagraphFont"/>
    <w:uiPriority w:val="99"/>
    <w:semiHidden/>
    <w:rsid w:val="009110A8"/>
    <w:rPr>
      <w:color w:val="808080"/>
    </w:rPr>
  </w:style>
  <w:style w:type="paragraph" w:customStyle="1" w:styleId="xmsonormal">
    <w:name w:val="x_msonormal"/>
    <w:basedOn w:val="Normal"/>
    <w:rsid w:val="009846C6"/>
    <w:pPr>
      <w:spacing w:after="0" w:line="240" w:lineRule="auto"/>
    </w:pPr>
    <w:rPr>
      <w:rFonts w:ascii="Times New Roman" w:eastAsiaTheme="minorHAnsi" w:hAnsi="Times New Roman" w:cs="Times New Roman"/>
      <w:szCs w:val="24"/>
    </w:rPr>
  </w:style>
  <w:style w:type="paragraph" w:styleId="Revision">
    <w:name w:val="Revision"/>
    <w:hidden/>
    <w:uiPriority w:val="99"/>
    <w:semiHidden/>
    <w:rsid w:val="00A54117"/>
    <w:pPr>
      <w:spacing w:after="0" w:line="240" w:lineRule="auto"/>
    </w:pPr>
    <w:rPr>
      <w:rFonts w:eastAsiaTheme="minorEastAsia"/>
      <w:sz w:val="24"/>
    </w:rPr>
  </w:style>
  <w:style w:type="character" w:customStyle="1" w:styleId="Heading7Char">
    <w:name w:val="Heading 7 Char"/>
    <w:basedOn w:val="DefaultParagraphFont"/>
    <w:link w:val="Heading7"/>
    <w:uiPriority w:val="9"/>
    <w:rsid w:val="006E0103"/>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rsid w:val="006E0103"/>
    <w:rPr>
      <w:rFonts w:asciiTheme="majorHAnsi" w:eastAsiaTheme="majorEastAsia" w:hAnsiTheme="majorHAnsi" w:cstheme="majorBidi"/>
      <w:color w:val="272727" w:themeColor="text1" w:themeTint="D8"/>
      <w:sz w:val="21"/>
      <w:szCs w:val="21"/>
    </w:rPr>
  </w:style>
  <w:style w:type="paragraph" w:styleId="Title">
    <w:name w:val="Title"/>
    <w:basedOn w:val="Normal"/>
    <w:next w:val="Normal"/>
    <w:link w:val="TitleChar"/>
    <w:uiPriority w:val="10"/>
    <w:qFormat/>
    <w:rsid w:val="00251A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1A43"/>
    <w:rPr>
      <w:rFonts w:asciiTheme="majorHAnsi" w:eastAsiaTheme="majorEastAsia" w:hAnsiTheme="majorHAnsi" w:cstheme="majorBidi"/>
      <w:spacing w:val="-10"/>
      <w:kern w:val="28"/>
      <w:sz w:val="56"/>
      <w:szCs w:val="56"/>
    </w:rPr>
  </w:style>
  <w:style w:type="character" w:customStyle="1" w:styleId="et03">
    <w:name w:val="et03"/>
    <w:basedOn w:val="DefaultParagraphFont"/>
    <w:rsid w:val="00055E94"/>
  </w:style>
  <w:style w:type="paragraph" w:styleId="BodyText">
    <w:name w:val="Body Text"/>
    <w:basedOn w:val="Normal"/>
    <w:link w:val="BodyTextChar"/>
    <w:rsid w:val="00614AFC"/>
    <w:pPr>
      <w:spacing w:after="0" w:line="240" w:lineRule="auto"/>
      <w:jc w:val="center"/>
    </w:pPr>
    <w:rPr>
      <w:rFonts w:ascii="Arial" w:eastAsia="Times New Roman" w:hAnsi="Arial" w:cs="Arial"/>
      <w:b/>
      <w:bCs/>
      <w:color w:val="000000"/>
      <w:sz w:val="18"/>
      <w:szCs w:val="20"/>
    </w:rPr>
  </w:style>
  <w:style w:type="character" w:customStyle="1" w:styleId="BodyTextChar">
    <w:name w:val="Body Text Char"/>
    <w:basedOn w:val="DefaultParagraphFont"/>
    <w:link w:val="BodyText"/>
    <w:rsid w:val="00614AFC"/>
    <w:rPr>
      <w:rFonts w:ascii="Arial" w:eastAsia="Times New Roman" w:hAnsi="Arial" w:cs="Arial"/>
      <w:b/>
      <w:bCs/>
      <w:color w:val="000000"/>
      <w:sz w:val="18"/>
      <w:szCs w:val="20"/>
    </w:rPr>
  </w:style>
  <w:style w:type="paragraph" w:styleId="TOC4">
    <w:name w:val="toc 4"/>
    <w:basedOn w:val="Normal"/>
    <w:next w:val="Normal"/>
    <w:autoRedefine/>
    <w:uiPriority w:val="39"/>
    <w:unhideWhenUsed/>
    <w:rsid w:val="00515036"/>
    <w:pPr>
      <w:spacing w:after="100"/>
      <w:ind w:left="720"/>
    </w:pPr>
  </w:style>
  <w:style w:type="character" w:customStyle="1" w:styleId="UnresolvedMention1">
    <w:name w:val="Unresolved Mention1"/>
    <w:basedOn w:val="DefaultParagraphFont"/>
    <w:uiPriority w:val="99"/>
    <w:semiHidden/>
    <w:unhideWhenUsed/>
    <w:rsid w:val="00D91CB8"/>
    <w:rPr>
      <w:color w:val="605E5C"/>
      <w:shd w:val="clear" w:color="auto" w:fill="E1DFDD"/>
    </w:rPr>
  </w:style>
  <w:style w:type="character" w:customStyle="1" w:styleId="UnresolvedMention2">
    <w:name w:val="Unresolved Mention2"/>
    <w:basedOn w:val="DefaultParagraphFont"/>
    <w:uiPriority w:val="99"/>
    <w:semiHidden/>
    <w:unhideWhenUsed/>
    <w:rsid w:val="00304D92"/>
    <w:rPr>
      <w:color w:val="605E5C"/>
      <w:shd w:val="clear" w:color="auto" w:fill="E1DFDD"/>
    </w:rPr>
  </w:style>
  <w:style w:type="paragraph" w:styleId="TOC5">
    <w:name w:val="toc 5"/>
    <w:basedOn w:val="Normal"/>
    <w:next w:val="Normal"/>
    <w:autoRedefine/>
    <w:uiPriority w:val="39"/>
    <w:unhideWhenUsed/>
    <w:rsid w:val="00EE302E"/>
    <w:pPr>
      <w:spacing w:after="100"/>
      <w:ind w:left="960"/>
    </w:pPr>
  </w:style>
  <w:style w:type="paragraph" w:styleId="TOC6">
    <w:name w:val="toc 6"/>
    <w:basedOn w:val="Normal"/>
    <w:next w:val="Normal"/>
    <w:autoRedefine/>
    <w:uiPriority w:val="39"/>
    <w:unhideWhenUsed/>
    <w:rsid w:val="00EE302E"/>
    <w:pPr>
      <w:spacing w:after="100"/>
      <w:ind w:left="1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90968">
      <w:bodyDiv w:val="1"/>
      <w:marLeft w:val="0"/>
      <w:marRight w:val="0"/>
      <w:marTop w:val="0"/>
      <w:marBottom w:val="0"/>
      <w:divBdr>
        <w:top w:val="none" w:sz="0" w:space="0" w:color="auto"/>
        <w:left w:val="none" w:sz="0" w:space="0" w:color="auto"/>
        <w:bottom w:val="none" w:sz="0" w:space="0" w:color="auto"/>
        <w:right w:val="none" w:sz="0" w:space="0" w:color="auto"/>
      </w:divBdr>
    </w:div>
    <w:div w:id="163709472">
      <w:bodyDiv w:val="1"/>
      <w:marLeft w:val="0"/>
      <w:marRight w:val="0"/>
      <w:marTop w:val="0"/>
      <w:marBottom w:val="0"/>
      <w:divBdr>
        <w:top w:val="none" w:sz="0" w:space="0" w:color="auto"/>
        <w:left w:val="none" w:sz="0" w:space="0" w:color="auto"/>
        <w:bottom w:val="none" w:sz="0" w:space="0" w:color="auto"/>
        <w:right w:val="none" w:sz="0" w:space="0" w:color="auto"/>
      </w:divBdr>
    </w:div>
    <w:div w:id="206455766">
      <w:bodyDiv w:val="1"/>
      <w:marLeft w:val="0"/>
      <w:marRight w:val="0"/>
      <w:marTop w:val="0"/>
      <w:marBottom w:val="0"/>
      <w:divBdr>
        <w:top w:val="none" w:sz="0" w:space="0" w:color="auto"/>
        <w:left w:val="none" w:sz="0" w:space="0" w:color="auto"/>
        <w:bottom w:val="none" w:sz="0" w:space="0" w:color="auto"/>
        <w:right w:val="none" w:sz="0" w:space="0" w:color="auto"/>
      </w:divBdr>
    </w:div>
    <w:div w:id="480196076">
      <w:bodyDiv w:val="1"/>
      <w:marLeft w:val="0"/>
      <w:marRight w:val="0"/>
      <w:marTop w:val="0"/>
      <w:marBottom w:val="0"/>
      <w:divBdr>
        <w:top w:val="none" w:sz="0" w:space="0" w:color="auto"/>
        <w:left w:val="none" w:sz="0" w:space="0" w:color="auto"/>
        <w:bottom w:val="none" w:sz="0" w:space="0" w:color="auto"/>
        <w:right w:val="none" w:sz="0" w:space="0" w:color="auto"/>
      </w:divBdr>
    </w:div>
    <w:div w:id="648510495">
      <w:bodyDiv w:val="1"/>
      <w:marLeft w:val="0"/>
      <w:marRight w:val="0"/>
      <w:marTop w:val="0"/>
      <w:marBottom w:val="0"/>
      <w:divBdr>
        <w:top w:val="none" w:sz="0" w:space="0" w:color="auto"/>
        <w:left w:val="none" w:sz="0" w:space="0" w:color="auto"/>
        <w:bottom w:val="none" w:sz="0" w:space="0" w:color="auto"/>
        <w:right w:val="none" w:sz="0" w:space="0" w:color="auto"/>
      </w:divBdr>
    </w:div>
    <w:div w:id="723214248">
      <w:bodyDiv w:val="1"/>
      <w:marLeft w:val="0"/>
      <w:marRight w:val="0"/>
      <w:marTop w:val="0"/>
      <w:marBottom w:val="0"/>
      <w:divBdr>
        <w:top w:val="none" w:sz="0" w:space="0" w:color="auto"/>
        <w:left w:val="none" w:sz="0" w:space="0" w:color="auto"/>
        <w:bottom w:val="none" w:sz="0" w:space="0" w:color="auto"/>
        <w:right w:val="none" w:sz="0" w:space="0" w:color="auto"/>
      </w:divBdr>
    </w:div>
    <w:div w:id="751508206">
      <w:bodyDiv w:val="1"/>
      <w:marLeft w:val="0"/>
      <w:marRight w:val="0"/>
      <w:marTop w:val="0"/>
      <w:marBottom w:val="0"/>
      <w:divBdr>
        <w:top w:val="none" w:sz="0" w:space="0" w:color="auto"/>
        <w:left w:val="none" w:sz="0" w:space="0" w:color="auto"/>
        <w:bottom w:val="none" w:sz="0" w:space="0" w:color="auto"/>
        <w:right w:val="none" w:sz="0" w:space="0" w:color="auto"/>
      </w:divBdr>
      <w:divsChild>
        <w:div w:id="585264595">
          <w:marLeft w:val="0"/>
          <w:marRight w:val="0"/>
          <w:marTop w:val="0"/>
          <w:marBottom w:val="0"/>
          <w:divBdr>
            <w:top w:val="none" w:sz="0" w:space="0" w:color="auto"/>
            <w:left w:val="none" w:sz="0" w:space="0" w:color="auto"/>
            <w:bottom w:val="none" w:sz="0" w:space="0" w:color="auto"/>
            <w:right w:val="none" w:sz="0" w:space="0" w:color="auto"/>
          </w:divBdr>
          <w:divsChild>
            <w:div w:id="1449857239">
              <w:marLeft w:val="0"/>
              <w:marRight w:val="0"/>
              <w:marTop w:val="0"/>
              <w:marBottom w:val="0"/>
              <w:divBdr>
                <w:top w:val="none" w:sz="0" w:space="0" w:color="auto"/>
                <w:left w:val="none" w:sz="0" w:space="0" w:color="auto"/>
                <w:bottom w:val="none" w:sz="0" w:space="0" w:color="auto"/>
                <w:right w:val="none" w:sz="0" w:space="0" w:color="auto"/>
              </w:divBdr>
            </w:div>
          </w:divsChild>
        </w:div>
        <w:div w:id="189414794">
          <w:marLeft w:val="0"/>
          <w:marRight w:val="0"/>
          <w:marTop w:val="0"/>
          <w:marBottom w:val="0"/>
          <w:divBdr>
            <w:top w:val="none" w:sz="0" w:space="0" w:color="auto"/>
            <w:left w:val="none" w:sz="0" w:space="0" w:color="auto"/>
            <w:bottom w:val="none" w:sz="0" w:space="0" w:color="auto"/>
            <w:right w:val="none" w:sz="0" w:space="0" w:color="auto"/>
          </w:divBdr>
          <w:divsChild>
            <w:div w:id="1939294070">
              <w:marLeft w:val="0"/>
              <w:marRight w:val="0"/>
              <w:marTop w:val="0"/>
              <w:marBottom w:val="0"/>
              <w:divBdr>
                <w:top w:val="none" w:sz="0" w:space="0" w:color="auto"/>
                <w:left w:val="none" w:sz="0" w:space="0" w:color="auto"/>
                <w:bottom w:val="none" w:sz="0" w:space="0" w:color="auto"/>
                <w:right w:val="none" w:sz="0" w:space="0" w:color="auto"/>
              </w:divBdr>
            </w:div>
          </w:divsChild>
        </w:div>
        <w:div w:id="280917765">
          <w:marLeft w:val="0"/>
          <w:marRight w:val="0"/>
          <w:marTop w:val="0"/>
          <w:marBottom w:val="0"/>
          <w:divBdr>
            <w:top w:val="none" w:sz="0" w:space="0" w:color="auto"/>
            <w:left w:val="none" w:sz="0" w:space="0" w:color="auto"/>
            <w:bottom w:val="none" w:sz="0" w:space="0" w:color="auto"/>
            <w:right w:val="none" w:sz="0" w:space="0" w:color="auto"/>
          </w:divBdr>
          <w:divsChild>
            <w:div w:id="167379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3858">
      <w:bodyDiv w:val="1"/>
      <w:marLeft w:val="0"/>
      <w:marRight w:val="0"/>
      <w:marTop w:val="0"/>
      <w:marBottom w:val="0"/>
      <w:divBdr>
        <w:top w:val="none" w:sz="0" w:space="0" w:color="auto"/>
        <w:left w:val="none" w:sz="0" w:space="0" w:color="auto"/>
        <w:bottom w:val="none" w:sz="0" w:space="0" w:color="auto"/>
        <w:right w:val="none" w:sz="0" w:space="0" w:color="auto"/>
      </w:divBdr>
    </w:div>
    <w:div w:id="1161239257">
      <w:bodyDiv w:val="1"/>
      <w:marLeft w:val="0"/>
      <w:marRight w:val="0"/>
      <w:marTop w:val="0"/>
      <w:marBottom w:val="0"/>
      <w:divBdr>
        <w:top w:val="none" w:sz="0" w:space="0" w:color="auto"/>
        <w:left w:val="none" w:sz="0" w:space="0" w:color="auto"/>
        <w:bottom w:val="none" w:sz="0" w:space="0" w:color="auto"/>
        <w:right w:val="none" w:sz="0" w:space="0" w:color="auto"/>
      </w:divBdr>
    </w:div>
    <w:div w:id="1323003547">
      <w:bodyDiv w:val="1"/>
      <w:marLeft w:val="0"/>
      <w:marRight w:val="0"/>
      <w:marTop w:val="0"/>
      <w:marBottom w:val="0"/>
      <w:divBdr>
        <w:top w:val="none" w:sz="0" w:space="0" w:color="auto"/>
        <w:left w:val="none" w:sz="0" w:space="0" w:color="auto"/>
        <w:bottom w:val="none" w:sz="0" w:space="0" w:color="auto"/>
        <w:right w:val="none" w:sz="0" w:space="0" w:color="auto"/>
      </w:divBdr>
    </w:div>
    <w:div w:id="1353263104">
      <w:bodyDiv w:val="1"/>
      <w:marLeft w:val="0"/>
      <w:marRight w:val="0"/>
      <w:marTop w:val="0"/>
      <w:marBottom w:val="0"/>
      <w:divBdr>
        <w:top w:val="none" w:sz="0" w:space="0" w:color="auto"/>
        <w:left w:val="none" w:sz="0" w:space="0" w:color="auto"/>
        <w:bottom w:val="none" w:sz="0" w:space="0" w:color="auto"/>
        <w:right w:val="none" w:sz="0" w:space="0" w:color="auto"/>
      </w:divBdr>
    </w:div>
    <w:div w:id="1384986396">
      <w:bodyDiv w:val="1"/>
      <w:marLeft w:val="0"/>
      <w:marRight w:val="0"/>
      <w:marTop w:val="0"/>
      <w:marBottom w:val="0"/>
      <w:divBdr>
        <w:top w:val="none" w:sz="0" w:space="0" w:color="auto"/>
        <w:left w:val="none" w:sz="0" w:space="0" w:color="auto"/>
        <w:bottom w:val="none" w:sz="0" w:space="0" w:color="auto"/>
        <w:right w:val="none" w:sz="0" w:space="0" w:color="auto"/>
      </w:divBdr>
    </w:div>
    <w:div w:id="1474330357">
      <w:bodyDiv w:val="1"/>
      <w:marLeft w:val="0"/>
      <w:marRight w:val="0"/>
      <w:marTop w:val="0"/>
      <w:marBottom w:val="0"/>
      <w:divBdr>
        <w:top w:val="none" w:sz="0" w:space="0" w:color="auto"/>
        <w:left w:val="none" w:sz="0" w:space="0" w:color="auto"/>
        <w:bottom w:val="none" w:sz="0" w:space="0" w:color="auto"/>
        <w:right w:val="none" w:sz="0" w:space="0" w:color="auto"/>
      </w:divBdr>
      <w:divsChild>
        <w:div w:id="818498207">
          <w:marLeft w:val="0"/>
          <w:marRight w:val="0"/>
          <w:marTop w:val="0"/>
          <w:marBottom w:val="0"/>
          <w:divBdr>
            <w:top w:val="none" w:sz="0" w:space="0" w:color="auto"/>
            <w:left w:val="none" w:sz="0" w:space="0" w:color="auto"/>
            <w:bottom w:val="none" w:sz="0" w:space="0" w:color="auto"/>
            <w:right w:val="none" w:sz="0" w:space="0" w:color="auto"/>
          </w:divBdr>
          <w:divsChild>
            <w:div w:id="230435504">
              <w:marLeft w:val="0"/>
              <w:marRight w:val="0"/>
              <w:marTop w:val="0"/>
              <w:marBottom w:val="0"/>
              <w:divBdr>
                <w:top w:val="none" w:sz="0" w:space="0" w:color="auto"/>
                <w:left w:val="none" w:sz="0" w:space="0" w:color="auto"/>
                <w:bottom w:val="none" w:sz="0" w:space="0" w:color="auto"/>
                <w:right w:val="none" w:sz="0" w:space="0" w:color="auto"/>
              </w:divBdr>
            </w:div>
          </w:divsChild>
        </w:div>
        <w:div w:id="1010528494">
          <w:marLeft w:val="0"/>
          <w:marRight w:val="0"/>
          <w:marTop w:val="0"/>
          <w:marBottom w:val="0"/>
          <w:divBdr>
            <w:top w:val="none" w:sz="0" w:space="0" w:color="auto"/>
            <w:left w:val="none" w:sz="0" w:space="0" w:color="auto"/>
            <w:bottom w:val="none" w:sz="0" w:space="0" w:color="auto"/>
            <w:right w:val="none" w:sz="0" w:space="0" w:color="auto"/>
          </w:divBdr>
          <w:divsChild>
            <w:div w:id="1698582308">
              <w:marLeft w:val="0"/>
              <w:marRight w:val="0"/>
              <w:marTop w:val="0"/>
              <w:marBottom w:val="0"/>
              <w:divBdr>
                <w:top w:val="none" w:sz="0" w:space="0" w:color="auto"/>
                <w:left w:val="none" w:sz="0" w:space="0" w:color="auto"/>
                <w:bottom w:val="none" w:sz="0" w:space="0" w:color="auto"/>
                <w:right w:val="none" w:sz="0" w:space="0" w:color="auto"/>
              </w:divBdr>
            </w:div>
          </w:divsChild>
        </w:div>
        <w:div w:id="1110516917">
          <w:marLeft w:val="0"/>
          <w:marRight w:val="0"/>
          <w:marTop w:val="0"/>
          <w:marBottom w:val="0"/>
          <w:divBdr>
            <w:top w:val="none" w:sz="0" w:space="0" w:color="auto"/>
            <w:left w:val="none" w:sz="0" w:space="0" w:color="auto"/>
            <w:bottom w:val="none" w:sz="0" w:space="0" w:color="auto"/>
            <w:right w:val="none" w:sz="0" w:space="0" w:color="auto"/>
          </w:divBdr>
          <w:divsChild>
            <w:div w:id="24176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70980">
      <w:bodyDiv w:val="1"/>
      <w:marLeft w:val="0"/>
      <w:marRight w:val="0"/>
      <w:marTop w:val="0"/>
      <w:marBottom w:val="0"/>
      <w:divBdr>
        <w:top w:val="none" w:sz="0" w:space="0" w:color="auto"/>
        <w:left w:val="none" w:sz="0" w:space="0" w:color="auto"/>
        <w:bottom w:val="none" w:sz="0" w:space="0" w:color="auto"/>
        <w:right w:val="none" w:sz="0" w:space="0" w:color="auto"/>
      </w:divBdr>
    </w:div>
    <w:div w:id="1709597699">
      <w:bodyDiv w:val="1"/>
      <w:marLeft w:val="0"/>
      <w:marRight w:val="0"/>
      <w:marTop w:val="0"/>
      <w:marBottom w:val="0"/>
      <w:divBdr>
        <w:top w:val="none" w:sz="0" w:space="0" w:color="auto"/>
        <w:left w:val="none" w:sz="0" w:space="0" w:color="auto"/>
        <w:bottom w:val="none" w:sz="0" w:space="0" w:color="auto"/>
        <w:right w:val="none" w:sz="0" w:space="0" w:color="auto"/>
      </w:divBdr>
    </w:div>
    <w:div w:id="1788550248">
      <w:bodyDiv w:val="1"/>
      <w:marLeft w:val="0"/>
      <w:marRight w:val="0"/>
      <w:marTop w:val="0"/>
      <w:marBottom w:val="0"/>
      <w:divBdr>
        <w:top w:val="none" w:sz="0" w:space="0" w:color="auto"/>
        <w:left w:val="none" w:sz="0" w:space="0" w:color="auto"/>
        <w:bottom w:val="none" w:sz="0" w:space="0" w:color="auto"/>
        <w:right w:val="none" w:sz="0" w:space="0" w:color="auto"/>
      </w:divBdr>
    </w:div>
    <w:div w:id="1814449589">
      <w:bodyDiv w:val="1"/>
      <w:marLeft w:val="0"/>
      <w:marRight w:val="0"/>
      <w:marTop w:val="0"/>
      <w:marBottom w:val="0"/>
      <w:divBdr>
        <w:top w:val="none" w:sz="0" w:space="0" w:color="auto"/>
        <w:left w:val="none" w:sz="0" w:space="0" w:color="auto"/>
        <w:bottom w:val="none" w:sz="0" w:space="0" w:color="auto"/>
        <w:right w:val="none" w:sz="0" w:space="0" w:color="auto"/>
      </w:divBdr>
    </w:div>
    <w:div w:id="1876655174">
      <w:bodyDiv w:val="1"/>
      <w:marLeft w:val="0"/>
      <w:marRight w:val="0"/>
      <w:marTop w:val="0"/>
      <w:marBottom w:val="0"/>
      <w:divBdr>
        <w:top w:val="none" w:sz="0" w:space="0" w:color="auto"/>
        <w:left w:val="none" w:sz="0" w:space="0" w:color="auto"/>
        <w:bottom w:val="none" w:sz="0" w:space="0" w:color="auto"/>
        <w:right w:val="none" w:sz="0" w:space="0" w:color="auto"/>
      </w:divBdr>
    </w:div>
    <w:div w:id="2037079892">
      <w:bodyDiv w:val="1"/>
      <w:marLeft w:val="0"/>
      <w:marRight w:val="0"/>
      <w:marTop w:val="0"/>
      <w:marBottom w:val="0"/>
      <w:divBdr>
        <w:top w:val="none" w:sz="0" w:space="0" w:color="auto"/>
        <w:left w:val="none" w:sz="0" w:space="0" w:color="auto"/>
        <w:bottom w:val="none" w:sz="0" w:space="0" w:color="auto"/>
        <w:right w:val="none" w:sz="0" w:space="0" w:color="auto"/>
      </w:divBdr>
    </w:div>
    <w:div w:id="2043092551">
      <w:bodyDiv w:val="1"/>
      <w:marLeft w:val="0"/>
      <w:marRight w:val="0"/>
      <w:marTop w:val="0"/>
      <w:marBottom w:val="0"/>
      <w:divBdr>
        <w:top w:val="none" w:sz="0" w:space="0" w:color="auto"/>
        <w:left w:val="none" w:sz="0" w:space="0" w:color="auto"/>
        <w:bottom w:val="none" w:sz="0" w:space="0" w:color="auto"/>
        <w:right w:val="none" w:sz="0" w:space="0" w:color="auto"/>
      </w:divBdr>
    </w:div>
    <w:div w:id="2065057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utlook.office365.com/mail/inbox/id/AAMkADZhODQwMzQ4LWQ3YmQtNGQyOS05YzQyLThmMGVkMmRhOGQwYwBGAAAAAAC2gr4uUbRuSrzunqaHbU%2FBBwATFQpsKyLiRrqBDTR%2FfMZ5AAAAAAEMAAATFQpsKyLiRrqBDTR%2FfMZ5AAA6PEPMAAA%3D" TargetMode="Externa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hyperlink" Target="about:blank" TargetMode="External"/><Relationship Id="rId21" Type="http://schemas.openxmlformats.org/officeDocument/2006/relationships/package" Target="embeddings/Microsoft_Visio_Drawing2.vsdx"/><Relationship Id="rId34" Type="http://schemas.openxmlformats.org/officeDocument/2006/relationships/hyperlink" Target="mailto:SHIGinformation@ohi.ca.gov" TargetMode="External"/><Relationship Id="rId42" Type="http://schemas.openxmlformats.org/officeDocument/2006/relationships/hyperlink" Target="about:blank" TargetMode="External"/><Relationship Id="rId47" Type="http://schemas.openxmlformats.org/officeDocument/2006/relationships/hyperlink" Target="https://www.lawinsider.com/dictionary/community-based-organization-cbo" TargetMode="External"/><Relationship Id="rId50" Type="http://schemas.openxmlformats.org/officeDocument/2006/relationships/hyperlink" Target="https://www.dds.ca.gov/general/eligibility/" TargetMode="External"/><Relationship Id="rId55" Type="http://schemas.openxmlformats.org/officeDocument/2006/relationships/hyperlink" Target="https://www.dds.ca.gov/" TargetMode="External"/><Relationship Id="rId7" Type="http://schemas.openxmlformats.org/officeDocument/2006/relationships/endnotes" Target="endnotes.xml"/><Relationship Id="rId12" Type="http://schemas.openxmlformats.org/officeDocument/2006/relationships/hyperlink" Target="https://outlook.office365.com/mail/inbox/id/AAMkADZhODQwMzQ4LWQ3YmQtNGQyOS05YzQyLThmMGVkMmRhOGQwYwBGAAAAAAC2gr4uUbRuSrzunqaHbU%2FBBwATFQpsKyLiRrqBDTR%2FfMZ5AAAAAAEMAAATFQpsKyLiRrqBDTR%2FfMZ5AAA6PEPMAAA%3D" TargetMode="External"/><Relationship Id="rId17" Type="http://schemas.openxmlformats.org/officeDocument/2006/relationships/package" Target="embeddings/Microsoft_Visio_Drawing.vsdx"/><Relationship Id="rId25" Type="http://schemas.openxmlformats.org/officeDocument/2006/relationships/footer" Target="footer1.xml"/><Relationship Id="rId33" Type="http://schemas.openxmlformats.org/officeDocument/2006/relationships/header" Target="header3.xml"/><Relationship Id="rId38" Type="http://schemas.openxmlformats.org/officeDocument/2006/relationships/image" Target="media/image13.emf"/><Relationship Id="rId46" Type="http://schemas.openxmlformats.org/officeDocument/2006/relationships/hyperlink" Target="https://www.lawinsider.com/dictionary/community-based-organization-cbo"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package" Target="embeddings/Microsoft_Visio_Drawing5.vsdx"/><Relationship Id="rId41" Type="http://schemas.openxmlformats.org/officeDocument/2006/relationships/hyperlink" Target="about:blank" TargetMode="External"/><Relationship Id="rId54" Type="http://schemas.openxmlformats.org/officeDocument/2006/relationships/hyperlink" Target="https://www.dds.ca.gov/r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utlook.office365.com/mail/inbox/id/AAMkADZhODQwMzQ4LWQ3YmQtNGQyOS05YzQyLThmMGVkMmRhOGQwYwBGAAAAAAC2gr4uUbRuSrzunqaHbU%2FBBwATFQpsKyLiRrqBDTR%2FfMZ5AAAAAAEMAAATFQpsKyLiRrqBDTR%2FfMZ5AAA6PEPMAAA%3D" TargetMode="External"/><Relationship Id="rId24" Type="http://schemas.openxmlformats.org/officeDocument/2006/relationships/header" Target="header1.xml"/><Relationship Id="rId32" Type="http://schemas.openxmlformats.org/officeDocument/2006/relationships/header" Target="header2.xml"/><Relationship Id="rId37" Type="http://schemas.openxmlformats.org/officeDocument/2006/relationships/image" Target="media/image12.png"/><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hyperlink" Target="about:blank"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outlook.office365.com/mail/inbox/id/AAMkADZhODQwMzQ4LWQ3YmQtNGQyOS05YzQyLThmMGVkMmRhOGQwYwBGAAAAAAC2gr4uUbRuSrzunqaHbU%2FBBwATFQpsKyLiRrqBDTR%2FfMZ5AAAAAAEMAAATFQpsKyLiRrqBDTR%2FfMZ5AAA6PEPMAAA%3D" TargetMode="External"/><Relationship Id="rId23" Type="http://schemas.openxmlformats.org/officeDocument/2006/relationships/package" Target="embeddings/Microsoft_Visio_Drawing3.vsdx"/><Relationship Id="rId28" Type="http://schemas.openxmlformats.org/officeDocument/2006/relationships/image" Target="media/image8.emf"/><Relationship Id="rId36" Type="http://schemas.openxmlformats.org/officeDocument/2006/relationships/image" Target="media/image11.jpeg"/><Relationship Id="rId49" Type="http://schemas.openxmlformats.org/officeDocument/2006/relationships/hyperlink" Target="about:blank" TargetMode="External"/><Relationship Id="rId57" Type="http://schemas.openxmlformats.org/officeDocument/2006/relationships/header" Target="header4.xml"/><Relationship Id="rId10" Type="http://schemas.openxmlformats.org/officeDocument/2006/relationships/hyperlink" Target="https://outlook.office365.com/mail/inbox/id/AAMkADZhODQwMzQ4LWQ3YmQtNGQyOS05YzQyLThmMGVkMmRhOGQwYwBGAAAAAAC2gr4uUbRuSrzunqaHbU%2FBBwATFQpsKyLiRrqBDTR%2FfMZ5AAAAAAEMAAATFQpsKyLiRrqBDTR%2FfMZ5AAA6PEPMAAA%3D" TargetMode="External"/><Relationship Id="rId19" Type="http://schemas.openxmlformats.org/officeDocument/2006/relationships/package" Target="embeddings/Microsoft_Visio_Drawing1.vsdx"/><Relationship Id="rId31" Type="http://schemas.openxmlformats.org/officeDocument/2006/relationships/package" Target="embeddings/Microsoft_Visio_Drawing6.vsdx"/><Relationship Id="rId44" Type="http://schemas.openxmlformats.org/officeDocument/2006/relationships/hyperlink" Target="about:blank" TargetMode="External"/><Relationship Id="rId52" Type="http://schemas.openxmlformats.org/officeDocument/2006/relationships/hyperlink" Target="about:blank"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utlook.office365.com/mail/inbox/id/AAMkADZhODQwMzQ4LWQ3YmQtNGQyOS05YzQyLThmMGVkMmRhOGQwYwBGAAAAAAC2gr4uUbRuSrzunqaHbU%2FBBwATFQpsKyLiRrqBDTR%2FfMZ5AAAAAAEMAAATFQpsKyLiRrqBDTR%2FfMZ5AAA6PEPMAAA%3D" TargetMode="External"/><Relationship Id="rId14" Type="http://schemas.openxmlformats.org/officeDocument/2006/relationships/hyperlink" Target="https://outlook.office365.com/mail/inbox/id/AAMkADZhODQwMzQ4LWQ3YmQtNGQyOS05YzQyLThmMGVkMmRhOGQwYwBGAAAAAAC2gr4uUbRuSrzunqaHbU%2FBBwATFQpsKyLiRrqBDTR%2FfMZ5AAAAAAEMAAATFQpsKyLiRrqBDTR%2FfMZ5AAA6PEPMAAA%3D" TargetMode="External"/><Relationship Id="rId22" Type="http://schemas.openxmlformats.org/officeDocument/2006/relationships/image" Target="media/image5.emf"/><Relationship Id="rId27" Type="http://schemas.openxmlformats.org/officeDocument/2006/relationships/package" Target="embeddings/Microsoft_Visio_Drawing4.vsdx"/><Relationship Id="rId30" Type="http://schemas.openxmlformats.org/officeDocument/2006/relationships/image" Target="media/image9.emf"/><Relationship Id="rId35" Type="http://schemas.openxmlformats.org/officeDocument/2006/relationships/image" Target="media/image10.png"/><Relationship Id="rId43" Type="http://schemas.openxmlformats.org/officeDocument/2006/relationships/hyperlink" Target="about:blank" TargetMode="External"/><Relationship Id="rId48" Type="http://schemas.openxmlformats.org/officeDocument/2006/relationships/hyperlink" Target="about:blank" TargetMode="External"/><Relationship Id="rId56" Type="http://schemas.openxmlformats.org/officeDocument/2006/relationships/hyperlink" Target="about:blank" TargetMode="External"/><Relationship Id="rId8" Type="http://schemas.openxmlformats.org/officeDocument/2006/relationships/image" Target="media/image1.png"/><Relationship Id="rId51" Type="http://schemas.openxmlformats.org/officeDocument/2006/relationships/hyperlink" Target="about:blank"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chhs.ca.gov/ohii/shig" TargetMode="External"/><Relationship Id="rId2" Type="http://schemas.openxmlformats.org/officeDocument/2006/relationships/hyperlink" Target="http://www.chhs.ca.gov/OHII/Pages/SHIPM.asp" TargetMode="External"/><Relationship Id="rId1" Type="http://schemas.openxmlformats.org/officeDocument/2006/relationships/hyperlink" Target="http://www.chhs.ca.gov/OHII/Pages/SHIPM.asp" TargetMode="External"/><Relationship Id="rId6" Type="http://schemas.openxmlformats.org/officeDocument/2006/relationships/hyperlink" Target="https://www.chhs.ca.gov/ohii/shig" TargetMode="External"/><Relationship Id="rId5" Type="http://schemas.openxmlformats.org/officeDocument/2006/relationships/hyperlink" Target="https://www.chhs.ca.gov/ohii/shig" TargetMode="External"/><Relationship Id="rId4" Type="http://schemas.openxmlformats.org/officeDocument/2006/relationships/hyperlink" Target="https://www.chhs.ca.gov/ohii/shi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004CA1-8C86-49E2-9AB7-B1C5369A5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83</Pages>
  <Words>19400</Words>
  <Characters>110580</Characters>
  <Application>Microsoft Office Word</Application>
  <DocSecurity>0</DocSecurity>
  <Lines>921</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Borden, Carolyn@CHHS</dc:creator>
  <cp:keywords/>
  <dc:description/>
  <cp:lastModifiedBy>Babb, Rochelle@OHI</cp:lastModifiedBy>
  <cp:revision>3</cp:revision>
  <cp:lastPrinted>2021-08-25T21:03:00Z</cp:lastPrinted>
  <dcterms:created xsi:type="dcterms:W3CDTF">2021-09-20T16:52:00Z</dcterms:created>
  <dcterms:modified xsi:type="dcterms:W3CDTF">2021-09-20T16:54:00Z</dcterms:modified>
</cp:coreProperties>
</file>