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516BA" w14:textId="4CDDADB7" w:rsidR="00C62BAE" w:rsidRDefault="00C62BAE" w:rsidP="00FF14D7">
      <w:pPr>
        <w:pStyle w:val="TOCHeading"/>
        <w:tabs>
          <w:tab w:val="left" w:pos="7920"/>
        </w:tabs>
        <w:spacing w:before="0"/>
        <w:rPr>
          <w:rFonts w:asciiTheme="minorHAnsi" w:eastAsiaTheme="minorEastAsia" w:hAnsiTheme="minorHAnsi" w:cstheme="minorBidi"/>
          <w:color w:val="auto"/>
          <w:sz w:val="24"/>
          <w:szCs w:val="22"/>
        </w:rPr>
      </w:pPr>
      <w:bookmarkStart w:id="0" w:name="_Toc39239870"/>
    </w:p>
    <w:p w14:paraId="61EFB703" w14:textId="7D1FEF32" w:rsidR="00671A06" w:rsidRDefault="00671A06" w:rsidP="00671A06">
      <w:pPr>
        <w:tabs>
          <w:tab w:val="left" w:pos="4905"/>
        </w:tabs>
        <w:spacing w:after="0"/>
        <w:sectPr w:rsidR="00671A06" w:rsidSect="00671A06">
          <w:footerReference w:type="first" r:id="rId8"/>
          <w:pgSz w:w="12240" w:h="15840" w:code="1"/>
          <w:pgMar w:top="0" w:right="0" w:bottom="0" w:left="0" w:header="0" w:footer="0" w:gutter="0"/>
          <w:cols w:space="720"/>
          <w:docGrid w:linePitch="360"/>
        </w:sectPr>
      </w:pPr>
      <w:r>
        <w:rPr>
          <w:noProof/>
        </w:rPr>
        <w:drawing>
          <wp:anchor distT="0" distB="0" distL="114300" distR="114300" simplePos="0" relativeHeight="251659264" behindDoc="1" locked="0" layoutInCell="1" allowOverlap="1" wp14:anchorId="4D285197" wp14:editId="253B6C77">
            <wp:simplePos x="0" y="0"/>
            <wp:positionH relativeFrom="margin">
              <wp:posOffset>0</wp:posOffset>
            </wp:positionH>
            <wp:positionV relativeFrom="margin">
              <wp:posOffset>0</wp:posOffset>
            </wp:positionV>
            <wp:extent cx="8000365" cy="10287000"/>
            <wp:effectExtent l="0" t="0" r="635" b="0"/>
            <wp:wrapNone/>
            <wp:docPr id="18" name="Picture 18" descr="Cover page for SHIG 3.0&#10;title: Sharing HIV/AIDS Information in California&#10;date: July 2021" title="SHIG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0365" cy="102870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EastAsia" w:hAnsiTheme="minorHAnsi" w:cstheme="minorBidi"/>
          <w:color w:val="auto"/>
          <w:sz w:val="24"/>
          <w:szCs w:val="22"/>
        </w:rPr>
        <w:id w:val="1800186390"/>
        <w:docPartObj>
          <w:docPartGallery w:val="Table of Contents"/>
          <w:docPartUnique/>
        </w:docPartObj>
      </w:sdtPr>
      <w:sdtEndPr>
        <w:rPr>
          <w:b/>
          <w:bCs/>
          <w:noProof/>
        </w:rPr>
      </w:sdtEndPr>
      <w:sdtContent>
        <w:p w14:paraId="6F45C126" w14:textId="3EB2999C" w:rsidR="00FF14D7" w:rsidRDefault="00982396" w:rsidP="006D0AE5">
          <w:pPr>
            <w:pStyle w:val="TOCHeading"/>
          </w:pPr>
          <w:r>
            <w:t>Table of Contents</w:t>
          </w:r>
        </w:p>
        <w:p w14:paraId="6C79B5E4" w14:textId="668EB7A7" w:rsidR="00053D84" w:rsidRDefault="00D44323">
          <w:pPr>
            <w:pStyle w:val="TOC1"/>
            <w:rPr>
              <w:noProof/>
              <w:sz w:val="22"/>
            </w:rPr>
          </w:pPr>
          <w:r>
            <w:fldChar w:fldCharType="begin"/>
          </w:r>
          <w:r>
            <w:instrText xml:space="preserve"> TOC \o "1-6" \h \z \u </w:instrText>
          </w:r>
          <w:r>
            <w:fldChar w:fldCharType="separate"/>
          </w:r>
          <w:hyperlink w:anchor="_Toc77073621" w:history="1">
            <w:r w:rsidR="00053D84" w:rsidRPr="00D808A6">
              <w:rPr>
                <w:rStyle w:val="Hyperlink"/>
                <w:noProof/>
              </w:rPr>
              <w:t>Revision Log</w:t>
            </w:r>
            <w:r w:rsidR="00053D84">
              <w:rPr>
                <w:noProof/>
                <w:webHidden/>
              </w:rPr>
              <w:tab/>
            </w:r>
            <w:r w:rsidR="00053D84">
              <w:rPr>
                <w:noProof/>
                <w:webHidden/>
              </w:rPr>
              <w:fldChar w:fldCharType="begin"/>
            </w:r>
            <w:r w:rsidR="00053D84">
              <w:rPr>
                <w:noProof/>
                <w:webHidden/>
              </w:rPr>
              <w:instrText xml:space="preserve"> PAGEREF _Toc77073621 \h </w:instrText>
            </w:r>
            <w:r w:rsidR="00053D84">
              <w:rPr>
                <w:noProof/>
                <w:webHidden/>
              </w:rPr>
            </w:r>
            <w:r w:rsidR="00053D84">
              <w:rPr>
                <w:noProof/>
                <w:webHidden/>
              </w:rPr>
              <w:fldChar w:fldCharType="separate"/>
            </w:r>
            <w:r w:rsidR="00894046">
              <w:rPr>
                <w:noProof/>
                <w:webHidden/>
              </w:rPr>
              <w:t>4</w:t>
            </w:r>
            <w:r w:rsidR="00053D84">
              <w:rPr>
                <w:noProof/>
                <w:webHidden/>
              </w:rPr>
              <w:fldChar w:fldCharType="end"/>
            </w:r>
          </w:hyperlink>
        </w:p>
        <w:p w14:paraId="1443CB97" w14:textId="091C58E9" w:rsidR="00053D84" w:rsidRDefault="00894046">
          <w:pPr>
            <w:pStyle w:val="TOC1"/>
            <w:rPr>
              <w:noProof/>
              <w:sz w:val="22"/>
            </w:rPr>
          </w:pPr>
          <w:hyperlink w:anchor="_Toc77073622" w:history="1">
            <w:r w:rsidR="00053D84" w:rsidRPr="00D808A6">
              <w:rPr>
                <w:rStyle w:val="Hyperlink"/>
                <w:noProof/>
              </w:rPr>
              <w:t>Executive Summary</w:t>
            </w:r>
            <w:r w:rsidR="00053D84">
              <w:rPr>
                <w:noProof/>
                <w:webHidden/>
              </w:rPr>
              <w:tab/>
            </w:r>
            <w:r w:rsidR="00053D84">
              <w:rPr>
                <w:noProof/>
                <w:webHidden/>
              </w:rPr>
              <w:fldChar w:fldCharType="begin"/>
            </w:r>
            <w:r w:rsidR="00053D84">
              <w:rPr>
                <w:noProof/>
                <w:webHidden/>
              </w:rPr>
              <w:instrText xml:space="preserve"> PAGEREF _Toc77073622 \h </w:instrText>
            </w:r>
            <w:r w:rsidR="00053D84">
              <w:rPr>
                <w:noProof/>
                <w:webHidden/>
              </w:rPr>
            </w:r>
            <w:r w:rsidR="00053D84">
              <w:rPr>
                <w:noProof/>
                <w:webHidden/>
              </w:rPr>
              <w:fldChar w:fldCharType="separate"/>
            </w:r>
            <w:r>
              <w:rPr>
                <w:noProof/>
                <w:webHidden/>
              </w:rPr>
              <w:t>5</w:t>
            </w:r>
            <w:r w:rsidR="00053D84">
              <w:rPr>
                <w:noProof/>
                <w:webHidden/>
              </w:rPr>
              <w:fldChar w:fldCharType="end"/>
            </w:r>
          </w:hyperlink>
        </w:p>
        <w:p w14:paraId="07E618BB" w14:textId="4B04DE2C" w:rsidR="00053D84" w:rsidRDefault="00894046">
          <w:pPr>
            <w:pStyle w:val="TOC1"/>
            <w:rPr>
              <w:noProof/>
              <w:sz w:val="22"/>
            </w:rPr>
          </w:pPr>
          <w:hyperlink w:anchor="_Toc77073623" w:history="1">
            <w:r w:rsidR="00053D84" w:rsidRPr="00D808A6">
              <w:rPr>
                <w:rStyle w:val="Hyperlink"/>
                <w:noProof/>
              </w:rPr>
              <w:t>Navigating SHIG</w:t>
            </w:r>
            <w:r w:rsidR="00053D84">
              <w:rPr>
                <w:noProof/>
                <w:webHidden/>
              </w:rPr>
              <w:tab/>
            </w:r>
            <w:r w:rsidR="00053D84">
              <w:rPr>
                <w:noProof/>
                <w:webHidden/>
              </w:rPr>
              <w:fldChar w:fldCharType="begin"/>
            </w:r>
            <w:r w:rsidR="00053D84">
              <w:rPr>
                <w:noProof/>
                <w:webHidden/>
              </w:rPr>
              <w:instrText xml:space="preserve"> PAGEREF _Toc77073623 \h </w:instrText>
            </w:r>
            <w:r w:rsidR="00053D84">
              <w:rPr>
                <w:noProof/>
                <w:webHidden/>
              </w:rPr>
            </w:r>
            <w:r w:rsidR="00053D84">
              <w:rPr>
                <w:noProof/>
                <w:webHidden/>
              </w:rPr>
              <w:fldChar w:fldCharType="separate"/>
            </w:r>
            <w:r>
              <w:rPr>
                <w:noProof/>
                <w:webHidden/>
              </w:rPr>
              <w:t>8</w:t>
            </w:r>
            <w:r w:rsidR="00053D84">
              <w:rPr>
                <w:noProof/>
                <w:webHidden/>
              </w:rPr>
              <w:fldChar w:fldCharType="end"/>
            </w:r>
          </w:hyperlink>
        </w:p>
        <w:p w14:paraId="214F6C3E" w14:textId="753385E4" w:rsidR="00053D84" w:rsidRDefault="00894046">
          <w:pPr>
            <w:pStyle w:val="TOC1"/>
            <w:rPr>
              <w:noProof/>
              <w:sz w:val="22"/>
            </w:rPr>
          </w:pPr>
          <w:hyperlink w:anchor="_Toc77073624" w:history="1">
            <w:r w:rsidR="00053D84" w:rsidRPr="00D808A6">
              <w:rPr>
                <w:rStyle w:val="Hyperlink"/>
                <w:noProof/>
              </w:rPr>
              <w:t>Legal Caveat</w:t>
            </w:r>
            <w:r w:rsidR="00053D84">
              <w:rPr>
                <w:noProof/>
                <w:webHidden/>
              </w:rPr>
              <w:tab/>
            </w:r>
            <w:r w:rsidR="00053D84">
              <w:rPr>
                <w:noProof/>
                <w:webHidden/>
              </w:rPr>
              <w:fldChar w:fldCharType="begin"/>
            </w:r>
            <w:r w:rsidR="00053D84">
              <w:rPr>
                <w:noProof/>
                <w:webHidden/>
              </w:rPr>
              <w:instrText xml:space="preserve"> PAGEREF _Toc77073624 \h </w:instrText>
            </w:r>
            <w:r w:rsidR="00053D84">
              <w:rPr>
                <w:noProof/>
                <w:webHidden/>
              </w:rPr>
            </w:r>
            <w:r w:rsidR="00053D84">
              <w:rPr>
                <w:noProof/>
                <w:webHidden/>
              </w:rPr>
              <w:fldChar w:fldCharType="separate"/>
            </w:r>
            <w:r>
              <w:rPr>
                <w:noProof/>
                <w:webHidden/>
              </w:rPr>
              <w:t>10</w:t>
            </w:r>
            <w:r w:rsidR="00053D84">
              <w:rPr>
                <w:noProof/>
                <w:webHidden/>
              </w:rPr>
              <w:fldChar w:fldCharType="end"/>
            </w:r>
          </w:hyperlink>
        </w:p>
        <w:p w14:paraId="7EF843BD" w14:textId="4234B350" w:rsidR="00053D84" w:rsidRDefault="00894046">
          <w:pPr>
            <w:pStyle w:val="TOC1"/>
            <w:rPr>
              <w:noProof/>
              <w:sz w:val="22"/>
            </w:rPr>
          </w:pPr>
          <w:hyperlink w:anchor="_Toc77073625" w:history="1">
            <w:r w:rsidR="00053D84" w:rsidRPr="00D808A6">
              <w:rPr>
                <w:rStyle w:val="Hyperlink"/>
                <w:noProof/>
              </w:rPr>
              <w:t>Purpose of SHIG Volume 3.0</w:t>
            </w:r>
            <w:r w:rsidR="00053D84">
              <w:rPr>
                <w:noProof/>
                <w:webHidden/>
              </w:rPr>
              <w:tab/>
            </w:r>
            <w:r w:rsidR="00053D84">
              <w:rPr>
                <w:noProof/>
                <w:webHidden/>
              </w:rPr>
              <w:fldChar w:fldCharType="begin"/>
            </w:r>
            <w:r w:rsidR="00053D84">
              <w:rPr>
                <w:noProof/>
                <w:webHidden/>
              </w:rPr>
              <w:instrText xml:space="preserve"> PAGEREF _Toc77073625 \h </w:instrText>
            </w:r>
            <w:r w:rsidR="00053D84">
              <w:rPr>
                <w:noProof/>
                <w:webHidden/>
              </w:rPr>
            </w:r>
            <w:r w:rsidR="00053D84">
              <w:rPr>
                <w:noProof/>
                <w:webHidden/>
              </w:rPr>
              <w:fldChar w:fldCharType="separate"/>
            </w:r>
            <w:r>
              <w:rPr>
                <w:noProof/>
                <w:webHidden/>
              </w:rPr>
              <w:t>11</w:t>
            </w:r>
            <w:r w:rsidR="00053D84">
              <w:rPr>
                <w:noProof/>
                <w:webHidden/>
              </w:rPr>
              <w:fldChar w:fldCharType="end"/>
            </w:r>
          </w:hyperlink>
        </w:p>
        <w:p w14:paraId="154B92DD" w14:textId="13445B4F" w:rsidR="00053D84" w:rsidRDefault="00894046">
          <w:pPr>
            <w:pStyle w:val="TOC1"/>
            <w:rPr>
              <w:noProof/>
              <w:sz w:val="22"/>
            </w:rPr>
          </w:pPr>
          <w:hyperlink w:anchor="_Toc77073626" w:history="1">
            <w:r w:rsidR="00053D84" w:rsidRPr="00D808A6">
              <w:rPr>
                <w:rStyle w:val="Hyperlink"/>
                <w:noProof/>
              </w:rPr>
              <w:t>Background of SHIG Volume 3.0</w:t>
            </w:r>
            <w:r w:rsidR="00053D84">
              <w:rPr>
                <w:noProof/>
                <w:webHidden/>
              </w:rPr>
              <w:tab/>
            </w:r>
            <w:r w:rsidR="00053D84">
              <w:rPr>
                <w:noProof/>
                <w:webHidden/>
              </w:rPr>
              <w:fldChar w:fldCharType="begin"/>
            </w:r>
            <w:r w:rsidR="00053D84">
              <w:rPr>
                <w:noProof/>
                <w:webHidden/>
              </w:rPr>
              <w:instrText xml:space="preserve"> PAGEREF _Toc77073626 \h </w:instrText>
            </w:r>
            <w:r w:rsidR="00053D84">
              <w:rPr>
                <w:noProof/>
                <w:webHidden/>
              </w:rPr>
            </w:r>
            <w:r w:rsidR="00053D84">
              <w:rPr>
                <w:noProof/>
                <w:webHidden/>
              </w:rPr>
              <w:fldChar w:fldCharType="separate"/>
            </w:r>
            <w:r>
              <w:rPr>
                <w:noProof/>
                <w:webHidden/>
              </w:rPr>
              <w:t>12</w:t>
            </w:r>
            <w:r w:rsidR="00053D84">
              <w:rPr>
                <w:noProof/>
                <w:webHidden/>
              </w:rPr>
              <w:fldChar w:fldCharType="end"/>
            </w:r>
          </w:hyperlink>
        </w:p>
        <w:p w14:paraId="0F4DDCAA" w14:textId="15BE54BA" w:rsidR="00053D84" w:rsidRDefault="00894046">
          <w:pPr>
            <w:pStyle w:val="TOC1"/>
            <w:rPr>
              <w:noProof/>
              <w:sz w:val="22"/>
            </w:rPr>
          </w:pPr>
          <w:hyperlink w:anchor="_Toc77073627" w:history="1">
            <w:r w:rsidR="00053D84" w:rsidRPr="00D808A6">
              <w:rPr>
                <w:rStyle w:val="Hyperlink"/>
                <w:noProof/>
              </w:rPr>
              <w:t>General Guidance</w:t>
            </w:r>
            <w:r w:rsidR="00053D84">
              <w:rPr>
                <w:noProof/>
                <w:webHidden/>
              </w:rPr>
              <w:tab/>
            </w:r>
            <w:r w:rsidR="00053D84">
              <w:rPr>
                <w:noProof/>
                <w:webHidden/>
              </w:rPr>
              <w:fldChar w:fldCharType="begin"/>
            </w:r>
            <w:r w:rsidR="00053D84">
              <w:rPr>
                <w:noProof/>
                <w:webHidden/>
              </w:rPr>
              <w:instrText xml:space="preserve"> PAGEREF _Toc77073627 \h </w:instrText>
            </w:r>
            <w:r w:rsidR="00053D84">
              <w:rPr>
                <w:noProof/>
                <w:webHidden/>
              </w:rPr>
            </w:r>
            <w:r w:rsidR="00053D84">
              <w:rPr>
                <w:noProof/>
                <w:webHidden/>
              </w:rPr>
              <w:fldChar w:fldCharType="separate"/>
            </w:r>
            <w:r>
              <w:rPr>
                <w:noProof/>
                <w:webHidden/>
              </w:rPr>
              <w:t>14</w:t>
            </w:r>
            <w:r w:rsidR="00053D84">
              <w:rPr>
                <w:noProof/>
                <w:webHidden/>
              </w:rPr>
              <w:fldChar w:fldCharType="end"/>
            </w:r>
          </w:hyperlink>
        </w:p>
        <w:p w14:paraId="391717F6" w14:textId="43ACDB07" w:rsidR="00053D84" w:rsidRDefault="00894046">
          <w:pPr>
            <w:pStyle w:val="TOC3"/>
            <w:tabs>
              <w:tab w:val="right" w:leader="dot" w:pos="9350"/>
            </w:tabs>
            <w:rPr>
              <w:noProof/>
              <w:sz w:val="22"/>
            </w:rPr>
          </w:pPr>
          <w:hyperlink w:anchor="_Toc77073628" w:history="1">
            <w:r w:rsidR="00053D84" w:rsidRPr="00D808A6">
              <w:rPr>
                <w:rStyle w:val="Hyperlink"/>
                <w:noProof/>
              </w:rPr>
              <w:t>Generally Applicable Guidance</w:t>
            </w:r>
            <w:r w:rsidR="00053D84">
              <w:rPr>
                <w:noProof/>
                <w:webHidden/>
              </w:rPr>
              <w:tab/>
            </w:r>
            <w:r w:rsidR="00053D84">
              <w:rPr>
                <w:noProof/>
                <w:webHidden/>
              </w:rPr>
              <w:fldChar w:fldCharType="begin"/>
            </w:r>
            <w:r w:rsidR="00053D84">
              <w:rPr>
                <w:noProof/>
                <w:webHidden/>
              </w:rPr>
              <w:instrText xml:space="preserve"> PAGEREF _Toc77073628 \h </w:instrText>
            </w:r>
            <w:r w:rsidR="00053D84">
              <w:rPr>
                <w:noProof/>
                <w:webHidden/>
              </w:rPr>
            </w:r>
            <w:r w:rsidR="00053D84">
              <w:rPr>
                <w:noProof/>
                <w:webHidden/>
              </w:rPr>
              <w:fldChar w:fldCharType="separate"/>
            </w:r>
            <w:r>
              <w:rPr>
                <w:noProof/>
                <w:webHidden/>
              </w:rPr>
              <w:t>14</w:t>
            </w:r>
            <w:r w:rsidR="00053D84">
              <w:rPr>
                <w:noProof/>
                <w:webHidden/>
              </w:rPr>
              <w:fldChar w:fldCharType="end"/>
            </w:r>
          </w:hyperlink>
        </w:p>
        <w:p w14:paraId="45FF06AB" w14:textId="2514BDE1" w:rsidR="00053D84" w:rsidRDefault="00894046">
          <w:pPr>
            <w:pStyle w:val="TOC3"/>
            <w:tabs>
              <w:tab w:val="right" w:leader="dot" w:pos="9350"/>
            </w:tabs>
            <w:rPr>
              <w:noProof/>
              <w:sz w:val="22"/>
            </w:rPr>
          </w:pPr>
          <w:hyperlink w:anchor="_Toc77073629" w:history="1">
            <w:r w:rsidR="00053D84" w:rsidRPr="00D808A6">
              <w:rPr>
                <w:rStyle w:val="Hyperlink"/>
                <w:noProof/>
              </w:rPr>
              <w:t>Summary of Primary Laws</w:t>
            </w:r>
            <w:r w:rsidR="00053D84">
              <w:rPr>
                <w:noProof/>
                <w:webHidden/>
              </w:rPr>
              <w:tab/>
            </w:r>
            <w:r w:rsidR="00053D84">
              <w:rPr>
                <w:noProof/>
                <w:webHidden/>
              </w:rPr>
              <w:fldChar w:fldCharType="begin"/>
            </w:r>
            <w:r w:rsidR="00053D84">
              <w:rPr>
                <w:noProof/>
                <w:webHidden/>
              </w:rPr>
              <w:instrText xml:space="preserve"> PAGEREF _Toc77073629 \h </w:instrText>
            </w:r>
            <w:r w:rsidR="00053D84">
              <w:rPr>
                <w:noProof/>
                <w:webHidden/>
              </w:rPr>
            </w:r>
            <w:r w:rsidR="00053D84">
              <w:rPr>
                <w:noProof/>
                <w:webHidden/>
              </w:rPr>
              <w:fldChar w:fldCharType="separate"/>
            </w:r>
            <w:r>
              <w:rPr>
                <w:noProof/>
                <w:webHidden/>
              </w:rPr>
              <w:t>17</w:t>
            </w:r>
            <w:r w:rsidR="00053D84">
              <w:rPr>
                <w:noProof/>
                <w:webHidden/>
              </w:rPr>
              <w:fldChar w:fldCharType="end"/>
            </w:r>
          </w:hyperlink>
        </w:p>
        <w:p w14:paraId="63AFA0D7" w14:textId="5093BD68" w:rsidR="00053D84" w:rsidRDefault="00894046">
          <w:pPr>
            <w:pStyle w:val="TOC5"/>
            <w:tabs>
              <w:tab w:val="right" w:leader="dot" w:pos="9350"/>
            </w:tabs>
            <w:rPr>
              <w:noProof/>
              <w:sz w:val="22"/>
            </w:rPr>
          </w:pPr>
          <w:hyperlink w:anchor="_Toc77073630" w:history="1">
            <w:r w:rsidR="00053D84" w:rsidRPr="00D808A6">
              <w:rPr>
                <w:rStyle w:val="Hyperlink"/>
                <w:noProof/>
              </w:rPr>
              <w:t>Federal</w:t>
            </w:r>
            <w:r w:rsidR="00053D84">
              <w:rPr>
                <w:noProof/>
                <w:webHidden/>
              </w:rPr>
              <w:tab/>
            </w:r>
            <w:r w:rsidR="00053D84">
              <w:rPr>
                <w:noProof/>
                <w:webHidden/>
              </w:rPr>
              <w:fldChar w:fldCharType="begin"/>
            </w:r>
            <w:r w:rsidR="00053D84">
              <w:rPr>
                <w:noProof/>
                <w:webHidden/>
              </w:rPr>
              <w:instrText xml:space="preserve"> PAGEREF _Toc77073630 \h </w:instrText>
            </w:r>
            <w:r w:rsidR="00053D84">
              <w:rPr>
                <w:noProof/>
                <w:webHidden/>
              </w:rPr>
            </w:r>
            <w:r w:rsidR="00053D84">
              <w:rPr>
                <w:noProof/>
                <w:webHidden/>
              </w:rPr>
              <w:fldChar w:fldCharType="separate"/>
            </w:r>
            <w:r>
              <w:rPr>
                <w:noProof/>
                <w:webHidden/>
              </w:rPr>
              <w:t>18</w:t>
            </w:r>
            <w:r w:rsidR="00053D84">
              <w:rPr>
                <w:noProof/>
                <w:webHidden/>
              </w:rPr>
              <w:fldChar w:fldCharType="end"/>
            </w:r>
          </w:hyperlink>
        </w:p>
        <w:p w14:paraId="63BA4653" w14:textId="096C7B8E" w:rsidR="00053D84" w:rsidRDefault="00894046">
          <w:pPr>
            <w:pStyle w:val="TOC5"/>
            <w:tabs>
              <w:tab w:val="right" w:leader="dot" w:pos="9350"/>
            </w:tabs>
            <w:rPr>
              <w:noProof/>
              <w:sz w:val="22"/>
            </w:rPr>
          </w:pPr>
          <w:hyperlink w:anchor="_Toc77073631" w:history="1">
            <w:r w:rsidR="00053D84" w:rsidRPr="00D808A6">
              <w:rPr>
                <w:rStyle w:val="Hyperlink"/>
                <w:noProof/>
              </w:rPr>
              <w:t>State of California Statutes</w:t>
            </w:r>
            <w:r w:rsidR="00053D84">
              <w:rPr>
                <w:noProof/>
                <w:webHidden/>
              </w:rPr>
              <w:tab/>
            </w:r>
            <w:r w:rsidR="00053D84">
              <w:rPr>
                <w:noProof/>
                <w:webHidden/>
              </w:rPr>
              <w:fldChar w:fldCharType="begin"/>
            </w:r>
            <w:r w:rsidR="00053D84">
              <w:rPr>
                <w:noProof/>
                <w:webHidden/>
              </w:rPr>
              <w:instrText xml:space="preserve"> PAGEREF _Toc77073631 \h </w:instrText>
            </w:r>
            <w:r w:rsidR="00053D84">
              <w:rPr>
                <w:noProof/>
                <w:webHidden/>
              </w:rPr>
            </w:r>
            <w:r w:rsidR="00053D84">
              <w:rPr>
                <w:noProof/>
                <w:webHidden/>
              </w:rPr>
              <w:fldChar w:fldCharType="separate"/>
            </w:r>
            <w:r>
              <w:rPr>
                <w:noProof/>
                <w:webHidden/>
              </w:rPr>
              <w:t>19</w:t>
            </w:r>
            <w:r w:rsidR="00053D84">
              <w:rPr>
                <w:noProof/>
                <w:webHidden/>
              </w:rPr>
              <w:fldChar w:fldCharType="end"/>
            </w:r>
          </w:hyperlink>
        </w:p>
        <w:p w14:paraId="7C28BF68" w14:textId="42BF03D5" w:rsidR="00053D84" w:rsidRDefault="00894046">
          <w:pPr>
            <w:pStyle w:val="TOC1"/>
            <w:rPr>
              <w:noProof/>
              <w:sz w:val="22"/>
            </w:rPr>
          </w:pPr>
          <w:hyperlink w:anchor="_Toc77073632" w:history="1">
            <w:r w:rsidR="00053D84" w:rsidRPr="00D808A6">
              <w:rPr>
                <w:rStyle w:val="Hyperlink"/>
                <w:noProof/>
              </w:rPr>
              <w:t>Guidance for Specific Scenarios</w:t>
            </w:r>
            <w:r w:rsidR="00053D84">
              <w:rPr>
                <w:noProof/>
                <w:webHidden/>
              </w:rPr>
              <w:tab/>
            </w:r>
            <w:r w:rsidR="00053D84">
              <w:rPr>
                <w:noProof/>
                <w:webHidden/>
              </w:rPr>
              <w:fldChar w:fldCharType="begin"/>
            </w:r>
            <w:r w:rsidR="00053D84">
              <w:rPr>
                <w:noProof/>
                <w:webHidden/>
              </w:rPr>
              <w:instrText xml:space="preserve"> PAGEREF _Toc77073632 \h </w:instrText>
            </w:r>
            <w:r w:rsidR="00053D84">
              <w:rPr>
                <w:noProof/>
                <w:webHidden/>
              </w:rPr>
            </w:r>
            <w:r w:rsidR="00053D84">
              <w:rPr>
                <w:noProof/>
                <w:webHidden/>
              </w:rPr>
              <w:fldChar w:fldCharType="separate"/>
            </w:r>
            <w:r>
              <w:rPr>
                <w:noProof/>
                <w:webHidden/>
              </w:rPr>
              <w:t>20</w:t>
            </w:r>
            <w:r w:rsidR="00053D84">
              <w:rPr>
                <w:noProof/>
                <w:webHidden/>
              </w:rPr>
              <w:fldChar w:fldCharType="end"/>
            </w:r>
          </w:hyperlink>
        </w:p>
        <w:p w14:paraId="4243F024" w14:textId="475FFDB1" w:rsidR="00053D84" w:rsidRDefault="00894046">
          <w:pPr>
            <w:pStyle w:val="TOC3"/>
            <w:tabs>
              <w:tab w:val="right" w:leader="dot" w:pos="9350"/>
            </w:tabs>
            <w:rPr>
              <w:noProof/>
              <w:sz w:val="22"/>
            </w:rPr>
          </w:pPr>
          <w:hyperlink w:anchor="_Toc77073633" w:history="1">
            <w:r w:rsidR="00053D84" w:rsidRPr="00D808A6">
              <w:rPr>
                <w:rStyle w:val="Hyperlink"/>
                <w:noProof/>
              </w:rPr>
              <w:t>HIV/AIDS Scenarios</w:t>
            </w:r>
            <w:r w:rsidR="00053D84">
              <w:rPr>
                <w:noProof/>
                <w:webHidden/>
              </w:rPr>
              <w:tab/>
            </w:r>
            <w:r w:rsidR="00053D84">
              <w:rPr>
                <w:noProof/>
                <w:webHidden/>
              </w:rPr>
              <w:fldChar w:fldCharType="begin"/>
            </w:r>
            <w:r w:rsidR="00053D84">
              <w:rPr>
                <w:noProof/>
                <w:webHidden/>
              </w:rPr>
              <w:instrText xml:space="preserve"> PAGEREF _Toc77073633 \h </w:instrText>
            </w:r>
            <w:r w:rsidR="00053D84">
              <w:rPr>
                <w:noProof/>
                <w:webHidden/>
              </w:rPr>
            </w:r>
            <w:r w:rsidR="00053D84">
              <w:rPr>
                <w:noProof/>
                <w:webHidden/>
              </w:rPr>
              <w:fldChar w:fldCharType="separate"/>
            </w:r>
            <w:r>
              <w:rPr>
                <w:noProof/>
                <w:webHidden/>
              </w:rPr>
              <w:t>21</w:t>
            </w:r>
            <w:r w:rsidR="00053D84">
              <w:rPr>
                <w:noProof/>
                <w:webHidden/>
              </w:rPr>
              <w:fldChar w:fldCharType="end"/>
            </w:r>
          </w:hyperlink>
        </w:p>
        <w:p w14:paraId="43607C8E" w14:textId="7BA43D4C" w:rsidR="00053D84" w:rsidRDefault="00894046">
          <w:pPr>
            <w:pStyle w:val="TOC6"/>
            <w:tabs>
              <w:tab w:val="right" w:leader="dot" w:pos="9350"/>
            </w:tabs>
            <w:rPr>
              <w:noProof/>
              <w:sz w:val="22"/>
            </w:rPr>
          </w:pPr>
          <w:hyperlink w:anchor="_Toc77073634" w:history="1">
            <w:r w:rsidR="00053D84" w:rsidRPr="00D808A6">
              <w:rPr>
                <w:rStyle w:val="Hyperlink"/>
                <w:noProof/>
              </w:rPr>
              <w:t>Scenario 1 – Health Provider to Patient (Electronically)</w:t>
            </w:r>
            <w:r w:rsidR="00053D84">
              <w:rPr>
                <w:noProof/>
                <w:webHidden/>
              </w:rPr>
              <w:tab/>
            </w:r>
            <w:r w:rsidR="00053D84">
              <w:rPr>
                <w:noProof/>
                <w:webHidden/>
              </w:rPr>
              <w:fldChar w:fldCharType="begin"/>
            </w:r>
            <w:r w:rsidR="00053D84">
              <w:rPr>
                <w:noProof/>
                <w:webHidden/>
              </w:rPr>
              <w:instrText xml:space="preserve"> PAGEREF _Toc77073634 \h </w:instrText>
            </w:r>
            <w:r w:rsidR="00053D84">
              <w:rPr>
                <w:noProof/>
                <w:webHidden/>
              </w:rPr>
            </w:r>
            <w:r w:rsidR="00053D84">
              <w:rPr>
                <w:noProof/>
                <w:webHidden/>
              </w:rPr>
              <w:fldChar w:fldCharType="separate"/>
            </w:r>
            <w:r>
              <w:rPr>
                <w:noProof/>
                <w:webHidden/>
              </w:rPr>
              <w:t>21</w:t>
            </w:r>
            <w:r w:rsidR="00053D84">
              <w:rPr>
                <w:noProof/>
                <w:webHidden/>
              </w:rPr>
              <w:fldChar w:fldCharType="end"/>
            </w:r>
          </w:hyperlink>
        </w:p>
        <w:p w14:paraId="67972781" w14:textId="6B4F06F1" w:rsidR="00053D84" w:rsidRDefault="00894046">
          <w:pPr>
            <w:pStyle w:val="TOC6"/>
            <w:tabs>
              <w:tab w:val="right" w:leader="dot" w:pos="9350"/>
            </w:tabs>
            <w:rPr>
              <w:noProof/>
              <w:sz w:val="22"/>
            </w:rPr>
          </w:pPr>
          <w:hyperlink w:anchor="_Toc77073635" w:history="1">
            <w:r w:rsidR="00053D84" w:rsidRPr="00D808A6">
              <w:rPr>
                <w:rStyle w:val="Hyperlink"/>
                <w:noProof/>
              </w:rPr>
              <w:t>Scenario 2 – Public Health to Community-based Organization (CBO)</w:t>
            </w:r>
            <w:r w:rsidR="00053D84">
              <w:rPr>
                <w:noProof/>
                <w:webHidden/>
              </w:rPr>
              <w:tab/>
            </w:r>
            <w:r w:rsidR="00053D84">
              <w:rPr>
                <w:noProof/>
                <w:webHidden/>
              </w:rPr>
              <w:fldChar w:fldCharType="begin"/>
            </w:r>
            <w:r w:rsidR="00053D84">
              <w:rPr>
                <w:noProof/>
                <w:webHidden/>
              </w:rPr>
              <w:instrText xml:space="preserve"> PAGEREF _Toc77073635 \h </w:instrText>
            </w:r>
            <w:r w:rsidR="00053D84">
              <w:rPr>
                <w:noProof/>
                <w:webHidden/>
              </w:rPr>
            </w:r>
            <w:r w:rsidR="00053D84">
              <w:rPr>
                <w:noProof/>
                <w:webHidden/>
              </w:rPr>
              <w:fldChar w:fldCharType="separate"/>
            </w:r>
            <w:r>
              <w:rPr>
                <w:noProof/>
                <w:webHidden/>
              </w:rPr>
              <w:t>25</w:t>
            </w:r>
            <w:r w:rsidR="00053D84">
              <w:rPr>
                <w:noProof/>
                <w:webHidden/>
              </w:rPr>
              <w:fldChar w:fldCharType="end"/>
            </w:r>
          </w:hyperlink>
        </w:p>
        <w:p w14:paraId="2CD36A7D" w14:textId="584D6258" w:rsidR="00053D84" w:rsidRDefault="00894046">
          <w:pPr>
            <w:pStyle w:val="TOC6"/>
            <w:tabs>
              <w:tab w:val="right" w:leader="dot" w:pos="9350"/>
            </w:tabs>
            <w:rPr>
              <w:noProof/>
              <w:sz w:val="22"/>
            </w:rPr>
          </w:pPr>
          <w:hyperlink w:anchor="_Toc77073636" w:history="1">
            <w:r w:rsidR="00053D84" w:rsidRPr="00D808A6">
              <w:rPr>
                <w:rStyle w:val="Hyperlink"/>
                <w:noProof/>
              </w:rPr>
              <w:t>Scenario 3 – Health Provider to Community-based Organization (CBO)</w:t>
            </w:r>
            <w:r w:rsidR="00053D84">
              <w:rPr>
                <w:noProof/>
                <w:webHidden/>
              </w:rPr>
              <w:tab/>
            </w:r>
            <w:r w:rsidR="00053D84">
              <w:rPr>
                <w:noProof/>
                <w:webHidden/>
              </w:rPr>
              <w:fldChar w:fldCharType="begin"/>
            </w:r>
            <w:r w:rsidR="00053D84">
              <w:rPr>
                <w:noProof/>
                <w:webHidden/>
              </w:rPr>
              <w:instrText xml:space="preserve"> PAGEREF _Toc77073636 \h </w:instrText>
            </w:r>
            <w:r w:rsidR="00053D84">
              <w:rPr>
                <w:noProof/>
                <w:webHidden/>
              </w:rPr>
            </w:r>
            <w:r w:rsidR="00053D84">
              <w:rPr>
                <w:noProof/>
                <w:webHidden/>
              </w:rPr>
              <w:fldChar w:fldCharType="separate"/>
            </w:r>
            <w:r>
              <w:rPr>
                <w:noProof/>
                <w:webHidden/>
              </w:rPr>
              <w:t>28</w:t>
            </w:r>
            <w:r w:rsidR="00053D84">
              <w:rPr>
                <w:noProof/>
                <w:webHidden/>
              </w:rPr>
              <w:fldChar w:fldCharType="end"/>
            </w:r>
          </w:hyperlink>
        </w:p>
        <w:p w14:paraId="45A90318" w14:textId="689105A6" w:rsidR="00053D84" w:rsidRDefault="00894046">
          <w:pPr>
            <w:pStyle w:val="TOC6"/>
            <w:tabs>
              <w:tab w:val="right" w:leader="dot" w:pos="9350"/>
            </w:tabs>
            <w:rPr>
              <w:noProof/>
              <w:sz w:val="22"/>
            </w:rPr>
          </w:pPr>
          <w:hyperlink w:anchor="_Toc77073637" w:history="1">
            <w:r w:rsidR="00053D84" w:rsidRPr="00D808A6">
              <w:rPr>
                <w:rStyle w:val="Hyperlink"/>
                <w:noProof/>
              </w:rPr>
              <w:t>Scenario 4 – Community-based Organization (CBO) to Partner(s)</w:t>
            </w:r>
            <w:r w:rsidR="00053D84">
              <w:rPr>
                <w:noProof/>
                <w:webHidden/>
              </w:rPr>
              <w:tab/>
            </w:r>
            <w:r w:rsidR="00053D84">
              <w:rPr>
                <w:noProof/>
                <w:webHidden/>
              </w:rPr>
              <w:fldChar w:fldCharType="begin"/>
            </w:r>
            <w:r w:rsidR="00053D84">
              <w:rPr>
                <w:noProof/>
                <w:webHidden/>
              </w:rPr>
              <w:instrText xml:space="preserve"> PAGEREF _Toc77073637 \h </w:instrText>
            </w:r>
            <w:r w:rsidR="00053D84">
              <w:rPr>
                <w:noProof/>
                <w:webHidden/>
              </w:rPr>
            </w:r>
            <w:r w:rsidR="00053D84">
              <w:rPr>
                <w:noProof/>
                <w:webHidden/>
              </w:rPr>
              <w:fldChar w:fldCharType="separate"/>
            </w:r>
            <w:r>
              <w:rPr>
                <w:noProof/>
                <w:webHidden/>
              </w:rPr>
              <w:t>31</w:t>
            </w:r>
            <w:r w:rsidR="00053D84">
              <w:rPr>
                <w:noProof/>
                <w:webHidden/>
              </w:rPr>
              <w:fldChar w:fldCharType="end"/>
            </w:r>
          </w:hyperlink>
        </w:p>
        <w:p w14:paraId="7FE886B5" w14:textId="7A4695B3" w:rsidR="00053D84" w:rsidRDefault="00894046">
          <w:pPr>
            <w:pStyle w:val="TOC1"/>
            <w:rPr>
              <w:noProof/>
              <w:sz w:val="22"/>
            </w:rPr>
          </w:pPr>
          <w:hyperlink w:anchor="_Toc77073638" w:history="1">
            <w:r w:rsidR="00053D84" w:rsidRPr="00D808A6">
              <w:rPr>
                <w:rStyle w:val="Hyperlink"/>
                <w:noProof/>
              </w:rPr>
              <w:t>Concluding Thoughts</w:t>
            </w:r>
            <w:r w:rsidR="00053D84">
              <w:rPr>
                <w:noProof/>
                <w:webHidden/>
              </w:rPr>
              <w:tab/>
            </w:r>
            <w:r w:rsidR="00053D84">
              <w:rPr>
                <w:noProof/>
                <w:webHidden/>
              </w:rPr>
              <w:fldChar w:fldCharType="begin"/>
            </w:r>
            <w:r w:rsidR="00053D84">
              <w:rPr>
                <w:noProof/>
                <w:webHidden/>
              </w:rPr>
              <w:instrText xml:space="preserve"> PAGEREF _Toc77073638 \h </w:instrText>
            </w:r>
            <w:r w:rsidR="00053D84">
              <w:rPr>
                <w:noProof/>
                <w:webHidden/>
              </w:rPr>
            </w:r>
            <w:r w:rsidR="00053D84">
              <w:rPr>
                <w:noProof/>
                <w:webHidden/>
              </w:rPr>
              <w:fldChar w:fldCharType="separate"/>
            </w:r>
            <w:r>
              <w:rPr>
                <w:noProof/>
                <w:webHidden/>
              </w:rPr>
              <w:t>35</w:t>
            </w:r>
            <w:r w:rsidR="00053D84">
              <w:rPr>
                <w:noProof/>
                <w:webHidden/>
              </w:rPr>
              <w:fldChar w:fldCharType="end"/>
            </w:r>
          </w:hyperlink>
        </w:p>
        <w:p w14:paraId="1684C98A" w14:textId="2AC6E7B2" w:rsidR="00053D84" w:rsidRDefault="00894046">
          <w:pPr>
            <w:pStyle w:val="TOC1"/>
            <w:rPr>
              <w:noProof/>
              <w:sz w:val="22"/>
            </w:rPr>
          </w:pPr>
          <w:hyperlink w:anchor="_Toc77073639" w:history="1">
            <w:r w:rsidR="00053D84" w:rsidRPr="00D808A6">
              <w:rPr>
                <w:rStyle w:val="Hyperlink"/>
                <w:noProof/>
              </w:rPr>
              <w:t>Appendix 1 – SHIG Participants</w:t>
            </w:r>
            <w:r w:rsidR="00053D84">
              <w:rPr>
                <w:noProof/>
                <w:webHidden/>
              </w:rPr>
              <w:tab/>
            </w:r>
            <w:r w:rsidR="00053D84">
              <w:rPr>
                <w:noProof/>
                <w:webHidden/>
              </w:rPr>
              <w:fldChar w:fldCharType="begin"/>
            </w:r>
            <w:r w:rsidR="00053D84">
              <w:rPr>
                <w:noProof/>
                <w:webHidden/>
              </w:rPr>
              <w:instrText xml:space="preserve"> PAGEREF _Toc77073639 \h </w:instrText>
            </w:r>
            <w:r w:rsidR="00053D84">
              <w:rPr>
                <w:noProof/>
                <w:webHidden/>
              </w:rPr>
            </w:r>
            <w:r w:rsidR="00053D84">
              <w:rPr>
                <w:noProof/>
                <w:webHidden/>
              </w:rPr>
              <w:fldChar w:fldCharType="separate"/>
            </w:r>
            <w:r>
              <w:rPr>
                <w:noProof/>
                <w:webHidden/>
              </w:rPr>
              <w:t>36</w:t>
            </w:r>
            <w:r w:rsidR="00053D84">
              <w:rPr>
                <w:noProof/>
                <w:webHidden/>
              </w:rPr>
              <w:fldChar w:fldCharType="end"/>
            </w:r>
          </w:hyperlink>
        </w:p>
        <w:p w14:paraId="7F34694D" w14:textId="1C8C70C2" w:rsidR="00053D84" w:rsidRDefault="00894046">
          <w:pPr>
            <w:pStyle w:val="TOC3"/>
            <w:tabs>
              <w:tab w:val="right" w:leader="dot" w:pos="9350"/>
            </w:tabs>
            <w:rPr>
              <w:noProof/>
              <w:sz w:val="22"/>
            </w:rPr>
          </w:pPr>
          <w:hyperlink w:anchor="_Toc77073640" w:history="1">
            <w:r w:rsidR="00053D84" w:rsidRPr="00D808A6">
              <w:rPr>
                <w:rStyle w:val="Hyperlink"/>
                <w:noProof/>
              </w:rPr>
              <w:t>Thank You from the CalOHII Assistant Director</w:t>
            </w:r>
            <w:r w:rsidR="00053D84">
              <w:rPr>
                <w:noProof/>
                <w:webHidden/>
              </w:rPr>
              <w:tab/>
            </w:r>
            <w:r w:rsidR="00053D84">
              <w:rPr>
                <w:noProof/>
                <w:webHidden/>
              </w:rPr>
              <w:fldChar w:fldCharType="begin"/>
            </w:r>
            <w:r w:rsidR="00053D84">
              <w:rPr>
                <w:noProof/>
                <w:webHidden/>
              </w:rPr>
              <w:instrText xml:space="preserve"> PAGEREF _Toc77073640 \h </w:instrText>
            </w:r>
            <w:r w:rsidR="00053D84">
              <w:rPr>
                <w:noProof/>
                <w:webHidden/>
              </w:rPr>
            </w:r>
            <w:r w:rsidR="00053D84">
              <w:rPr>
                <w:noProof/>
                <w:webHidden/>
              </w:rPr>
              <w:fldChar w:fldCharType="separate"/>
            </w:r>
            <w:r>
              <w:rPr>
                <w:noProof/>
                <w:webHidden/>
              </w:rPr>
              <w:t>36</w:t>
            </w:r>
            <w:r w:rsidR="00053D84">
              <w:rPr>
                <w:noProof/>
                <w:webHidden/>
              </w:rPr>
              <w:fldChar w:fldCharType="end"/>
            </w:r>
          </w:hyperlink>
        </w:p>
        <w:p w14:paraId="18B8BBB1" w14:textId="560FCD8E" w:rsidR="00053D84" w:rsidRDefault="00894046">
          <w:pPr>
            <w:pStyle w:val="TOC3"/>
            <w:tabs>
              <w:tab w:val="right" w:leader="dot" w:pos="9350"/>
            </w:tabs>
            <w:rPr>
              <w:noProof/>
              <w:sz w:val="22"/>
            </w:rPr>
          </w:pPr>
          <w:hyperlink w:anchor="_Toc77073641" w:history="1">
            <w:r w:rsidR="00053D84" w:rsidRPr="00D808A6">
              <w:rPr>
                <w:rStyle w:val="Hyperlink"/>
                <w:noProof/>
              </w:rPr>
              <w:t>SHIG Stakeholder Sessions - Participants</w:t>
            </w:r>
            <w:r w:rsidR="00053D84">
              <w:rPr>
                <w:noProof/>
                <w:webHidden/>
              </w:rPr>
              <w:tab/>
            </w:r>
            <w:r w:rsidR="00053D84">
              <w:rPr>
                <w:noProof/>
                <w:webHidden/>
              </w:rPr>
              <w:fldChar w:fldCharType="begin"/>
            </w:r>
            <w:r w:rsidR="00053D84">
              <w:rPr>
                <w:noProof/>
                <w:webHidden/>
              </w:rPr>
              <w:instrText xml:space="preserve"> PAGEREF _Toc77073641 \h </w:instrText>
            </w:r>
            <w:r w:rsidR="00053D84">
              <w:rPr>
                <w:noProof/>
                <w:webHidden/>
              </w:rPr>
            </w:r>
            <w:r w:rsidR="00053D84">
              <w:rPr>
                <w:noProof/>
                <w:webHidden/>
              </w:rPr>
              <w:fldChar w:fldCharType="separate"/>
            </w:r>
            <w:r>
              <w:rPr>
                <w:noProof/>
                <w:webHidden/>
              </w:rPr>
              <w:t>38</w:t>
            </w:r>
            <w:r w:rsidR="00053D84">
              <w:rPr>
                <w:noProof/>
                <w:webHidden/>
              </w:rPr>
              <w:fldChar w:fldCharType="end"/>
            </w:r>
          </w:hyperlink>
        </w:p>
        <w:p w14:paraId="02052D93" w14:textId="3B3D8A53" w:rsidR="00053D84" w:rsidRDefault="00894046">
          <w:pPr>
            <w:pStyle w:val="TOC3"/>
            <w:tabs>
              <w:tab w:val="right" w:leader="dot" w:pos="9350"/>
            </w:tabs>
            <w:rPr>
              <w:noProof/>
              <w:sz w:val="22"/>
            </w:rPr>
          </w:pPr>
          <w:hyperlink w:anchor="_Toc77073642" w:history="1">
            <w:r w:rsidR="00053D84" w:rsidRPr="00D808A6">
              <w:rPr>
                <w:rStyle w:val="Hyperlink"/>
                <w:noProof/>
              </w:rPr>
              <w:t>SHIG Advisory Committee Members</w:t>
            </w:r>
            <w:r w:rsidR="00053D84">
              <w:rPr>
                <w:noProof/>
                <w:webHidden/>
              </w:rPr>
              <w:tab/>
            </w:r>
            <w:r w:rsidR="00053D84">
              <w:rPr>
                <w:noProof/>
                <w:webHidden/>
              </w:rPr>
              <w:fldChar w:fldCharType="begin"/>
            </w:r>
            <w:r w:rsidR="00053D84">
              <w:rPr>
                <w:noProof/>
                <w:webHidden/>
              </w:rPr>
              <w:instrText xml:space="preserve"> PAGEREF _Toc77073642 \h </w:instrText>
            </w:r>
            <w:r w:rsidR="00053D84">
              <w:rPr>
                <w:noProof/>
                <w:webHidden/>
              </w:rPr>
            </w:r>
            <w:r w:rsidR="00053D84">
              <w:rPr>
                <w:noProof/>
                <w:webHidden/>
              </w:rPr>
              <w:fldChar w:fldCharType="separate"/>
            </w:r>
            <w:r>
              <w:rPr>
                <w:noProof/>
                <w:webHidden/>
              </w:rPr>
              <w:t>39</w:t>
            </w:r>
            <w:r w:rsidR="00053D84">
              <w:rPr>
                <w:noProof/>
                <w:webHidden/>
              </w:rPr>
              <w:fldChar w:fldCharType="end"/>
            </w:r>
          </w:hyperlink>
        </w:p>
        <w:p w14:paraId="1BB223B1" w14:textId="1C632156" w:rsidR="00053D84" w:rsidRDefault="00894046">
          <w:pPr>
            <w:pStyle w:val="TOC3"/>
            <w:tabs>
              <w:tab w:val="right" w:leader="dot" w:pos="9350"/>
            </w:tabs>
            <w:rPr>
              <w:noProof/>
              <w:sz w:val="22"/>
            </w:rPr>
          </w:pPr>
          <w:hyperlink w:anchor="_Toc77073643" w:history="1">
            <w:r w:rsidR="00053D84" w:rsidRPr="00D808A6">
              <w:rPr>
                <w:rStyle w:val="Hyperlink"/>
                <w:noProof/>
              </w:rPr>
              <w:t>SHIG Development Contributors</w:t>
            </w:r>
            <w:r w:rsidR="00053D84">
              <w:rPr>
                <w:noProof/>
                <w:webHidden/>
              </w:rPr>
              <w:tab/>
            </w:r>
            <w:r w:rsidR="00053D84">
              <w:rPr>
                <w:noProof/>
                <w:webHidden/>
              </w:rPr>
              <w:fldChar w:fldCharType="begin"/>
            </w:r>
            <w:r w:rsidR="00053D84">
              <w:rPr>
                <w:noProof/>
                <w:webHidden/>
              </w:rPr>
              <w:instrText xml:space="preserve"> PAGEREF _Toc77073643 \h </w:instrText>
            </w:r>
            <w:r w:rsidR="00053D84">
              <w:rPr>
                <w:noProof/>
                <w:webHidden/>
              </w:rPr>
            </w:r>
            <w:r w:rsidR="00053D84">
              <w:rPr>
                <w:noProof/>
                <w:webHidden/>
              </w:rPr>
              <w:fldChar w:fldCharType="separate"/>
            </w:r>
            <w:r>
              <w:rPr>
                <w:noProof/>
                <w:webHidden/>
              </w:rPr>
              <w:t>40</w:t>
            </w:r>
            <w:r w:rsidR="00053D84">
              <w:rPr>
                <w:noProof/>
                <w:webHidden/>
              </w:rPr>
              <w:fldChar w:fldCharType="end"/>
            </w:r>
          </w:hyperlink>
        </w:p>
        <w:p w14:paraId="1C0FF521" w14:textId="59B2D6F4" w:rsidR="00053D84" w:rsidRDefault="00894046">
          <w:pPr>
            <w:pStyle w:val="TOC3"/>
            <w:tabs>
              <w:tab w:val="right" w:leader="dot" w:pos="9350"/>
            </w:tabs>
            <w:rPr>
              <w:noProof/>
              <w:sz w:val="22"/>
            </w:rPr>
          </w:pPr>
          <w:hyperlink w:anchor="_Toc77073644" w:history="1">
            <w:r w:rsidR="00053D84" w:rsidRPr="00D808A6">
              <w:rPr>
                <w:rStyle w:val="Hyperlink"/>
                <w:noProof/>
              </w:rPr>
              <w:t>Additional Organizations Consulted</w:t>
            </w:r>
            <w:r w:rsidR="00053D84">
              <w:rPr>
                <w:noProof/>
                <w:webHidden/>
              </w:rPr>
              <w:tab/>
            </w:r>
            <w:r w:rsidR="00053D84">
              <w:rPr>
                <w:noProof/>
                <w:webHidden/>
              </w:rPr>
              <w:fldChar w:fldCharType="begin"/>
            </w:r>
            <w:r w:rsidR="00053D84">
              <w:rPr>
                <w:noProof/>
                <w:webHidden/>
              </w:rPr>
              <w:instrText xml:space="preserve"> PAGEREF _Toc77073644 \h </w:instrText>
            </w:r>
            <w:r w:rsidR="00053D84">
              <w:rPr>
                <w:noProof/>
                <w:webHidden/>
              </w:rPr>
            </w:r>
            <w:r w:rsidR="00053D84">
              <w:rPr>
                <w:noProof/>
                <w:webHidden/>
              </w:rPr>
              <w:fldChar w:fldCharType="separate"/>
            </w:r>
            <w:r>
              <w:rPr>
                <w:noProof/>
                <w:webHidden/>
              </w:rPr>
              <w:t>41</w:t>
            </w:r>
            <w:r w:rsidR="00053D84">
              <w:rPr>
                <w:noProof/>
                <w:webHidden/>
              </w:rPr>
              <w:fldChar w:fldCharType="end"/>
            </w:r>
          </w:hyperlink>
        </w:p>
        <w:p w14:paraId="2B3BA378" w14:textId="70AFAE6E" w:rsidR="00053D84" w:rsidRDefault="00894046">
          <w:pPr>
            <w:pStyle w:val="TOC1"/>
            <w:rPr>
              <w:noProof/>
              <w:sz w:val="22"/>
            </w:rPr>
          </w:pPr>
          <w:hyperlink w:anchor="_Toc77073645" w:history="1">
            <w:r w:rsidR="00053D84" w:rsidRPr="00D808A6">
              <w:rPr>
                <w:rStyle w:val="Hyperlink"/>
                <w:noProof/>
              </w:rPr>
              <w:t>Appendix 2 – Authorization Information</w:t>
            </w:r>
            <w:r w:rsidR="00053D84">
              <w:rPr>
                <w:noProof/>
                <w:webHidden/>
              </w:rPr>
              <w:tab/>
            </w:r>
            <w:r w:rsidR="00053D84">
              <w:rPr>
                <w:noProof/>
                <w:webHidden/>
              </w:rPr>
              <w:fldChar w:fldCharType="begin"/>
            </w:r>
            <w:r w:rsidR="00053D84">
              <w:rPr>
                <w:noProof/>
                <w:webHidden/>
              </w:rPr>
              <w:instrText xml:space="preserve"> PAGEREF _Toc77073645 \h </w:instrText>
            </w:r>
            <w:r w:rsidR="00053D84">
              <w:rPr>
                <w:noProof/>
                <w:webHidden/>
              </w:rPr>
            </w:r>
            <w:r w:rsidR="00053D84">
              <w:rPr>
                <w:noProof/>
                <w:webHidden/>
              </w:rPr>
              <w:fldChar w:fldCharType="separate"/>
            </w:r>
            <w:r>
              <w:rPr>
                <w:noProof/>
                <w:webHidden/>
              </w:rPr>
              <w:t>42</w:t>
            </w:r>
            <w:r w:rsidR="00053D84">
              <w:rPr>
                <w:noProof/>
                <w:webHidden/>
              </w:rPr>
              <w:fldChar w:fldCharType="end"/>
            </w:r>
          </w:hyperlink>
        </w:p>
        <w:p w14:paraId="29FAFA14" w14:textId="54CD649F" w:rsidR="00053D84" w:rsidRDefault="00894046">
          <w:pPr>
            <w:pStyle w:val="TOC5"/>
            <w:tabs>
              <w:tab w:val="right" w:leader="dot" w:pos="9350"/>
            </w:tabs>
            <w:rPr>
              <w:noProof/>
              <w:sz w:val="22"/>
            </w:rPr>
          </w:pPr>
          <w:hyperlink w:anchor="_Toc77073646" w:history="1">
            <w:r w:rsidR="00053D84" w:rsidRPr="00D808A6">
              <w:rPr>
                <w:rStyle w:val="Hyperlink"/>
                <w:noProof/>
              </w:rPr>
              <w:t>Form Requirements</w:t>
            </w:r>
            <w:r w:rsidR="00053D84">
              <w:rPr>
                <w:noProof/>
                <w:webHidden/>
              </w:rPr>
              <w:tab/>
            </w:r>
            <w:r w:rsidR="00053D84">
              <w:rPr>
                <w:noProof/>
                <w:webHidden/>
              </w:rPr>
              <w:fldChar w:fldCharType="begin"/>
            </w:r>
            <w:r w:rsidR="00053D84">
              <w:rPr>
                <w:noProof/>
                <w:webHidden/>
              </w:rPr>
              <w:instrText xml:space="preserve"> PAGEREF _Toc77073646 \h </w:instrText>
            </w:r>
            <w:r w:rsidR="00053D84">
              <w:rPr>
                <w:noProof/>
                <w:webHidden/>
              </w:rPr>
            </w:r>
            <w:r w:rsidR="00053D84">
              <w:rPr>
                <w:noProof/>
                <w:webHidden/>
              </w:rPr>
              <w:fldChar w:fldCharType="separate"/>
            </w:r>
            <w:r>
              <w:rPr>
                <w:noProof/>
                <w:webHidden/>
              </w:rPr>
              <w:t>42</w:t>
            </w:r>
            <w:r w:rsidR="00053D84">
              <w:rPr>
                <w:noProof/>
                <w:webHidden/>
              </w:rPr>
              <w:fldChar w:fldCharType="end"/>
            </w:r>
          </w:hyperlink>
        </w:p>
        <w:p w14:paraId="1C588FAF" w14:textId="3F054E0E" w:rsidR="00053D84" w:rsidRDefault="00894046">
          <w:pPr>
            <w:pStyle w:val="TOC6"/>
            <w:tabs>
              <w:tab w:val="right" w:leader="dot" w:pos="9350"/>
            </w:tabs>
            <w:rPr>
              <w:noProof/>
              <w:sz w:val="22"/>
            </w:rPr>
          </w:pPr>
          <w:hyperlink w:anchor="_Toc77073647" w:history="1">
            <w:r w:rsidR="00053D84" w:rsidRPr="00D808A6">
              <w:rPr>
                <w:rStyle w:val="Hyperlink"/>
                <w:noProof/>
              </w:rPr>
              <w:t>HIPAA Authorization Form Requirements</w:t>
            </w:r>
            <w:r w:rsidR="00053D84">
              <w:rPr>
                <w:noProof/>
                <w:webHidden/>
              </w:rPr>
              <w:tab/>
            </w:r>
            <w:r w:rsidR="00053D84">
              <w:rPr>
                <w:noProof/>
                <w:webHidden/>
              </w:rPr>
              <w:fldChar w:fldCharType="begin"/>
            </w:r>
            <w:r w:rsidR="00053D84">
              <w:rPr>
                <w:noProof/>
                <w:webHidden/>
              </w:rPr>
              <w:instrText xml:space="preserve"> PAGEREF _Toc77073647 \h </w:instrText>
            </w:r>
            <w:r w:rsidR="00053D84">
              <w:rPr>
                <w:noProof/>
                <w:webHidden/>
              </w:rPr>
            </w:r>
            <w:r w:rsidR="00053D84">
              <w:rPr>
                <w:noProof/>
                <w:webHidden/>
              </w:rPr>
              <w:fldChar w:fldCharType="separate"/>
            </w:r>
            <w:r>
              <w:rPr>
                <w:noProof/>
                <w:webHidden/>
              </w:rPr>
              <w:t>42</w:t>
            </w:r>
            <w:r w:rsidR="00053D84">
              <w:rPr>
                <w:noProof/>
                <w:webHidden/>
              </w:rPr>
              <w:fldChar w:fldCharType="end"/>
            </w:r>
          </w:hyperlink>
        </w:p>
        <w:p w14:paraId="0C8CEBD1" w14:textId="3EC363D9" w:rsidR="00053D84" w:rsidRDefault="00894046">
          <w:pPr>
            <w:pStyle w:val="TOC6"/>
            <w:tabs>
              <w:tab w:val="right" w:leader="dot" w:pos="9350"/>
            </w:tabs>
            <w:rPr>
              <w:noProof/>
              <w:sz w:val="22"/>
            </w:rPr>
          </w:pPr>
          <w:hyperlink w:anchor="_Toc77073648" w:history="1">
            <w:r w:rsidR="00053D84" w:rsidRPr="00D808A6">
              <w:rPr>
                <w:rStyle w:val="Hyperlink"/>
                <w:noProof/>
              </w:rPr>
              <w:t>CMIA-Regulated Authorization Form Requirements</w:t>
            </w:r>
            <w:r w:rsidR="00053D84">
              <w:rPr>
                <w:noProof/>
                <w:webHidden/>
              </w:rPr>
              <w:tab/>
            </w:r>
            <w:r w:rsidR="00053D84">
              <w:rPr>
                <w:noProof/>
                <w:webHidden/>
              </w:rPr>
              <w:fldChar w:fldCharType="begin"/>
            </w:r>
            <w:r w:rsidR="00053D84">
              <w:rPr>
                <w:noProof/>
                <w:webHidden/>
              </w:rPr>
              <w:instrText xml:space="preserve"> PAGEREF _Toc77073648 \h </w:instrText>
            </w:r>
            <w:r w:rsidR="00053D84">
              <w:rPr>
                <w:noProof/>
                <w:webHidden/>
              </w:rPr>
            </w:r>
            <w:r w:rsidR="00053D84">
              <w:rPr>
                <w:noProof/>
                <w:webHidden/>
              </w:rPr>
              <w:fldChar w:fldCharType="separate"/>
            </w:r>
            <w:r>
              <w:rPr>
                <w:noProof/>
                <w:webHidden/>
              </w:rPr>
              <w:t>42</w:t>
            </w:r>
            <w:r w:rsidR="00053D84">
              <w:rPr>
                <w:noProof/>
                <w:webHidden/>
              </w:rPr>
              <w:fldChar w:fldCharType="end"/>
            </w:r>
          </w:hyperlink>
        </w:p>
        <w:p w14:paraId="153F7018" w14:textId="1B4C16B4" w:rsidR="00053D84" w:rsidRDefault="00894046">
          <w:pPr>
            <w:pStyle w:val="TOC1"/>
            <w:rPr>
              <w:noProof/>
              <w:sz w:val="22"/>
            </w:rPr>
          </w:pPr>
          <w:hyperlink w:anchor="_Toc77073649" w:history="1">
            <w:r w:rsidR="00053D84" w:rsidRPr="00D808A6">
              <w:rPr>
                <w:rStyle w:val="Hyperlink"/>
                <w:noProof/>
              </w:rPr>
              <w:t>Appendix 3 – Provider Definitions</w:t>
            </w:r>
            <w:r w:rsidR="00053D84">
              <w:rPr>
                <w:noProof/>
                <w:webHidden/>
              </w:rPr>
              <w:tab/>
            </w:r>
            <w:r w:rsidR="00053D84">
              <w:rPr>
                <w:noProof/>
                <w:webHidden/>
              </w:rPr>
              <w:fldChar w:fldCharType="begin"/>
            </w:r>
            <w:r w:rsidR="00053D84">
              <w:rPr>
                <w:noProof/>
                <w:webHidden/>
              </w:rPr>
              <w:instrText xml:space="preserve"> PAGEREF _Toc77073649 \h </w:instrText>
            </w:r>
            <w:r w:rsidR="00053D84">
              <w:rPr>
                <w:noProof/>
                <w:webHidden/>
              </w:rPr>
            </w:r>
            <w:r w:rsidR="00053D84">
              <w:rPr>
                <w:noProof/>
                <w:webHidden/>
              </w:rPr>
              <w:fldChar w:fldCharType="separate"/>
            </w:r>
            <w:r>
              <w:rPr>
                <w:noProof/>
                <w:webHidden/>
              </w:rPr>
              <w:t>44</w:t>
            </w:r>
            <w:r w:rsidR="00053D84">
              <w:rPr>
                <w:noProof/>
                <w:webHidden/>
              </w:rPr>
              <w:fldChar w:fldCharType="end"/>
            </w:r>
          </w:hyperlink>
        </w:p>
        <w:p w14:paraId="3DBC00EA" w14:textId="60CD3BCF" w:rsidR="00053D84" w:rsidRDefault="00894046">
          <w:pPr>
            <w:pStyle w:val="TOC5"/>
            <w:tabs>
              <w:tab w:val="right" w:leader="dot" w:pos="9350"/>
            </w:tabs>
            <w:rPr>
              <w:noProof/>
              <w:sz w:val="22"/>
            </w:rPr>
          </w:pPr>
          <w:hyperlink w:anchor="_Toc77073650" w:history="1">
            <w:r w:rsidR="00053D84" w:rsidRPr="00D808A6">
              <w:rPr>
                <w:rStyle w:val="Hyperlink"/>
                <w:noProof/>
              </w:rPr>
              <w:t>Health Insurance Portability and Accountability Act - 45 C.F.R. § 160.103</w:t>
            </w:r>
            <w:r w:rsidR="00053D84">
              <w:rPr>
                <w:noProof/>
                <w:webHidden/>
              </w:rPr>
              <w:tab/>
            </w:r>
            <w:r w:rsidR="00053D84">
              <w:rPr>
                <w:noProof/>
                <w:webHidden/>
              </w:rPr>
              <w:fldChar w:fldCharType="begin"/>
            </w:r>
            <w:r w:rsidR="00053D84">
              <w:rPr>
                <w:noProof/>
                <w:webHidden/>
              </w:rPr>
              <w:instrText xml:space="preserve"> PAGEREF _Toc77073650 \h </w:instrText>
            </w:r>
            <w:r w:rsidR="00053D84">
              <w:rPr>
                <w:noProof/>
                <w:webHidden/>
              </w:rPr>
            </w:r>
            <w:r w:rsidR="00053D84">
              <w:rPr>
                <w:noProof/>
                <w:webHidden/>
              </w:rPr>
              <w:fldChar w:fldCharType="separate"/>
            </w:r>
            <w:r>
              <w:rPr>
                <w:noProof/>
                <w:webHidden/>
              </w:rPr>
              <w:t>44</w:t>
            </w:r>
            <w:r w:rsidR="00053D84">
              <w:rPr>
                <w:noProof/>
                <w:webHidden/>
              </w:rPr>
              <w:fldChar w:fldCharType="end"/>
            </w:r>
          </w:hyperlink>
        </w:p>
        <w:p w14:paraId="707BF3B0" w14:textId="0CE68C77" w:rsidR="00053D84" w:rsidRDefault="00894046">
          <w:pPr>
            <w:pStyle w:val="TOC5"/>
            <w:tabs>
              <w:tab w:val="right" w:leader="dot" w:pos="9350"/>
            </w:tabs>
            <w:rPr>
              <w:noProof/>
              <w:sz w:val="22"/>
            </w:rPr>
          </w:pPr>
          <w:hyperlink w:anchor="_Toc77073651" w:history="1">
            <w:r w:rsidR="00053D84" w:rsidRPr="00D808A6">
              <w:rPr>
                <w:rStyle w:val="Hyperlink"/>
                <w:noProof/>
              </w:rPr>
              <w:t>Confidentiality of Medical Information Act - Cal. Civ. Code § 56.05(m)</w:t>
            </w:r>
            <w:r w:rsidR="00053D84">
              <w:rPr>
                <w:noProof/>
                <w:webHidden/>
              </w:rPr>
              <w:tab/>
            </w:r>
            <w:r w:rsidR="00053D84">
              <w:rPr>
                <w:noProof/>
                <w:webHidden/>
              </w:rPr>
              <w:fldChar w:fldCharType="begin"/>
            </w:r>
            <w:r w:rsidR="00053D84">
              <w:rPr>
                <w:noProof/>
                <w:webHidden/>
              </w:rPr>
              <w:instrText xml:space="preserve"> PAGEREF _Toc77073651 \h </w:instrText>
            </w:r>
            <w:r w:rsidR="00053D84">
              <w:rPr>
                <w:noProof/>
                <w:webHidden/>
              </w:rPr>
            </w:r>
            <w:r w:rsidR="00053D84">
              <w:rPr>
                <w:noProof/>
                <w:webHidden/>
              </w:rPr>
              <w:fldChar w:fldCharType="separate"/>
            </w:r>
            <w:r>
              <w:rPr>
                <w:noProof/>
                <w:webHidden/>
              </w:rPr>
              <w:t>47</w:t>
            </w:r>
            <w:r w:rsidR="00053D84">
              <w:rPr>
                <w:noProof/>
                <w:webHidden/>
              </w:rPr>
              <w:fldChar w:fldCharType="end"/>
            </w:r>
          </w:hyperlink>
        </w:p>
        <w:p w14:paraId="5E40893E" w14:textId="48731E0E" w:rsidR="00053D84" w:rsidRDefault="00894046">
          <w:pPr>
            <w:pStyle w:val="TOC1"/>
            <w:rPr>
              <w:noProof/>
              <w:sz w:val="22"/>
            </w:rPr>
          </w:pPr>
          <w:hyperlink w:anchor="_Toc77073652" w:history="1">
            <w:r w:rsidR="00053D84" w:rsidRPr="00D808A6">
              <w:rPr>
                <w:rStyle w:val="Hyperlink"/>
                <w:noProof/>
              </w:rPr>
              <w:t>Appendix 4 – Summary of Privacy Laws</w:t>
            </w:r>
            <w:r w:rsidR="00053D84">
              <w:rPr>
                <w:noProof/>
                <w:webHidden/>
              </w:rPr>
              <w:tab/>
            </w:r>
            <w:r w:rsidR="00053D84">
              <w:rPr>
                <w:noProof/>
                <w:webHidden/>
              </w:rPr>
              <w:fldChar w:fldCharType="begin"/>
            </w:r>
            <w:r w:rsidR="00053D84">
              <w:rPr>
                <w:noProof/>
                <w:webHidden/>
              </w:rPr>
              <w:instrText xml:space="preserve"> PAGEREF _Toc77073652 \h </w:instrText>
            </w:r>
            <w:r w:rsidR="00053D84">
              <w:rPr>
                <w:noProof/>
                <w:webHidden/>
              </w:rPr>
            </w:r>
            <w:r w:rsidR="00053D84">
              <w:rPr>
                <w:noProof/>
                <w:webHidden/>
              </w:rPr>
              <w:fldChar w:fldCharType="separate"/>
            </w:r>
            <w:r>
              <w:rPr>
                <w:noProof/>
                <w:webHidden/>
              </w:rPr>
              <w:t>49</w:t>
            </w:r>
            <w:r w:rsidR="00053D84">
              <w:rPr>
                <w:noProof/>
                <w:webHidden/>
              </w:rPr>
              <w:fldChar w:fldCharType="end"/>
            </w:r>
          </w:hyperlink>
        </w:p>
        <w:p w14:paraId="6CDDF559" w14:textId="684C76B1" w:rsidR="00053D84" w:rsidRDefault="00894046">
          <w:pPr>
            <w:pStyle w:val="TOC5"/>
            <w:tabs>
              <w:tab w:val="right" w:leader="dot" w:pos="9350"/>
            </w:tabs>
            <w:rPr>
              <w:noProof/>
              <w:sz w:val="22"/>
            </w:rPr>
          </w:pPr>
          <w:hyperlink w:anchor="_Toc77073653" w:history="1">
            <w:r w:rsidR="00053D84" w:rsidRPr="00D808A6">
              <w:rPr>
                <w:rStyle w:val="Hyperlink"/>
                <w:noProof/>
              </w:rPr>
              <w:t>Federal</w:t>
            </w:r>
            <w:r w:rsidR="00053D84">
              <w:rPr>
                <w:noProof/>
                <w:webHidden/>
              </w:rPr>
              <w:tab/>
            </w:r>
            <w:r w:rsidR="00053D84">
              <w:rPr>
                <w:noProof/>
                <w:webHidden/>
              </w:rPr>
              <w:fldChar w:fldCharType="begin"/>
            </w:r>
            <w:r w:rsidR="00053D84">
              <w:rPr>
                <w:noProof/>
                <w:webHidden/>
              </w:rPr>
              <w:instrText xml:space="preserve"> PAGEREF _Toc77073653 \h </w:instrText>
            </w:r>
            <w:r w:rsidR="00053D84">
              <w:rPr>
                <w:noProof/>
                <w:webHidden/>
              </w:rPr>
            </w:r>
            <w:r w:rsidR="00053D84">
              <w:rPr>
                <w:noProof/>
                <w:webHidden/>
              </w:rPr>
              <w:fldChar w:fldCharType="separate"/>
            </w:r>
            <w:r>
              <w:rPr>
                <w:noProof/>
                <w:webHidden/>
              </w:rPr>
              <w:t>49</w:t>
            </w:r>
            <w:r w:rsidR="00053D84">
              <w:rPr>
                <w:noProof/>
                <w:webHidden/>
              </w:rPr>
              <w:fldChar w:fldCharType="end"/>
            </w:r>
          </w:hyperlink>
        </w:p>
        <w:p w14:paraId="1A1A51C4" w14:textId="3414193E" w:rsidR="00053D84" w:rsidRDefault="00894046">
          <w:pPr>
            <w:pStyle w:val="TOC6"/>
            <w:tabs>
              <w:tab w:val="right" w:leader="dot" w:pos="9350"/>
            </w:tabs>
            <w:rPr>
              <w:noProof/>
              <w:sz w:val="22"/>
            </w:rPr>
          </w:pPr>
          <w:hyperlink w:anchor="_Toc77073654" w:history="1">
            <w:r w:rsidR="00053D84" w:rsidRPr="00D808A6">
              <w:rPr>
                <w:rStyle w:val="Hyperlink"/>
                <w:noProof/>
              </w:rPr>
              <w:t>Health Insurance Portability and Accountability Act (HIPAA)</w:t>
            </w:r>
            <w:r w:rsidR="00053D84">
              <w:rPr>
                <w:noProof/>
                <w:webHidden/>
              </w:rPr>
              <w:tab/>
            </w:r>
            <w:r w:rsidR="00053D84">
              <w:rPr>
                <w:noProof/>
                <w:webHidden/>
              </w:rPr>
              <w:fldChar w:fldCharType="begin"/>
            </w:r>
            <w:r w:rsidR="00053D84">
              <w:rPr>
                <w:noProof/>
                <w:webHidden/>
              </w:rPr>
              <w:instrText xml:space="preserve"> PAGEREF _Toc77073654 \h </w:instrText>
            </w:r>
            <w:r w:rsidR="00053D84">
              <w:rPr>
                <w:noProof/>
                <w:webHidden/>
              </w:rPr>
            </w:r>
            <w:r w:rsidR="00053D84">
              <w:rPr>
                <w:noProof/>
                <w:webHidden/>
              </w:rPr>
              <w:fldChar w:fldCharType="separate"/>
            </w:r>
            <w:r>
              <w:rPr>
                <w:noProof/>
                <w:webHidden/>
              </w:rPr>
              <w:t>49</w:t>
            </w:r>
            <w:r w:rsidR="00053D84">
              <w:rPr>
                <w:noProof/>
                <w:webHidden/>
              </w:rPr>
              <w:fldChar w:fldCharType="end"/>
            </w:r>
          </w:hyperlink>
        </w:p>
        <w:p w14:paraId="7EBF9E8C" w14:textId="1B2DC84E" w:rsidR="00053D84" w:rsidRDefault="00894046">
          <w:pPr>
            <w:pStyle w:val="TOC6"/>
            <w:tabs>
              <w:tab w:val="right" w:leader="dot" w:pos="9350"/>
            </w:tabs>
            <w:rPr>
              <w:noProof/>
              <w:sz w:val="22"/>
            </w:rPr>
          </w:pPr>
          <w:hyperlink w:anchor="_Toc77073655" w:history="1">
            <w:r w:rsidR="00053D84" w:rsidRPr="00D808A6">
              <w:rPr>
                <w:rStyle w:val="Hyperlink"/>
                <w:noProof/>
              </w:rPr>
              <w:t>Substance Use Disorder (SUD)</w:t>
            </w:r>
            <w:r w:rsidR="00053D84">
              <w:rPr>
                <w:noProof/>
                <w:webHidden/>
              </w:rPr>
              <w:tab/>
            </w:r>
            <w:r w:rsidR="00053D84">
              <w:rPr>
                <w:noProof/>
                <w:webHidden/>
              </w:rPr>
              <w:fldChar w:fldCharType="begin"/>
            </w:r>
            <w:r w:rsidR="00053D84">
              <w:rPr>
                <w:noProof/>
                <w:webHidden/>
              </w:rPr>
              <w:instrText xml:space="preserve"> PAGEREF _Toc77073655 \h </w:instrText>
            </w:r>
            <w:r w:rsidR="00053D84">
              <w:rPr>
                <w:noProof/>
                <w:webHidden/>
              </w:rPr>
            </w:r>
            <w:r w:rsidR="00053D84">
              <w:rPr>
                <w:noProof/>
                <w:webHidden/>
              </w:rPr>
              <w:fldChar w:fldCharType="separate"/>
            </w:r>
            <w:r>
              <w:rPr>
                <w:noProof/>
                <w:webHidden/>
              </w:rPr>
              <w:t>50</w:t>
            </w:r>
            <w:r w:rsidR="00053D84">
              <w:rPr>
                <w:noProof/>
                <w:webHidden/>
              </w:rPr>
              <w:fldChar w:fldCharType="end"/>
            </w:r>
          </w:hyperlink>
        </w:p>
        <w:p w14:paraId="1832529A" w14:textId="71FFDD6F" w:rsidR="00053D84" w:rsidRDefault="00894046">
          <w:pPr>
            <w:pStyle w:val="TOC6"/>
            <w:tabs>
              <w:tab w:val="right" w:leader="dot" w:pos="9350"/>
            </w:tabs>
            <w:rPr>
              <w:noProof/>
              <w:sz w:val="22"/>
            </w:rPr>
          </w:pPr>
          <w:hyperlink w:anchor="_Toc77073656" w:history="1">
            <w:r w:rsidR="00053D84" w:rsidRPr="00D808A6">
              <w:rPr>
                <w:rStyle w:val="Hyperlink"/>
                <w:noProof/>
              </w:rPr>
              <w:t>Family Educational Rights and Privacy Act (FERPA)</w:t>
            </w:r>
            <w:r w:rsidR="00053D84">
              <w:rPr>
                <w:noProof/>
                <w:webHidden/>
              </w:rPr>
              <w:tab/>
            </w:r>
            <w:r w:rsidR="00053D84">
              <w:rPr>
                <w:noProof/>
                <w:webHidden/>
              </w:rPr>
              <w:fldChar w:fldCharType="begin"/>
            </w:r>
            <w:r w:rsidR="00053D84">
              <w:rPr>
                <w:noProof/>
                <w:webHidden/>
              </w:rPr>
              <w:instrText xml:space="preserve"> PAGEREF _Toc77073656 \h </w:instrText>
            </w:r>
            <w:r w:rsidR="00053D84">
              <w:rPr>
                <w:noProof/>
                <w:webHidden/>
              </w:rPr>
            </w:r>
            <w:r w:rsidR="00053D84">
              <w:rPr>
                <w:noProof/>
                <w:webHidden/>
              </w:rPr>
              <w:fldChar w:fldCharType="separate"/>
            </w:r>
            <w:r>
              <w:rPr>
                <w:noProof/>
                <w:webHidden/>
              </w:rPr>
              <w:t>51</w:t>
            </w:r>
            <w:r w:rsidR="00053D84">
              <w:rPr>
                <w:noProof/>
                <w:webHidden/>
              </w:rPr>
              <w:fldChar w:fldCharType="end"/>
            </w:r>
          </w:hyperlink>
        </w:p>
        <w:p w14:paraId="5D97AD98" w14:textId="265D4773" w:rsidR="00053D84" w:rsidRDefault="00894046">
          <w:pPr>
            <w:pStyle w:val="TOC6"/>
            <w:tabs>
              <w:tab w:val="right" w:leader="dot" w:pos="9350"/>
            </w:tabs>
            <w:rPr>
              <w:noProof/>
              <w:sz w:val="22"/>
            </w:rPr>
          </w:pPr>
          <w:hyperlink w:anchor="_Toc77073657" w:history="1">
            <w:r w:rsidR="00053D84" w:rsidRPr="00D808A6">
              <w:rPr>
                <w:rStyle w:val="Hyperlink"/>
                <w:rFonts w:eastAsia="Times New Roman"/>
                <w:noProof/>
              </w:rPr>
              <w:t>The Special Supplemental Nutrition Program for Women, Infants, and Children (WIC)</w:t>
            </w:r>
            <w:r w:rsidR="00053D84">
              <w:rPr>
                <w:noProof/>
                <w:webHidden/>
              </w:rPr>
              <w:tab/>
            </w:r>
            <w:r w:rsidR="00053D84">
              <w:rPr>
                <w:noProof/>
                <w:webHidden/>
              </w:rPr>
              <w:fldChar w:fldCharType="begin"/>
            </w:r>
            <w:r w:rsidR="00053D84">
              <w:rPr>
                <w:noProof/>
                <w:webHidden/>
              </w:rPr>
              <w:instrText xml:space="preserve"> PAGEREF _Toc77073657 \h </w:instrText>
            </w:r>
            <w:r w:rsidR="00053D84">
              <w:rPr>
                <w:noProof/>
                <w:webHidden/>
              </w:rPr>
            </w:r>
            <w:r w:rsidR="00053D84">
              <w:rPr>
                <w:noProof/>
                <w:webHidden/>
              </w:rPr>
              <w:fldChar w:fldCharType="separate"/>
            </w:r>
            <w:r>
              <w:rPr>
                <w:noProof/>
                <w:webHidden/>
              </w:rPr>
              <w:t>52</w:t>
            </w:r>
            <w:r w:rsidR="00053D84">
              <w:rPr>
                <w:noProof/>
                <w:webHidden/>
              </w:rPr>
              <w:fldChar w:fldCharType="end"/>
            </w:r>
          </w:hyperlink>
        </w:p>
        <w:p w14:paraId="1EEB7D48" w14:textId="5EA783CC" w:rsidR="00053D84" w:rsidRDefault="00894046">
          <w:pPr>
            <w:pStyle w:val="TOC6"/>
            <w:tabs>
              <w:tab w:val="right" w:leader="dot" w:pos="9350"/>
            </w:tabs>
            <w:rPr>
              <w:noProof/>
              <w:sz w:val="22"/>
            </w:rPr>
          </w:pPr>
          <w:hyperlink w:anchor="_Toc77073658" w:history="1">
            <w:r w:rsidR="00053D84" w:rsidRPr="00D808A6">
              <w:rPr>
                <w:rStyle w:val="Hyperlink"/>
                <w:noProof/>
              </w:rPr>
              <w:t>The Supplemental Nutrition Assistance Program (SNAP)</w:t>
            </w:r>
            <w:r w:rsidR="00053D84">
              <w:rPr>
                <w:noProof/>
                <w:webHidden/>
              </w:rPr>
              <w:tab/>
            </w:r>
            <w:r w:rsidR="00053D84">
              <w:rPr>
                <w:noProof/>
                <w:webHidden/>
              </w:rPr>
              <w:fldChar w:fldCharType="begin"/>
            </w:r>
            <w:r w:rsidR="00053D84">
              <w:rPr>
                <w:noProof/>
                <w:webHidden/>
              </w:rPr>
              <w:instrText xml:space="preserve"> PAGEREF _Toc77073658 \h </w:instrText>
            </w:r>
            <w:r w:rsidR="00053D84">
              <w:rPr>
                <w:noProof/>
                <w:webHidden/>
              </w:rPr>
            </w:r>
            <w:r w:rsidR="00053D84">
              <w:rPr>
                <w:noProof/>
                <w:webHidden/>
              </w:rPr>
              <w:fldChar w:fldCharType="separate"/>
            </w:r>
            <w:r>
              <w:rPr>
                <w:noProof/>
                <w:webHidden/>
              </w:rPr>
              <w:t>53</w:t>
            </w:r>
            <w:r w:rsidR="00053D84">
              <w:rPr>
                <w:noProof/>
                <w:webHidden/>
              </w:rPr>
              <w:fldChar w:fldCharType="end"/>
            </w:r>
          </w:hyperlink>
        </w:p>
        <w:p w14:paraId="4B31FD8F" w14:textId="28F0151A" w:rsidR="00053D84" w:rsidRDefault="00894046">
          <w:pPr>
            <w:pStyle w:val="TOC5"/>
            <w:tabs>
              <w:tab w:val="right" w:leader="dot" w:pos="9350"/>
            </w:tabs>
            <w:rPr>
              <w:noProof/>
              <w:sz w:val="22"/>
            </w:rPr>
          </w:pPr>
          <w:hyperlink w:anchor="_Toc77073659" w:history="1">
            <w:r w:rsidR="00053D84" w:rsidRPr="00D808A6">
              <w:rPr>
                <w:rStyle w:val="Hyperlink"/>
                <w:noProof/>
              </w:rPr>
              <w:t>State of California</w:t>
            </w:r>
            <w:r w:rsidR="00053D84">
              <w:rPr>
                <w:noProof/>
                <w:webHidden/>
              </w:rPr>
              <w:tab/>
            </w:r>
            <w:r w:rsidR="00053D84">
              <w:rPr>
                <w:noProof/>
                <w:webHidden/>
              </w:rPr>
              <w:fldChar w:fldCharType="begin"/>
            </w:r>
            <w:r w:rsidR="00053D84">
              <w:rPr>
                <w:noProof/>
                <w:webHidden/>
              </w:rPr>
              <w:instrText xml:space="preserve"> PAGEREF _Toc77073659 \h </w:instrText>
            </w:r>
            <w:r w:rsidR="00053D84">
              <w:rPr>
                <w:noProof/>
                <w:webHidden/>
              </w:rPr>
            </w:r>
            <w:r w:rsidR="00053D84">
              <w:rPr>
                <w:noProof/>
                <w:webHidden/>
              </w:rPr>
              <w:fldChar w:fldCharType="separate"/>
            </w:r>
            <w:r>
              <w:rPr>
                <w:noProof/>
                <w:webHidden/>
              </w:rPr>
              <w:t>54</w:t>
            </w:r>
            <w:r w:rsidR="00053D84">
              <w:rPr>
                <w:noProof/>
                <w:webHidden/>
              </w:rPr>
              <w:fldChar w:fldCharType="end"/>
            </w:r>
          </w:hyperlink>
        </w:p>
        <w:p w14:paraId="57D93EF3" w14:textId="79D3B5D8" w:rsidR="00053D84" w:rsidRDefault="00894046">
          <w:pPr>
            <w:pStyle w:val="TOC6"/>
            <w:tabs>
              <w:tab w:val="right" w:leader="dot" w:pos="9350"/>
            </w:tabs>
            <w:rPr>
              <w:noProof/>
              <w:sz w:val="22"/>
            </w:rPr>
          </w:pPr>
          <w:hyperlink w:anchor="_Toc77073660" w:history="1">
            <w:r w:rsidR="00053D84" w:rsidRPr="00D808A6">
              <w:rPr>
                <w:rStyle w:val="Hyperlink"/>
                <w:noProof/>
              </w:rPr>
              <w:t>Information Practices Act (IPA)</w:t>
            </w:r>
            <w:r w:rsidR="00053D84">
              <w:rPr>
                <w:noProof/>
                <w:webHidden/>
              </w:rPr>
              <w:tab/>
            </w:r>
            <w:r w:rsidR="00053D84">
              <w:rPr>
                <w:noProof/>
                <w:webHidden/>
              </w:rPr>
              <w:fldChar w:fldCharType="begin"/>
            </w:r>
            <w:r w:rsidR="00053D84">
              <w:rPr>
                <w:noProof/>
                <w:webHidden/>
              </w:rPr>
              <w:instrText xml:space="preserve"> PAGEREF _Toc77073660 \h </w:instrText>
            </w:r>
            <w:r w:rsidR="00053D84">
              <w:rPr>
                <w:noProof/>
                <w:webHidden/>
              </w:rPr>
            </w:r>
            <w:r w:rsidR="00053D84">
              <w:rPr>
                <w:noProof/>
                <w:webHidden/>
              </w:rPr>
              <w:fldChar w:fldCharType="separate"/>
            </w:r>
            <w:r>
              <w:rPr>
                <w:noProof/>
                <w:webHidden/>
              </w:rPr>
              <w:t>54</w:t>
            </w:r>
            <w:r w:rsidR="00053D84">
              <w:rPr>
                <w:noProof/>
                <w:webHidden/>
              </w:rPr>
              <w:fldChar w:fldCharType="end"/>
            </w:r>
          </w:hyperlink>
        </w:p>
        <w:p w14:paraId="4450CE9D" w14:textId="37418648" w:rsidR="00053D84" w:rsidRDefault="00894046">
          <w:pPr>
            <w:pStyle w:val="TOC6"/>
            <w:tabs>
              <w:tab w:val="right" w:leader="dot" w:pos="9350"/>
            </w:tabs>
            <w:rPr>
              <w:noProof/>
              <w:sz w:val="22"/>
            </w:rPr>
          </w:pPr>
          <w:hyperlink w:anchor="_Toc77073661" w:history="1">
            <w:r w:rsidR="00053D84" w:rsidRPr="00D808A6">
              <w:rPr>
                <w:rStyle w:val="Hyperlink"/>
                <w:noProof/>
              </w:rPr>
              <w:t>HIV Test Results</w:t>
            </w:r>
            <w:r w:rsidR="00053D84">
              <w:rPr>
                <w:noProof/>
                <w:webHidden/>
              </w:rPr>
              <w:tab/>
            </w:r>
            <w:r w:rsidR="00053D84">
              <w:rPr>
                <w:noProof/>
                <w:webHidden/>
              </w:rPr>
              <w:fldChar w:fldCharType="begin"/>
            </w:r>
            <w:r w:rsidR="00053D84">
              <w:rPr>
                <w:noProof/>
                <w:webHidden/>
              </w:rPr>
              <w:instrText xml:space="preserve"> PAGEREF _Toc77073661 \h </w:instrText>
            </w:r>
            <w:r w:rsidR="00053D84">
              <w:rPr>
                <w:noProof/>
                <w:webHidden/>
              </w:rPr>
            </w:r>
            <w:r w:rsidR="00053D84">
              <w:rPr>
                <w:noProof/>
                <w:webHidden/>
              </w:rPr>
              <w:fldChar w:fldCharType="separate"/>
            </w:r>
            <w:r>
              <w:rPr>
                <w:noProof/>
                <w:webHidden/>
              </w:rPr>
              <w:t>55</w:t>
            </w:r>
            <w:r w:rsidR="00053D84">
              <w:rPr>
                <w:noProof/>
                <w:webHidden/>
              </w:rPr>
              <w:fldChar w:fldCharType="end"/>
            </w:r>
          </w:hyperlink>
        </w:p>
        <w:p w14:paraId="6B132ACF" w14:textId="300564B3" w:rsidR="00053D84" w:rsidRDefault="00894046">
          <w:pPr>
            <w:pStyle w:val="TOC6"/>
            <w:tabs>
              <w:tab w:val="right" w:leader="dot" w:pos="9350"/>
            </w:tabs>
            <w:rPr>
              <w:noProof/>
              <w:sz w:val="22"/>
            </w:rPr>
          </w:pPr>
          <w:hyperlink w:anchor="_Toc77073662" w:history="1">
            <w:r w:rsidR="00053D84" w:rsidRPr="00D808A6">
              <w:rPr>
                <w:rStyle w:val="Hyperlink"/>
                <w:noProof/>
              </w:rPr>
              <w:t>Confidentiality of Medical Information Act (CMIA)</w:t>
            </w:r>
            <w:r w:rsidR="00053D84">
              <w:rPr>
                <w:noProof/>
                <w:webHidden/>
              </w:rPr>
              <w:tab/>
            </w:r>
            <w:r w:rsidR="00053D84">
              <w:rPr>
                <w:noProof/>
                <w:webHidden/>
              </w:rPr>
              <w:fldChar w:fldCharType="begin"/>
            </w:r>
            <w:r w:rsidR="00053D84">
              <w:rPr>
                <w:noProof/>
                <w:webHidden/>
              </w:rPr>
              <w:instrText xml:space="preserve"> PAGEREF _Toc77073662 \h </w:instrText>
            </w:r>
            <w:r w:rsidR="00053D84">
              <w:rPr>
                <w:noProof/>
                <w:webHidden/>
              </w:rPr>
            </w:r>
            <w:r w:rsidR="00053D84">
              <w:rPr>
                <w:noProof/>
                <w:webHidden/>
              </w:rPr>
              <w:fldChar w:fldCharType="separate"/>
            </w:r>
            <w:r>
              <w:rPr>
                <w:noProof/>
                <w:webHidden/>
              </w:rPr>
              <w:t>56</w:t>
            </w:r>
            <w:r w:rsidR="00053D84">
              <w:rPr>
                <w:noProof/>
                <w:webHidden/>
              </w:rPr>
              <w:fldChar w:fldCharType="end"/>
            </w:r>
          </w:hyperlink>
        </w:p>
        <w:p w14:paraId="595E35DE" w14:textId="25DEC574" w:rsidR="00053D84" w:rsidRDefault="00894046">
          <w:pPr>
            <w:pStyle w:val="TOC6"/>
            <w:tabs>
              <w:tab w:val="right" w:leader="dot" w:pos="9350"/>
            </w:tabs>
            <w:rPr>
              <w:noProof/>
              <w:sz w:val="22"/>
            </w:rPr>
          </w:pPr>
          <w:hyperlink w:anchor="_Toc77073663" w:history="1">
            <w:r w:rsidR="00053D84" w:rsidRPr="00D808A6">
              <w:rPr>
                <w:rStyle w:val="Hyperlink"/>
                <w:noProof/>
              </w:rPr>
              <w:t>California Consumer Privacy Act (CCPA)</w:t>
            </w:r>
            <w:r w:rsidR="00053D84">
              <w:rPr>
                <w:noProof/>
                <w:webHidden/>
              </w:rPr>
              <w:tab/>
            </w:r>
            <w:r w:rsidR="00053D84">
              <w:rPr>
                <w:noProof/>
                <w:webHidden/>
              </w:rPr>
              <w:fldChar w:fldCharType="begin"/>
            </w:r>
            <w:r w:rsidR="00053D84">
              <w:rPr>
                <w:noProof/>
                <w:webHidden/>
              </w:rPr>
              <w:instrText xml:space="preserve"> PAGEREF _Toc77073663 \h </w:instrText>
            </w:r>
            <w:r w:rsidR="00053D84">
              <w:rPr>
                <w:noProof/>
                <w:webHidden/>
              </w:rPr>
            </w:r>
            <w:r w:rsidR="00053D84">
              <w:rPr>
                <w:noProof/>
                <w:webHidden/>
              </w:rPr>
              <w:fldChar w:fldCharType="separate"/>
            </w:r>
            <w:r>
              <w:rPr>
                <w:noProof/>
                <w:webHidden/>
              </w:rPr>
              <w:t>57</w:t>
            </w:r>
            <w:r w:rsidR="00053D84">
              <w:rPr>
                <w:noProof/>
                <w:webHidden/>
              </w:rPr>
              <w:fldChar w:fldCharType="end"/>
            </w:r>
          </w:hyperlink>
        </w:p>
        <w:p w14:paraId="0E456A6E" w14:textId="1DBD0837" w:rsidR="00053D84" w:rsidRDefault="00894046">
          <w:pPr>
            <w:pStyle w:val="TOC6"/>
            <w:tabs>
              <w:tab w:val="right" w:leader="dot" w:pos="9350"/>
            </w:tabs>
            <w:rPr>
              <w:noProof/>
              <w:sz w:val="22"/>
            </w:rPr>
          </w:pPr>
          <w:hyperlink w:anchor="_Toc77073664" w:history="1">
            <w:r w:rsidR="00053D84" w:rsidRPr="00D808A6">
              <w:rPr>
                <w:rStyle w:val="Hyperlink"/>
                <w:noProof/>
              </w:rPr>
              <w:t>Patient Access to Health Records Act (PAHRA)</w:t>
            </w:r>
            <w:r w:rsidR="00053D84">
              <w:rPr>
                <w:noProof/>
                <w:webHidden/>
              </w:rPr>
              <w:tab/>
            </w:r>
            <w:r w:rsidR="00053D84">
              <w:rPr>
                <w:noProof/>
                <w:webHidden/>
              </w:rPr>
              <w:fldChar w:fldCharType="begin"/>
            </w:r>
            <w:r w:rsidR="00053D84">
              <w:rPr>
                <w:noProof/>
                <w:webHidden/>
              </w:rPr>
              <w:instrText xml:space="preserve"> PAGEREF _Toc77073664 \h </w:instrText>
            </w:r>
            <w:r w:rsidR="00053D84">
              <w:rPr>
                <w:noProof/>
                <w:webHidden/>
              </w:rPr>
            </w:r>
            <w:r w:rsidR="00053D84">
              <w:rPr>
                <w:noProof/>
                <w:webHidden/>
              </w:rPr>
              <w:fldChar w:fldCharType="separate"/>
            </w:r>
            <w:r>
              <w:rPr>
                <w:noProof/>
                <w:webHidden/>
              </w:rPr>
              <w:t>58</w:t>
            </w:r>
            <w:r w:rsidR="00053D84">
              <w:rPr>
                <w:noProof/>
                <w:webHidden/>
              </w:rPr>
              <w:fldChar w:fldCharType="end"/>
            </w:r>
          </w:hyperlink>
        </w:p>
        <w:p w14:paraId="1810BD34" w14:textId="6FFB1658" w:rsidR="00053D84" w:rsidRDefault="00894046">
          <w:pPr>
            <w:pStyle w:val="TOC6"/>
            <w:tabs>
              <w:tab w:val="right" w:leader="dot" w:pos="9350"/>
            </w:tabs>
            <w:rPr>
              <w:noProof/>
              <w:sz w:val="22"/>
            </w:rPr>
          </w:pPr>
          <w:hyperlink w:anchor="_Toc77073665" w:history="1">
            <w:r w:rsidR="00053D84" w:rsidRPr="00D808A6">
              <w:rPr>
                <w:rStyle w:val="Hyperlink"/>
                <w:noProof/>
              </w:rPr>
              <w:t>Lanterman-Petris-Short Act (LPS) – Mental Health</w:t>
            </w:r>
            <w:r w:rsidR="00053D84">
              <w:rPr>
                <w:noProof/>
                <w:webHidden/>
              </w:rPr>
              <w:tab/>
            </w:r>
            <w:r w:rsidR="00053D84">
              <w:rPr>
                <w:noProof/>
                <w:webHidden/>
              </w:rPr>
              <w:fldChar w:fldCharType="begin"/>
            </w:r>
            <w:r w:rsidR="00053D84">
              <w:rPr>
                <w:noProof/>
                <w:webHidden/>
              </w:rPr>
              <w:instrText xml:space="preserve"> PAGEREF _Toc77073665 \h </w:instrText>
            </w:r>
            <w:r w:rsidR="00053D84">
              <w:rPr>
                <w:noProof/>
                <w:webHidden/>
              </w:rPr>
            </w:r>
            <w:r w:rsidR="00053D84">
              <w:rPr>
                <w:noProof/>
                <w:webHidden/>
              </w:rPr>
              <w:fldChar w:fldCharType="separate"/>
            </w:r>
            <w:r>
              <w:rPr>
                <w:noProof/>
                <w:webHidden/>
              </w:rPr>
              <w:t>59</w:t>
            </w:r>
            <w:r w:rsidR="00053D84">
              <w:rPr>
                <w:noProof/>
                <w:webHidden/>
              </w:rPr>
              <w:fldChar w:fldCharType="end"/>
            </w:r>
          </w:hyperlink>
        </w:p>
        <w:p w14:paraId="5537330E" w14:textId="0875C9A3" w:rsidR="00053D84" w:rsidRDefault="00894046">
          <w:pPr>
            <w:pStyle w:val="TOC6"/>
            <w:tabs>
              <w:tab w:val="right" w:leader="dot" w:pos="9350"/>
            </w:tabs>
            <w:rPr>
              <w:noProof/>
              <w:sz w:val="22"/>
            </w:rPr>
          </w:pPr>
          <w:hyperlink w:anchor="_Toc77073666" w:history="1">
            <w:r w:rsidR="00053D84" w:rsidRPr="00D808A6">
              <w:rPr>
                <w:rStyle w:val="Hyperlink"/>
                <w:noProof/>
              </w:rPr>
              <w:t>Lanterman Developmental Disabilities Services Act – Developmental Disabilities</w:t>
            </w:r>
            <w:r w:rsidR="00053D84">
              <w:rPr>
                <w:noProof/>
                <w:webHidden/>
              </w:rPr>
              <w:tab/>
            </w:r>
            <w:r w:rsidR="00053D84">
              <w:rPr>
                <w:noProof/>
                <w:webHidden/>
              </w:rPr>
              <w:fldChar w:fldCharType="begin"/>
            </w:r>
            <w:r w:rsidR="00053D84">
              <w:rPr>
                <w:noProof/>
                <w:webHidden/>
              </w:rPr>
              <w:instrText xml:space="preserve"> PAGEREF _Toc77073666 \h </w:instrText>
            </w:r>
            <w:r w:rsidR="00053D84">
              <w:rPr>
                <w:noProof/>
                <w:webHidden/>
              </w:rPr>
            </w:r>
            <w:r w:rsidR="00053D84">
              <w:rPr>
                <w:noProof/>
                <w:webHidden/>
              </w:rPr>
              <w:fldChar w:fldCharType="separate"/>
            </w:r>
            <w:r>
              <w:rPr>
                <w:noProof/>
                <w:webHidden/>
              </w:rPr>
              <w:t>60</w:t>
            </w:r>
            <w:r w:rsidR="00053D84">
              <w:rPr>
                <w:noProof/>
                <w:webHidden/>
              </w:rPr>
              <w:fldChar w:fldCharType="end"/>
            </w:r>
          </w:hyperlink>
        </w:p>
        <w:p w14:paraId="41AE7EA5" w14:textId="0B1E6AA8" w:rsidR="00053D84" w:rsidRDefault="00894046">
          <w:pPr>
            <w:pStyle w:val="TOC6"/>
            <w:tabs>
              <w:tab w:val="right" w:leader="dot" w:pos="9350"/>
            </w:tabs>
            <w:rPr>
              <w:noProof/>
              <w:sz w:val="22"/>
            </w:rPr>
          </w:pPr>
          <w:hyperlink w:anchor="_Toc77073667" w:history="1">
            <w:r w:rsidR="00053D84" w:rsidRPr="00D808A6">
              <w:rPr>
                <w:rStyle w:val="Hyperlink"/>
                <w:noProof/>
              </w:rPr>
              <w:t>California Substance Use Disorder Records - SUD</w:t>
            </w:r>
            <w:r w:rsidR="00053D84">
              <w:rPr>
                <w:noProof/>
                <w:webHidden/>
              </w:rPr>
              <w:tab/>
            </w:r>
            <w:r w:rsidR="00053D84">
              <w:rPr>
                <w:noProof/>
                <w:webHidden/>
              </w:rPr>
              <w:fldChar w:fldCharType="begin"/>
            </w:r>
            <w:r w:rsidR="00053D84">
              <w:rPr>
                <w:noProof/>
                <w:webHidden/>
              </w:rPr>
              <w:instrText xml:space="preserve"> PAGEREF _Toc77073667 \h </w:instrText>
            </w:r>
            <w:r w:rsidR="00053D84">
              <w:rPr>
                <w:noProof/>
                <w:webHidden/>
              </w:rPr>
            </w:r>
            <w:r w:rsidR="00053D84">
              <w:rPr>
                <w:noProof/>
                <w:webHidden/>
              </w:rPr>
              <w:fldChar w:fldCharType="separate"/>
            </w:r>
            <w:r>
              <w:rPr>
                <w:noProof/>
                <w:webHidden/>
              </w:rPr>
              <w:t>61</w:t>
            </w:r>
            <w:r w:rsidR="00053D84">
              <w:rPr>
                <w:noProof/>
                <w:webHidden/>
              </w:rPr>
              <w:fldChar w:fldCharType="end"/>
            </w:r>
          </w:hyperlink>
        </w:p>
        <w:p w14:paraId="5E3D629F" w14:textId="5E7C2D6B" w:rsidR="00053D84" w:rsidRDefault="00894046">
          <w:pPr>
            <w:pStyle w:val="TOC6"/>
            <w:tabs>
              <w:tab w:val="right" w:leader="dot" w:pos="9350"/>
            </w:tabs>
            <w:rPr>
              <w:noProof/>
              <w:sz w:val="22"/>
            </w:rPr>
          </w:pPr>
          <w:hyperlink w:anchor="_Toc77073668" w:history="1">
            <w:r w:rsidR="00053D84" w:rsidRPr="00D808A6">
              <w:rPr>
                <w:rStyle w:val="Hyperlink"/>
                <w:noProof/>
              </w:rPr>
              <w:t>Health Facilities and Data Breach</w:t>
            </w:r>
            <w:r w:rsidR="00053D84">
              <w:rPr>
                <w:noProof/>
                <w:webHidden/>
              </w:rPr>
              <w:tab/>
            </w:r>
            <w:r w:rsidR="00053D84">
              <w:rPr>
                <w:noProof/>
                <w:webHidden/>
              </w:rPr>
              <w:fldChar w:fldCharType="begin"/>
            </w:r>
            <w:r w:rsidR="00053D84">
              <w:rPr>
                <w:noProof/>
                <w:webHidden/>
              </w:rPr>
              <w:instrText xml:space="preserve"> PAGEREF _Toc77073668 \h </w:instrText>
            </w:r>
            <w:r w:rsidR="00053D84">
              <w:rPr>
                <w:noProof/>
                <w:webHidden/>
              </w:rPr>
            </w:r>
            <w:r w:rsidR="00053D84">
              <w:rPr>
                <w:noProof/>
                <w:webHidden/>
              </w:rPr>
              <w:fldChar w:fldCharType="separate"/>
            </w:r>
            <w:r>
              <w:rPr>
                <w:noProof/>
                <w:webHidden/>
              </w:rPr>
              <w:t>62</w:t>
            </w:r>
            <w:r w:rsidR="00053D84">
              <w:rPr>
                <w:noProof/>
                <w:webHidden/>
              </w:rPr>
              <w:fldChar w:fldCharType="end"/>
            </w:r>
          </w:hyperlink>
        </w:p>
        <w:p w14:paraId="73FD5011" w14:textId="32AA7016" w:rsidR="00053D84" w:rsidRDefault="00894046">
          <w:pPr>
            <w:pStyle w:val="TOC6"/>
            <w:tabs>
              <w:tab w:val="right" w:leader="dot" w:pos="9350"/>
            </w:tabs>
            <w:rPr>
              <w:noProof/>
              <w:sz w:val="22"/>
            </w:rPr>
          </w:pPr>
          <w:hyperlink w:anchor="_Toc77073669" w:history="1">
            <w:r w:rsidR="00053D84" w:rsidRPr="00D808A6">
              <w:rPr>
                <w:rStyle w:val="Hyperlink"/>
                <w:noProof/>
              </w:rPr>
              <w:t>Data Breach of Customer Records</w:t>
            </w:r>
            <w:r w:rsidR="00053D84">
              <w:rPr>
                <w:noProof/>
                <w:webHidden/>
              </w:rPr>
              <w:tab/>
            </w:r>
            <w:r w:rsidR="00053D84">
              <w:rPr>
                <w:noProof/>
                <w:webHidden/>
              </w:rPr>
              <w:fldChar w:fldCharType="begin"/>
            </w:r>
            <w:r w:rsidR="00053D84">
              <w:rPr>
                <w:noProof/>
                <w:webHidden/>
              </w:rPr>
              <w:instrText xml:space="preserve"> PAGEREF _Toc77073669 \h </w:instrText>
            </w:r>
            <w:r w:rsidR="00053D84">
              <w:rPr>
                <w:noProof/>
                <w:webHidden/>
              </w:rPr>
            </w:r>
            <w:r w:rsidR="00053D84">
              <w:rPr>
                <w:noProof/>
                <w:webHidden/>
              </w:rPr>
              <w:fldChar w:fldCharType="separate"/>
            </w:r>
            <w:r>
              <w:rPr>
                <w:noProof/>
                <w:webHidden/>
              </w:rPr>
              <w:t>63</w:t>
            </w:r>
            <w:r w:rsidR="00053D84">
              <w:rPr>
                <w:noProof/>
                <w:webHidden/>
              </w:rPr>
              <w:fldChar w:fldCharType="end"/>
            </w:r>
          </w:hyperlink>
        </w:p>
        <w:p w14:paraId="57F58201" w14:textId="7F721BEC" w:rsidR="00053D84" w:rsidRDefault="00894046">
          <w:pPr>
            <w:pStyle w:val="TOC6"/>
            <w:tabs>
              <w:tab w:val="right" w:leader="dot" w:pos="9350"/>
            </w:tabs>
            <w:rPr>
              <w:noProof/>
              <w:sz w:val="22"/>
            </w:rPr>
          </w:pPr>
          <w:hyperlink w:anchor="_Toc77073670" w:history="1">
            <w:r w:rsidR="00053D84" w:rsidRPr="00D808A6">
              <w:rPr>
                <w:rStyle w:val="Hyperlink"/>
                <w:noProof/>
              </w:rPr>
              <w:t>Public Social Services</w:t>
            </w:r>
            <w:r w:rsidR="00053D84">
              <w:rPr>
                <w:noProof/>
                <w:webHidden/>
              </w:rPr>
              <w:tab/>
            </w:r>
            <w:r w:rsidR="00053D84">
              <w:rPr>
                <w:noProof/>
                <w:webHidden/>
              </w:rPr>
              <w:fldChar w:fldCharType="begin"/>
            </w:r>
            <w:r w:rsidR="00053D84">
              <w:rPr>
                <w:noProof/>
                <w:webHidden/>
              </w:rPr>
              <w:instrText xml:space="preserve"> PAGEREF _Toc77073670 \h </w:instrText>
            </w:r>
            <w:r w:rsidR="00053D84">
              <w:rPr>
                <w:noProof/>
                <w:webHidden/>
              </w:rPr>
            </w:r>
            <w:r w:rsidR="00053D84">
              <w:rPr>
                <w:noProof/>
                <w:webHidden/>
              </w:rPr>
              <w:fldChar w:fldCharType="separate"/>
            </w:r>
            <w:r>
              <w:rPr>
                <w:noProof/>
                <w:webHidden/>
              </w:rPr>
              <w:t>64</w:t>
            </w:r>
            <w:r w:rsidR="00053D84">
              <w:rPr>
                <w:noProof/>
                <w:webHidden/>
              </w:rPr>
              <w:fldChar w:fldCharType="end"/>
            </w:r>
          </w:hyperlink>
        </w:p>
        <w:p w14:paraId="00893483" w14:textId="1BF47213" w:rsidR="00053D84" w:rsidRDefault="00894046">
          <w:pPr>
            <w:pStyle w:val="TOC1"/>
            <w:rPr>
              <w:noProof/>
              <w:sz w:val="22"/>
            </w:rPr>
          </w:pPr>
          <w:hyperlink w:anchor="_Toc77073671" w:history="1">
            <w:r w:rsidR="00053D84" w:rsidRPr="00D808A6">
              <w:rPr>
                <w:rStyle w:val="Hyperlink"/>
                <w:noProof/>
              </w:rPr>
              <w:t>Appendix 5 - Additional Resources</w:t>
            </w:r>
            <w:r w:rsidR="00053D84">
              <w:rPr>
                <w:noProof/>
                <w:webHidden/>
              </w:rPr>
              <w:tab/>
            </w:r>
            <w:r w:rsidR="00053D84">
              <w:rPr>
                <w:noProof/>
                <w:webHidden/>
              </w:rPr>
              <w:fldChar w:fldCharType="begin"/>
            </w:r>
            <w:r w:rsidR="00053D84">
              <w:rPr>
                <w:noProof/>
                <w:webHidden/>
              </w:rPr>
              <w:instrText xml:space="preserve"> PAGEREF _Toc77073671 \h </w:instrText>
            </w:r>
            <w:r w:rsidR="00053D84">
              <w:rPr>
                <w:noProof/>
                <w:webHidden/>
              </w:rPr>
            </w:r>
            <w:r w:rsidR="00053D84">
              <w:rPr>
                <w:noProof/>
                <w:webHidden/>
              </w:rPr>
              <w:fldChar w:fldCharType="separate"/>
            </w:r>
            <w:r>
              <w:rPr>
                <w:noProof/>
                <w:webHidden/>
              </w:rPr>
              <w:t>65</w:t>
            </w:r>
            <w:r w:rsidR="00053D84">
              <w:rPr>
                <w:noProof/>
                <w:webHidden/>
              </w:rPr>
              <w:fldChar w:fldCharType="end"/>
            </w:r>
          </w:hyperlink>
        </w:p>
        <w:p w14:paraId="2AB03865" w14:textId="38C8CB97" w:rsidR="00053D84" w:rsidRDefault="00894046">
          <w:pPr>
            <w:pStyle w:val="TOC5"/>
            <w:tabs>
              <w:tab w:val="right" w:leader="dot" w:pos="9350"/>
            </w:tabs>
            <w:rPr>
              <w:noProof/>
              <w:sz w:val="22"/>
            </w:rPr>
          </w:pPr>
          <w:hyperlink w:anchor="_Toc77073672" w:history="1">
            <w:r w:rsidR="00053D84" w:rsidRPr="00D808A6">
              <w:rPr>
                <w:rStyle w:val="Hyperlink"/>
                <w:noProof/>
              </w:rPr>
              <w:t>Issues and Subjects Not Addressed in SHIG</w:t>
            </w:r>
            <w:r w:rsidR="00053D84">
              <w:rPr>
                <w:noProof/>
                <w:webHidden/>
              </w:rPr>
              <w:tab/>
            </w:r>
            <w:r w:rsidR="00053D84">
              <w:rPr>
                <w:noProof/>
                <w:webHidden/>
              </w:rPr>
              <w:fldChar w:fldCharType="begin"/>
            </w:r>
            <w:r w:rsidR="00053D84">
              <w:rPr>
                <w:noProof/>
                <w:webHidden/>
              </w:rPr>
              <w:instrText xml:space="preserve"> PAGEREF _Toc77073672 \h </w:instrText>
            </w:r>
            <w:r w:rsidR="00053D84">
              <w:rPr>
                <w:noProof/>
                <w:webHidden/>
              </w:rPr>
            </w:r>
            <w:r w:rsidR="00053D84">
              <w:rPr>
                <w:noProof/>
                <w:webHidden/>
              </w:rPr>
              <w:fldChar w:fldCharType="separate"/>
            </w:r>
            <w:r>
              <w:rPr>
                <w:noProof/>
                <w:webHidden/>
              </w:rPr>
              <w:t>65</w:t>
            </w:r>
            <w:r w:rsidR="00053D84">
              <w:rPr>
                <w:noProof/>
                <w:webHidden/>
              </w:rPr>
              <w:fldChar w:fldCharType="end"/>
            </w:r>
          </w:hyperlink>
        </w:p>
        <w:p w14:paraId="45703403" w14:textId="033D1862" w:rsidR="00053D84" w:rsidRDefault="00894046">
          <w:pPr>
            <w:pStyle w:val="TOC5"/>
            <w:tabs>
              <w:tab w:val="right" w:leader="dot" w:pos="9350"/>
            </w:tabs>
            <w:rPr>
              <w:noProof/>
              <w:sz w:val="22"/>
            </w:rPr>
          </w:pPr>
          <w:hyperlink w:anchor="_Toc77073673" w:history="1">
            <w:r w:rsidR="00053D84" w:rsidRPr="00D808A6">
              <w:rPr>
                <w:rStyle w:val="Hyperlink"/>
                <w:noProof/>
              </w:rPr>
              <w:t>Resources/References</w:t>
            </w:r>
            <w:r w:rsidR="00053D84">
              <w:rPr>
                <w:noProof/>
                <w:webHidden/>
              </w:rPr>
              <w:tab/>
            </w:r>
            <w:r w:rsidR="00053D84">
              <w:rPr>
                <w:noProof/>
                <w:webHidden/>
              </w:rPr>
              <w:fldChar w:fldCharType="begin"/>
            </w:r>
            <w:r w:rsidR="00053D84">
              <w:rPr>
                <w:noProof/>
                <w:webHidden/>
              </w:rPr>
              <w:instrText xml:space="preserve"> PAGEREF _Toc77073673 \h </w:instrText>
            </w:r>
            <w:r w:rsidR="00053D84">
              <w:rPr>
                <w:noProof/>
                <w:webHidden/>
              </w:rPr>
            </w:r>
            <w:r w:rsidR="00053D84">
              <w:rPr>
                <w:noProof/>
                <w:webHidden/>
              </w:rPr>
              <w:fldChar w:fldCharType="separate"/>
            </w:r>
            <w:r>
              <w:rPr>
                <w:noProof/>
                <w:webHidden/>
              </w:rPr>
              <w:t>65</w:t>
            </w:r>
            <w:r w:rsidR="00053D84">
              <w:rPr>
                <w:noProof/>
                <w:webHidden/>
              </w:rPr>
              <w:fldChar w:fldCharType="end"/>
            </w:r>
          </w:hyperlink>
        </w:p>
        <w:p w14:paraId="7C883AB4" w14:textId="136A342D" w:rsidR="00053D84" w:rsidRDefault="00894046">
          <w:pPr>
            <w:pStyle w:val="TOC1"/>
            <w:rPr>
              <w:noProof/>
              <w:sz w:val="22"/>
            </w:rPr>
          </w:pPr>
          <w:hyperlink w:anchor="_Toc77073674" w:history="1">
            <w:r w:rsidR="00053D84" w:rsidRPr="00D808A6">
              <w:rPr>
                <w:rStyle w:val="Hyperlink"/>
                <w:noProof/>
              </w:rPr>
              <w:t>Appendix 6 – Definitions</w:t>
            </w:r>
            <w:r w:rsidR="00053D84">
              <w:rPr>
                <w:noProof/>
                <w:webHidden/>
              </w:rPr>
              <w:tab/>
            </w:r>
            <w:r w:rsidR="00053D84">
              <w:rPr>
                <w:noProof/>
                <w:webHidden/>
              </w:rPr>
              <w:fldChar w:fldCharType="begin"/>
            </w:r>
            <w:r w:rsidR="00053D84">
              <w:rPr>
                <w:noProof/>
                <w:webHidden/>
              </w:rPr>
              <w:instrText xml:space="preserve"> PAGEREF _Toc77073674 \h </w:instrText>
            </w:r>
            <w:r w:rsidR="00053D84">
              <w:rPr>
                <w:noProof/>
                <w:webHidden/>
              </w:rPr>
            </w:r>
            <w:r w:rsidR="00053D84">
              <w:rPr>
                <w:noProof/>
                <w:webHidden/>
              </w:rPr>
              <w:fldChar w:fldCharType="separate"/>
            </w:r>
            <w:r>
              <w:rPr>
                <w:noProof/>
                <w:webHidden/>
              </w:rPr>
              <w:t>66</w:t>
            </w:r>
            <w:r w:rsidR="00053D84">
              <w:rPr>
                <w:noProof/>
                <w:webHidden/>
              </w:rPr>
              <w:fldChar w:fldCharType="end"/>
            </w:r>
          </w:hyperlink>
        </w:p>
        <w:p w14:paraId="11410B39" w14:textId="45B55DBD" w:rsidR="00053D84" w:rsidRDefault="00894046">
          <w:pPr>
            <w:pStyle w:val="TOC1"/>
            <w:rPr>
              <w:noProof/>
              <w:sz w:val="22"/>
            </w:rPr>
          </w:pPr>
          <w:hyperlink w:anchor="_Toc77073675" w:history="1">
            <w:r w:rsidR="00053D84" w:rsidRPr="00D808A6">
              <w:rPr>
                <w:rStyle w:val="Hyperlink"/>
                <w:noProof/>
              </w:rPr>
              <w:t>Appendix 7 – Acronyms</w:t>
            </w:r>
            <w:r w:rsidR="00053D84">
              <w:rPr>
                <w:noProof/>
                <w:webHidden/>
              </w:rPr>
              <w:tab/>
            </w:r>
            <w:r w:rsidR="00053D84">
              <w:rPr>
                <w:noProof/>
                <w:webHidden/>
              </w:rPr>
              <w:fldChar w:fldCharType="begin"/>
            </w:r>
            <w:r w:rsidR="00053D84">
              <w:rPr>
                <w:noProof/>
                <w:webHidden/>
              </w:rPr>
              <w:instrText xml:space="preserve"> PAGEREF _Toc77073675 \h </w:instrText>
            </w:r>
            <w:r w:rsidR="00053D84">
              <w:rPr>
                <w:noProof/>
                <w:webHidden/>
              </w:rPr>
            </w:r>
            <w:r w:rsidR="00053D84">
              <w:rPr>
                <w:noProof/>
                <w:webHidden/>
              </w:rPr>
              <w:fldChar w:fldCharType="separate"/>
            </w:r>
            <w:r>
              <w:rPr>
                <w:noProof/>
                <w:webHidden/>
              </w:rPr>
              <w:t>72</w:t>
            </w:r>
            <w:r w:rsidR="00053D84">
              <w:rPr>
                <w:noProof/>
                <w:webHidden/>
              </w:rPr>
              <w:fldChar w:fldCharType="end"/>
            </w:r>
          </w:hyperlink>
        </w:p>
        <w:p w14:paraId="7A4A9281" w14:textId="585FC0F1" w:rsidR="00982396" w:rsidRDefault="00D44323">
          <w:r>
            <w:fldChar w:fldCharType="end"/>
          </w:r>
        </w:p>
      </w:sdtContent>
    </w:sdt>
    <w:p w14:paraId="1FA9537E" w14:textId="77777777" w:rsidR="0038091C" w:rsidRPr="008324D5" w:rsidRDefault="0038091C" w:rsidP="00C62BAE">
      <w:pPr>
        <w:pStyle w:val="Heading1"/>
        <w:numPr>
          <w:ilvl w:val="0"/>
          <w:numId w:val="0"/>
        </w:numPr>
        <w:ind w:left="360" w:hanging="360"/>
      </w:pPr>
      <w:bookmarkStart w:id="1" w:name="_Toc501028659"/>
      <w:bookmarkStart w:id="2" w:name="_Toc77073621"/>
      <w:r w:rsidRPr="008324D5">
        <w:lastRenderedPageBreak/>
        <w:t>Revision Log</w:t>
      </w:r>
      <w:bookmarkEnd w:id="1"/>
      <w:bookmarkEnd w:id="2"/>
    </w:p>
    <w:tbl>
      <w:tblPr>
        <w:tblStyle w:val="TableGrid"/>
        <w:tblW w:w="0" w:type="auto"/>
        <w:tblInd w:w="0" w:type="dxa"/>
        <w:tblLook w:val="04A0" w:firstRow="1" w:lastRow="0" w:firstColumn="1" w:lastColumn="0" w:noHBand="0" w:noVBand="1"/>
        <w:tblCaption w:val="Table of Acronyms"/>
        <w:tblDescription w:val="This table defines the meaning of acronyms used throughout the SHIG document."/>
      </w:tblPr>
      <w:tblGrid>
        <w:gridCol w:w="2605"/>
        <w:gridCol w:w="6683"/>
      </w:tblGrid>
      <w:tr w:rsidR="0038091C" w:rsidRPr="003A4D3A" w14:paraId="5BD0B70F" w14:textId="77777777" w:rsidTr="0038091C">
        <w:trPr>
          <w:tblHeader/>
        </w:trPr>
        <w:tc>
          <w:tcPr>
            <w:tcW w:w="2605" w:type="dxa"/>
            <w:shd w:val="clear" w:color="auto" w:fill="9BC2E6"/>
            <w:vAlign w:val="center"/>
          </w:tcPr>
          <w:p w14:paraId="3DF4B98D" w14:textId="77777777" w:rsidR="0038091C" w:rsidRPr="00417D51" w:rsidRDefault="0038091C" w:rsidP="0038091C">
            <w:pPr>
              <w:jc w:val="center"/>
              <w:rPr>
                <w:rFonts w:eastAsia="Times New Roman" w:cs="Arial"/>
                <w:b/>
                <w:bCs/>
                <w:color w:val="000000"/>
                <w:szCs w:val="24"/>
              </w:rPr>
            </w:pPr>
            <w:r>
              <w:rPr>
                <w:rFonts w:eastAsia="Times New Roman" w:cs="Arial"/>
                <w:b/>
                <w:bCs/>
                <w:color w:val="000000"/>
                <w:szCs w:val="24"/>
              </w:rPr>
              <w:t>Date</w:t>
            </w:r>
          </w:p>
        </w:tc>
        <w:tc>
          <w:tcPr>
            <w:tcW w:w="6683" w:type="dxa"/>
            <w:shd w:val="clear" w:color="auto" w:fill="9BC2E6"/>
          </w:tcPr>
          <w:p w14:paraId="707F3993" w14:textId="77777777" w:rsidR="0038091C" w:rsidRPr="00417D51" w:rsidRDefault="0038091C" w:rsidP="0038091C">
            <w:pPr>
              <w:jc w:val="center"/>
              <w:rPr>
                <w:rFonts w:eastAsia="Times New Roman" w:cs="Arial"/>
                <w:b/>
                <w:bCs/>
                <w:color w:val="000000"/>
                <w:szCs w:val="24"/>
              </w:rPr>
            </w:pPr>
            <w:r>
              <w:rPr>
                <w:rFonts w:eastAsia="Times New Roman" w:cs="Arial"/>
                <w:b/>
                <w:bCs/>
                <w:color w:val="000000"/>
                <w:szCs w:val="24"/>
              </w:rPr>
              <w:t>Revision Summary</w:t>
            </w:r>
          </w:p>
        </w:tc>
      </w:tr>
      <w:tr w:rsidR="0038091C" w14:paraId="66923D83" w14:textId="77777777" w:rsidTr="0038091C">
        <w:tc>
          <w:tcPr>
            <w:tcW w:w="2605" w:type="dxa"/>
            <w:vAlign w:val="center"/>
          </w:tcPr>
          <w:p w14:paraId="710BA19F" w14:textId="5466D3C2" w:rsidR="0038091C" w:rsidRPr="00417D51" w:rsidRDefault="009012C6" w:rsidP="0038091C">
            <w:r>
              <w:t>July</w:t>
            </w:r>
            <w:r w:rsidR="0038091C">
              <w:t xml:space="preserve"> 2021</w:t>
            </w:r>
          </w:p>
        </w:tc>
        <w:tc>
          <w:tcPr>
            <w:tcW w:w="6683" w:type="dxa"/>
          </w:tcPr>
          <w:p w14:paraId="66445588" w14:textId="77777777" w:rsidR="0038091C" w:rsidRPr="00417D51" w:rsidRDefault="0038091C" w:rsidP="0038091C">
            <w:pPr>
              <w:rPr>
                <w:szCs w:val="24"/>
              </w:rPr>
            </w:pPr>
            <w:r>
              <w:rPr>
                <w:szCs w:val="24"/>
              </w:rPr>
              <w:t>Initial publication</w:t>
            </w:r>
          </w:p>
        </w:tc>
      </w:tr>
    </w:tbl>
    <w:p w14:paraId="134EB524" w14:textId="77777777" w:rsidR="0038091C" w:rsidRDefault="0038091C">
      <w:pPr>
        <w:spacing w:after="160" w:line="259" w:lineRule="auto"/>
        <w:rPr>
          <w:rFonts w:ascii="Calibri" w:eastAsiaTheme="majorEastAsia" w:hAnsi="Calibri" w:cstheme="majorBidi"/>
          <w:color w:val="1F4E79" w:themeColor="accent1" w:themeShade="80"/>
          <w:sz w:val="36"/>
          <w:szCs w:val="36"/>
        </w:rPr>
      </w:pPr>
      <w:r>
        <w:br w:type="page"/>
      </w:r>
    </w:p>
    <w:p w14:paraId="4D87E4CB" w14:textId="77777777" w:rsidR="00DA40C3" w:rsidRPr="008324D5" w:rsidRDefault="00DA40C3" w:rsidP="00C62BAE">
      <w:pPr>
        <w:pStyle w:val="Heading1"/>
        <w:numPr>
          <w:ilvl w:val="0"/>
          <w:numId w:val="0"/>
        </w:numPr>
        <w:ind w:left="360" w:hanging="360"/>
      </w:pPr>
      <w:bookmarkStart w:id="3" w:name="_Toc77073622"/>
      <w:r w:rsidRPr="008324D5">
        <w:lastRenderedPageBreak/>
        <w:t>Executive Summary</w:t>
      </w:r>
      <w:bookmarkEnd w:id="0"/>
      <w:bookmarkEnd w:id="3"/>
    </w:p>
    <w:p w14:paraId="4FD5E6E3" w14:textId="215C75B2" w:rsidR="00166813" w:rsidRPr="00166813" w:rsidRDefault="009A05D8" w:rsidP="00166813">
      <w:pPr>
        <w:rPr>
          <w:rFonts w:ascii="Calibri" w:hAnsi="Calibri"/>
        </w:rPr>
      </w:pPr>
      <w:r>
        <w:rPr>
          <w:rFonts w:eastAsia="Times New Roman"/>
        </w:rPr>
        <w:t>According to the 2019 California HIV Surveillance Report</w:t>
      </w:r>
      <w:r>
        <w:rPr>
          <w:rStyle w:val="FootnoteReference"/>
          <w:rFonts w:eastAsia="Times New Roman"/>
        </w:rPr>
        <w:footnoteReference w:id="1"/>
      </w:r>
      <w:r>
        <w:rPr>
          <w:rFonts w:eastAsia="Times New Roman"/>
        </w:rPr>
        <w:t>, California has 137</w:t>
      </w:r>
      <w:r w:rsidR="00166813" w:rsidRPr="00166813">
        <w:rPr>
          <w:rFonts w:eastAsia="Times New Roman"/>
        </w:rPr>
        <w:t>,</w:t>
      </w:r>
      <w:r>
        <w:rPr>
          <w:rFonts w:eastAsia="Times New Roman"/>
        </w:rPr>
        <w:t>785</w:t>
      </w:r>
      <w:r w:rsidR="00166813" w:rsidRPr="00166813">
        <w:rPr>
          <w:rFonts w:eastAsia="Times New Roman"/>
        </w:rPr>
        <w:t xml:space="preserve"> people living</w:t>
      </w:r>
      <w:r>
        <w:rPr>
          <w:rFonts w:eastAsia="Times New Roman"/>
        </w:rPr>
        <w:t xml:space="preserve"> </w:t>
      </w:r>
      <w:r w:rsidR="00166813" w:rsidRPr="00166813">
        <w:rPr>
          <w:rFonts w:eastAsia="Times New Roman"/>
        </w:rPr>
        <w:t>with Human Immunodeficiency Virus</w:t>
      </w:r>
      <w:r>
        <w:rPr>
          <w:rFonts w:eastAsia="Times New Roman"/>
        </w:rPr>
        <w:t xml:space="preserve"> (HIV) </w:t>
      </w:r>
      <w:r w:rsidR="00166813" w:rsidRPr="00166813">
        <w:rPr>
          <w:rFonts w:eastAsia="Times New Roman"/>
        </w:rPr>
        <w:t>/</w:t>
      </w:r>
      <w:r>
        <w:rPr>
          <w:rFonts w:eastAsia="Times New Roman"/>
        </w:rPr>
        <w:t xml:space="preserve"> </w:t>
      </w:r>
      <w:r w:rsidR="00166813" w:rsidRPr="00166813">
        <w:rPr>
          <w:rFonts w:eastAsia="Times New Roman"/>
        </w:rPr>
        <w:t>Acquired Immunodeficiency Syndrome</w:t>
      </w:r>
      <w:r>
        <w:rPr>
          <w:rFonts w:eastAsia="Times New Roman"/>
        </w:rPr>
        <w:t xml:space="preserve"> (AIDS)</w:t>
      </w:r>
      <w:r w:rsidR="00166813" w:rsidRPr="00166813">
        <w:rPr>
          <w:rFonts w:eastAsia="Times New Roman"/>
        </w:rPr>
        <w:t xml:space="preserve">. </w:t>
      </w:r>
      <w:r>
        <w:rPr>
          <w:rFonts w:eastAsia="Times New Roman"/>
        </w:rPr>
        <w:t xml:space="preserve">Persons living with </w:t>
      </w:r>
      <w:r w:rsidR="00166813" w:rsidRPr="00166813">
        <w:rPr>
          <w:rFonts w:eastAsia="Times New Roman"/>
        </w:rPr>
        <w:t>HIV/AIDS require coordination of care betw</w:t>
      </w:r>
      <w:r w:rsidR="00B561FF">
        <w:rPr>
          <w:rFonts w:eastAsia="Times New Roman"/>
        </w:rPr>
        <w:t>een health providers; community-</w:t>
      </w:r>
      <w:r w:rsidR="00166813" w:rsidRPr="00166813">
        <w:rPr>
          <w:rFonts w:eastAsia="Times New Roman"/>
        </w:rPr>
        <w:t>based organizations; public health departments; and other entities</w:t>
      </w:r>
      <w:r w:rsidR="00870F9A">
        <w:rPr>
          <w:rFonts w:eastAsia="Times New Roman"/>
        </w:rPr>
        <w:t xml:space="preserve">. </w:t>
      </w:r>
      <w:r w:rsidR="0071681F">
        <w:rPr>
          <w:rFonts w:eastAsia="Times New Roman"/>
        </w:rPr>
        <w:t>S</w:t>
      </w:r>
      <w:r w:rsidR="00166813" w:rsidRPr="00166813">
        <w:rPr>
          <w:rFonts w:eastAsia="Times New Roman"/>
        </w:rPr>
        <w:t>har</w:t>
      </w:r>
      <w:r w:rsidR="0071681F">
        <w:rPr>
          <w:rFonts w:eastAsia="Times New Roman"/>
        </w:rPr>
        <w:t>ing</w:t>
      </w:r>
      <w:r w:rsidR="00166813" w:rsidRPr="00166813">
        <w:rPr>
          <w:rFonts w:eastAsia="Times New Roman"/>
        </w:rPr>
        <w:t xml:space="preserve"> patient health information as well as other personal information </w:t>
      </w:r>
      <w:r w:rsidR="0071681F">
        <w:rPr>
          <w:rFonts w:eastAsia="Times New Roman"/>
        </w:rPr>
        <w:t xml:space="preserve">is important </w:t>
      </w:r>
      <w:r w:rsidR="00166813" w:rsidRPr="00166813">
        <w:rPr>
          <w:rFonts w:eastAsia="Times New Roman"/>
        </w:rPr>
        <w:t>to address the needs of the patient</w:t>
      </w:r>
      <w:r w:rsidR="0071681F">
        <w:rPr>
          <w:rFonts w:eastAsia="Times New Roman"/>
        </w:rPr>
        <w:t xml:space="preserve"> and coordinate care</w:t>
      </w:r>
      <w:r w:rsidR="00166813" w:rsidRPr="00166813">
        <w:rPr>
          <w:rFonts w:eastAsia="Times New Roman"/>
        </w:rPr>
        <w:t>. Privacy laws can complicate the coordination of care across various providers and in some cases cause providers to prohibit sharing.</w:t>
      </w:r>
      <w:r w:rsidR="00166813" w:rsidRPr="00166813">
        <w:rPr>
          <w:rFonts w:ascii="Calibri" w:hAnsi="Calibri"/>
        </w:rPr>
        <w:t xml:space="preserve"> </w:t>
      </w:r>
    </w:p>
    <w:p w14:paraId="5C077C1D" w14:textId="2B5CB0C1" w:rsidR="00166813" w:rsidRPr="00166813" w:rsidRDefault="00166813" w:rsidP="00166813">
      <w:pPr>
        <w:rPr>
          <w:rFonts w:eastAsia="Times New Roman"/>
        </w:rPr>
      </w:pPr>
      <w:r w:rsidRPr="00166813">
        <w:rPr>
          <w:rFonts w:eastAsia="Times New Roman"/>
        </w:rPr>
        <w:t xml:space="preserve">In </w:t>
      </w:r>
      <w:r w:rsidR="007753AD">
        <w:rPr>
          <w:rFonts w:eastAsia="Times New Roman"/>
        </w:rPr>
        <w:t>this State Health Information Guidance (SHIG)</w:t>
      </w:r>
      <w:r w:rsidRPr="00166813">
        <w:rPr>
          <w:rFonts w:eastAsia="Times New Roman"/>
        </w:rPr>
        <w:t>, the State of California provides guidance about how patient health information can be shared in the day-to-day practice of providing integrated care and services to the people of California</w:t>
      </w:r>
      <w:r w:rsidR="00870F9A">
        <w:rPr>
          <w:rFonts w:eastAsia="Times New Roman"/>
        </w:rPr>
        <w:t xml:space="preserve">. </w:t>
      </w:r>
      <w:r w:rsidRPr="00166813">
        <w:rPr>
          <w:rFonts w:eastAsia="Times New Roman"/>
        </w:rPr>
        <w:t>The SHIG clarifies federal and state laws that effect disclosure and sharing of patient health information specific to the population of people living with HIV/A</w:t>
      </w:r>
      <w:r w:rsidR="009A05D8">
        <w:rPr>
          <w:rFonts w:eastAsia="Times New Roman"/>
        </w:rPr>
        <w:t>I</w:t>
      </w:r>
      <w:r w:rsidRPr="00166813">
        <w:rPr>
          <w:rFonts w:eastAsia="Times New Roman"/>
        </w:rPr>
        <w:t xml:space="preserve">DS, by providing scenario-based guidance written in simple, everyday business language. </w:t>
      </w:r>
    </w:p>
    <w:p w14:paraId="263142B9" w14:textId="16C95D54" w:rsidR="00166813" w:rsidRPr="00166813" w:rsidRDefault="00166813" w:rsidP="00166813">
      <w:pPr>
        <w:rPr>
          <w:rFonts w:eastAsia="Times New Roman"/>
        </w:rPr>
      </w:pPr>
      <w:r w:rsidRPr="00166813">
        <w:rPr>
          <w:rFonts w:eastAsia="Times New Roman"/>
        </w:rPr>
        <w:t>The SHIG development process involves extensive input from non-profit, private, community-based, and government organizations involved in the delivery of services to people living with HIV/AIDS</w:t>
      </w:r>
      <w:r w:rsidR="00870F9A">
        <w:rPr>
          <w:rFonts w:eastAsia="Times New Roman"/>
        </w:rPr>
        <w:t xml:space="preserve">. </w:t>
      </w:r>
      <w:r w:rsidRPr="00166813">
        <w:rPr>
          <w:rFonts w:eastAsia="Times New Roman"/>
        </w:rPr>
        <w:t>During stakeholder sessions, participants offered ideas, identified common concerns and barriers to sharing patient information, and provided insights about how organizations coordinate services</w:t>
      </w:r>
      <w:r w:rsidR="00870F9A">
        <w:rPr>
          <w:rFonts w:eastAsia="Times New Roman"/>
        </w:rPr>
        <w:t xml:space="preserve">. </w:t>
      </w:r>
      <w:r w:rsidRPr="00166813">
        <w:rPr>
          <w:rFonts w:eastAsia="Times New Roman"/>
        </w:rPr>
        <w:t>The SHIG scenarios are based on stakeholder feedback</w:t>
      </w:r>
      <w:r w:rsidR="00870F9A">
        <w:rPr>
          <w:rFonts w:eastAsia="Times New Roman"/>
        </w:rPr>
        <w:t xml:space="preserve">. </w:t>
      </w:r>
      <w:r w:rsidRPr="00166813">
        <w:rPr>
          <w:rFonts w:eastAsia="Times New Roman"/>
        </w:rPr>
        <w:t xml:space="preserve">In addition, the SHIG Advisory Committee provided periodic feedback on materials as the SHIG was developed. </w:t>
      </w:r>
    </w:p>
    <w:p w14:paraId="4AD9730C" w14:textId="26099FCA" w:rsidR="00166813" w:rsidRPr="00166813" w:rsidRDefault="00166813" w:rsidP="00166813">
      <w:pPr>
        <w:rPr>
          <w:rFonts w:eastAsia="Times New Roman"/>
        </w:rPr>
      </w:pPr>
      <w:r w:rsidRPr="00166813">
        <w:rPr>
          <w:rFonts w:eastAsia="Times New Roman"/>
        </w:rPr>
        <w:t>The State believes appropriate exchange of patient health information can be achieved to effectively provide a patient with coordinated and integrated care and services while still protecting the patient’s right to privacy</w:t>
      </w:r>
      <w:r w:rsidR="00870F9A">
        <w:rPr>
          <w:rFonts w:eastAsia="Times New Roman"/>
        </w:rPr>
        <w:t xml:space="preserve">. </w:t>
      </w:r>
      <w:r w:rsidRPr="00166813">
        <w:rPr>
          <w:rFonts w:eastAsia="Times New Roman"/>
        </w:rPr>
        <w:t>Based on this principle and relevant federal and state law, the clarifying guidance in this document is organized to move from general to more specific guidance in</w:t>
      </w:r>
      <w:r>
        <w:rPr>
          <w:rFonts w:eastAsia="Times New Roman"/>
        </w:rPr>
        <w:t xml:space="preserve"> two</w:t>
      </w:r>
      <w:r w:rsidRPr="00166813">
        <w:rPr>
          <w:rFonts w:eastAsia="Times New Roman"/>
        </w:rPr>
        <w:t xml:space="preserve"> levels:</w:t>
      </w:r>
    </w:p>
    <w:p w14:paraId="3599BE34" w14:textId="77777777" w:rsidR="00166813" w:rsidRDefault="00137CD6" w:rsidP="0071681F">
      <w:pPr>
        <w:numPr>
          <w:ilvl w:val="0"/>
          <w:numId w:val="6"/>
        </w:numPr>
        <w:contextualSpacing/>
        <w:rPr>
          <w:rFonts w:ascii="Calibri" w:eastAsia="Times New Roman" w:hAnsi="Calibri" w:cs="Times New Roman"/>
        </w:rPr>
      </w:pPr>
      <w:r w:rsidRPr="00166813">
        <w:rPr>
          <w:rFonts w:ascii="Calibri" w:eastAsia="Times New Roman" w:hAnsi="Calibri" w:cs="Times New Roman"/>
          <w:b/>
        </w:rPr>
        <w:t>General Guidance</w:t>
      </w:r>
      <w:r w:rsidRPr="00166813">
        <w:rPr>
          <w:rFonts w:ascii="Calibri" w:eastAsia="Times New Roman" w:hAnsi="Calibri" w:cs="Times New Roman"/>
        </w:rPr>
        <w:t xml:space="preserve"> </w:t>
      </w:r>
      <w:r w:rsidR="00166813">
        <w:rPr>
          <w:rFonts w:ascii="Calibri" w:eastAsia="Times New Roman" w:hAnsi="Calibri" w:cs="Times New Roman"/>
        </w:rPr>
        <w:t xml:space="preserve">identifies specific federal and state laws regarding the </w:t>
      </w:r>
      <w:r w:rsidR="00166813" w:rsidRPr="007E5D01">
        <w:rPr>
          <w:rFonts w:ascii="Calibri" w:eastAsia="Times New Roman" w:hAnsi="Calibri" w:cs="Times New Roman"/>
        </w:rPr>
        <w:t xml:space="preserve">disclosure of </w:t>
      </w:r>
      <w:r w:rsidR="00166813" w:rsidRPr="00042084">
        <w:rPr>
          <w:rFonts w:ascii="Calibri" w:eastAsia="Times New Roman" w:hAnsi="Calibri" w:cs="Times New Roman"/>
        </w:rPr>
        <w:t xml:space="preserve">patient health information </w:t>
      </w:r>
      <w:r w:rsidR="00166813">
        <w:rPr>
          <w:rFonts w:ascii="Calibri" w:eastAsia="Times New Roman" w:hAnsi="Calibri" w:cs="Times New Roman"/>
        </w:rPr>
        <w:t>to assist</w:t>
      </w:r>
      <w:r w:rsidR="00166813" w:rsidRPr="00FF4550">
        <w:rPr>
          <w:rFonts w:ascii="Calibri" w:eastAsia="Times New Roman" w:hAnsi="Calibri" w:cs="Times New Roman"/>
        </w:rPr>
        <w:t xml:space="preserve"> </w:t>
      </w:r>
      <w:r w:rsidR="00166813">
        <w:rPr>
          <w:rFonts w:ascii="Calibri" w:eastAsia="Times New Roman" w:hAnsi="Calibri" w:cs="Times New Roman"/>
        </w:rPr>
        <w:t xml:space="preserve">health and </w:t>
      </w:r>
      <w:r w:rsidR="00166813" w:rsidRPr="00FF4550">
        <w:rPr>
          <w:rFonts w:ascii="Calibri" w:eastAsia="Times New Roman" w:hAnsi="Calibri" w:cs="Times New Roman"/>
        </w:rPr>
        <w:t>program providers determine whether a</w:t>
      </w:r>
      <w:r w:rsidR="00166813" w:rsidRPr="00042084">
        <w:rPr>
          <w:rFonts w:ascii="Calibri" w:eastAsia="Times New Roman" w:hAnsi="Calibri" w:cs="Times New Roman"/>
        </w:rPr>
        <w:t xml:space="preserve">nd when they can share patient information. </w:t>
      </w:r>
    </w:p>
    <w:p w14:paraId="1044F3F1" w14:textId="55AF88EC" w:rsidR="00166813" w:rsidRPr="00EB07B4" w:rsidRDefault="00166813" w:rsidP="0071681F">
      <w:pPr>
        <w:numPr>
          <w:ilvl w:val="0"/>
          <w:numId w:val="6"/>
        </w:numPr>
        <w:rPr>
          <w:rFonts w:ascii="Calibri" w:eastAsia="Times New Roman" w:hAnsi="Calibri" w:cs="Times New Roman"/>
        </w:rPr>
      </w:pPr>
      <w:r w:rsidRPr="00134523">
        <w:rPr>
          <w:rFonts w:ascii="Calibri" w:eastAsia="Times New Roman" w:hAnsi="Calibri" w:cs="Times New Roman"/>
          <w:b/>
        </w:rPr>
        <w:t>Scenario-Based Guidance</w:t>
      </w:r>
      <w:r w:rsidRPr="00EB07B4">
        <w:rPr>
          <w:rFonts w:ascii="Calibri" w:eastAsia="Times New Roman" w:hAnsi="Calibri" w:cs="Times New Roman"/>
        </w:rPr>
        <w:t xml:space="preserve"> provide</w:t>
      </w:r>
      <w:r>
        <w:rPr>
          <w:rFonts w:ascii="Calibri" w:eastAsia="Times New Roman" w:hAnsi="Calibri" w:cs="Times New Roman"/>
        </w:rPr>
        <w:t>s</w:t>
      </w:r>
      <w:r w:rsidRPr="00EB07B4">
        <w:rPr>
          <w:rFonts w:ascii="Calibri" w:eastAsia="Times New Roman" w:hAnsi="Calibri" w:cs="Times New Roman"/>
        </w:rPr>
        <w:t xml:space="preserve"> answers and clarifications </w:t>
      </w:r>
      <w:r w:rsidRPr="00A018B6">
        <w:rPr>
          <w:rFonts w:ascii="Calibri" w:eastAsia="Times New Roman" w:hAnsi="Calibri" w:cs="Times New Roman"/>
        </w:rPr>
        <w:t>to stakeholder-identified questions through flow-chart graphics and narrative responses</w:t>
      </w:r>
      <w:r w:rsidRPr="00A018B6">
        <w:t xml:space="preserve"> </w:t>
      </w:r>
      <w:r>
        <w:rPr>
          <w:rFonts w:ascii="Calibri" w:eastAsia="Times New Roman" w:hAnsi="Calibri" w:cs="Times New Roman"/>
        </w:rPr>
        <w:t xml:space="preserve">for the following </w:t>
      </w:r>
      <w:r w:rsidR="00A22827">
        <w:rPr>
          <w:rFonts w:ascii="Calibri" w:eastAsia="Times New Roman" w:hAnsi="Calibri" w:cs="Times New Roman"/>
        </w:rPr>
        <w:t>four</w:t>
      </w:r>
      <w:r>
        <w:rPr>
          <w:rFonts w:ascii="Calibri" w:eastAsia="Times New Roman" w:hAnsi="Calibri" w:cs="Times New Roman"/>
        </w:rPr>
        <w:t xml:space="preserve"> </w:t>
      </w:r>
      <w:r w:rsidRPr="00A018B6">
        <w:rPr>
          <w:rFonts w:ascii="Calibri" w:eastAsia="Times New Roman" w:hAnsi="Calibri" w:cs="Times New Roman"/>
        </w:rPr>
        <w:t>scenarios</w:t>
      </w:r>
      <w:r>
        <w:rPr>
          <w:rFonts w:ascii="Calibri" w:eastAsia="Times New Roman" w:hAnsi="Calibri" w:cs="Times New Roman"/>
        </w:rPr>
        <w:t>:</w:t>
      </w:r>
    </w:p>
    <w:p w14:paraId="420F23B4" w14:textId="77777777" w:rsidR="00624A3C" w:rsidRDefault="00624A3C">
      <w:pPr>
        <w:spacing w:after="160" w:line="259" w:lineRule="auto"/>
        <w:rPr>
          <w:rFonts w:ascii="Calibri" w:eastAsia="Times New Roman" w:hAnsi="Calibri" w:cs="Times New Roman"/>
        </w:rPr>
      </w:pPr>
      <w:r>
        <w:rPr>
          <w:rFonts w:ascii="Calibri" w:eastAsia="Times New Roman" w:hAnsi="Calibri" w:cs="Times New Roman"/>
        </w:rPr>
        <w:br w:type="page"/>
      </w:r>
    </w:p>
    <w:p w14:paraId="333D4F63" w14:textId="2756A546" w:rsidR="00DD5B7F" w:rsidRPr="00134523" w:rsidRDefault="00166813" w:rsidP="0071681F">
      <w:pPr>
        <w:numPr>
          <w:ilvl w:val="1"/>
          <w:numId w:val="8"/>
        </w:numPr>
        <w:contextualSpacing/>
        <w:rPr>
          <w:rFonts w:ascii="Calibri" w:eastAsia="Times New Roman" w:hAnsi="Calibri" w:cs="Times New Roman"/>
        </w:rPr>
      </w:pPr>
      <w:r>
        <w:rPr>
          <w:rFonts w:ascii="Calibri" w:eastAsia="Times New Roman" w:hAnsi="Calibri" w:cs="Times New Roman"/>
        </w:rPr>
        <w:lastRenderedPageBreak/>
        <w:t>Health Provider to Patient</w:t>
      </w:r>
      <w:r w:rsidR="0024646D">
        <w:rPr>
          <w:rFonts w:ascii="Calibri" w:eastAsia="Times New Roman" w:hAnsi="Calibri" w:cs="Times New Roman"/>
        </w:rPr>
        <w:t xml:space="preserve"> </w:t>
      </w:r>
      <w:r w:rsidR="007F34A6">
        <w:rPr>
          <w:rFonts w:ascii="Calibri" w:eastAsia="Times New Roman" w:hAnsi="Calibri" w:cs="Times New Roman"/>
        </w:rPr>
        <w:t>(</w:t>
      </w:r>
      <w:r w:rsidR="00DA6893">
        <w:rPr>
          <w:rFonts w:ascii="Calibri" w:eastAsia="Times New Roman" w:hAnsi="Calibri" w:cs="Times New Roman"/>
        </w:rPr>
        <w:t>E</w:t>
      </w:r>
      <w:r w:rsidR="0024646D">
        <w:rPr>
          <w:rFonts w:ascii="Calibri" w:eastAsia="Times New Roman" w:hAnsi="Calibri" w:cs="Times New Roman"/>
        </w:rPr>
        <w:t>lectronically</w:t>
      </w:r>
      <w:r w:rsidR="007F34A6">
        <w:rPr>
          <w:rFonts w:ascii="Calibri" w:eastAsia="Times New Roman" w:hAnsi="Calibri" w:cs="Times New Roman"/>
        </w:rPr>
        <w:t>)</w:t>
      </w:r>
    </w:p>
    <w:p w14:paraId="521B4E59" w14:textId="57B4E219" w:rsidR="00DD5B7F" w:rsidRPr="00042084" w:rsidRDefault="00166813" w:rsidP="0071681F">
      <w:pPr>
        <w:numPr>
          <w:ilvl w:val="1"/>
          <w:numId w:val="8"/>
        </w:numPr>
        <w:contextualSpacing/>
        <w:rPr>
          <w:rFonts w:ascii="Calibri" w:eastAsia="Times New Roman" w:hAnsi="Calibri" w:cs="Times New Roman"/>
        </w:rPr>
      </w:pPr>
      <w:r>
        <w:rPr>
          <w:rFonts w:ascii="Calibri" w:eastAsia="Times New Roman" w:hAnsi="Calibri" w:cs="Times New Roman"/>
        </w:rPr>
        <w:t>Public Health to Community-based Organization</w:t>
      </w:r>
    </w:p>
    <w:p w14:paraId="7C998DCF" w14:textId="7EB8A970" w:rsidR="00137CD6" w:rsidRDefault="00166813" w:rsidP="0071681F">
      <w:pPr>
        <w:numPr>
          <w:ilvl w:val="1"/>
          <w:numId w:val="8"/>
        </w:numPr>
        <w:contextualSpacing/>
        <w:rPr>
          <w:rFonts w:ascii="Calibri" w:eastAsia="Times New Roman" w:hAnsi="Calibri" w:cs="Times New Roman"/>
        </w:rPr>
      </w:pPr>
      <w:r>
        <w:rPr>
          <w:rFonts w:ascii="Calibri" w:eastAsia="Times New Roman" w:hAnsi="Calibri" w:cs="Times New Roman"/>
        </w:rPr>
        <w:t>Health Provider to Community-based Organization</w:t>
      </w:r>
    </w:p>
    <w:p w14:paraId="0D491C0F" w14:textId="725CBEA1" w:rsidR="00DA6893" w:rsidRPr="00042084" w:rsidRDefault="00DA6893" w:rsidP="0071681F">
      <w:pPr>
        <w:numPr>
          <w:ilvl w:val="1"/>
          <w:numId w:val="8"/>
        </w:numPr>
        <w:contextualSpacing/>
        <w:rPr>
          <w:rFonts w:ascii="Calibri" w:eastAsia="Times New Roman" w:hAnsi="Calibri" w:cs="Times New Roman"/>
        </w:rPr>
      </w:pPr>
      <w:r>
        <w:rPr>
          <w:rFonts w:ascii="Calibri" w:eastAsia="Times New Roman" w:hAnsi="Calibri" w:cs="Times New Roman"/>
        </w:rPr>
        <w:t>Community-based Organization to Partner</w:t>
      </w:r>
      <w:r w:rsidR="00870F9A">
        <w:rPr>
          <w:rFonts w:ascii="Calibri" w:eastAsia="Times New Roman" w:hAnsi="Calibri" w:cs="Times New Roman"/>
        </w:rPr>
        <w:t>(s)</w:t>
      </w:r>
    </w:p>
    <w:p w14:paraId="1B7A3697" w14:textId="0A86A370" w:rsidR="00166813" w:rsidRPr="00EB07B4" w:rsidRDefault="00166813" w:rsidP="003C7804">
      <w:pPr>
        <w:spacing w:before="240"/>
        <w:rPr>
          <w:rFonts w:ascii="Calibri" w:eastAsia="Times New Roman" w:hAnsi="Calibri" w:cs="Times New Roman"/>
        </w:rPr>
      </w:pPr>
      <w:r>
        <w:rPr>
          <w:rFonts w:ascii="Calibri" w:eastAsia="Times New Roman" w:hAnsi="Calibri" w:cs="Times New Roman"/>
        </w:rPr>
        <w:t>Federal and state</w:t>
      </w:r>
      <w:r w:rsidRPr="00EB07B4">
        <w:rPr>
          <w:rFonts w:ascii="Calibri" w:eastAsia="Times New Roman" w:hAnsi="Calibri" w:cs="Times New Roman"/>
        </w:rPr>
        <w:t xml:space="preserve"> laws regarding the privacy of </w:t>
      </w:r>
      <w:r>
        <w:rPr>
          <w:rFonts w:eastAsia="Times New Roman" w:cs="Times New Roman"/>
        </w:rPr>
        <w:t xml:space="preserve">patient </w:t>
      </w:r>
      <w:r w:rsidRPr="00EB07B4">
        <w:rPr>
          <w:rFonts w:ascii="Calibri" w:eastAsia="Times New Roman" w:hAnsi="Calibri" w:cs="Times New Roman"/>
        </w:rPr>
        <w:t xml:space="preserve">health information clearly allow </w:t>
      </w:r>
      <w:r>
        <w:rPr>
          <w:rFonts w:eastAsia="Times New Roman" w:cs="Times New Roman"/>
        </w:rPr>
        <w:t xml:space="preserve">patient </w:t>
      </w:r>
      <w:r w:rsidRPr="00EB07B4">
        <w:rPr>
          <w:rFonts w:ascii="Calibri" w:eastAsia="Times New Roman" w:hAnsi="Calibri" w:cs="Times New Roman"/>
        </w:rPr>
        <w:t xml:space="preserve">health information to be shared for </w:t>
      </w:r>
      <w:r>
        <w:rPr>
          <w:rFonts w:ascii="Calibri" w:eastAsia="Times New Roman" w:hAnsi="Calibri" w:cs="Times New Roman"/>
        </w:rPr>
        <w:t>many</w:t>
      </w:r>
      <w:r w:rsidRPr="00EB07B4">
        <w:rPr>
          <w:rFonts w:ascii="Calibri" w:eastAsia="Times New Roman" w:hAnsi="Calibri" w:cs="Times New Roman"/>
        </w:rPr>
        <w:t xml:space="preserve"> purposes when a patient or patient’s representative provides </w:t>
      </w:r>
      <w:r w:rsidRPr="00166813">
        <w:rPr>
          <w:rFonts w:ascii="Calibri" w:eastAsia="Times New Roman" w:hAnsi="Calibri" w:cs="Times New Roman"/>
        </w:rPr>
        <w:t>authorization</w:t>
      </w:r>
      <w:r w:rsidR="00870F9A">
        <w:rPr>
          <w:rFonts w:ascii="Calibri" w:eastAsia="Times New Roman" w:hAnsi="Calibri" w:cs="Times New Roman"/>
        </w:rPr>
        <w:t xml:space="preserve">. </w:t>
      </w:r>
      <w:r w:rsidRPr="00EB07B4">
        <w:rPr>
          <w:rFonts w:ascii="Calibri" w:eastAsia="Times New Roman" w:hAnsi="Calibri" w:cs="Times New Roman"/>
        </w:rPr>
        <w:t xml:space="preserve">Therefore, this guidance on </w:t>
      </w:r>
      <w:r>
        <w:rPr>
          <w:rFonts w:ascii="Calibri" w:eastAsia="Times New Roman" w:hAnsi="Calibri" w:cs="Times New Roman"/>
        </w:rPr>
        <w:t xml:space="preserve">the </w:t>
      </w:r>
      <w:r w:rsidRPr="00EB07B4">
        <w:rPr>
          <w:rFonts w:ascii="Calibri" w:eastAsia="Times New Roman" w:hAnsi="Calibri" w:cs="Times New Roman"/>
        </w:rPr>
        <w:t xml:space="preserve">exchange of patient </w:t>
      </w:r>
      <w:r>
        <w:rPr>
          <w:rFonts w:ascii="Calibri" w:eastAsia="Times New Roman" w:hAnsi="Calibri" w:cs="Times New Roman"/>
        </w:rPr>
        <w:t xml:space="preserve">health </w:t>
      </w:r>
      <w:r w:rsidRPr="00EB07B4">
        <w:rPr>
          <w:rFonts w:ascii="Calibri" w:eastAsia="Times New Roman" w:hAnsi="Calibri" w:cs="Times New Roman"/>
        </w:rPr>
        <w:t xml:space="preserve">information focuses on uses and disclosures that do not require </w:t>
      </w:r>
      <w:r>
        <w:rPr>
          <w:rFonts w:ascii="Calibri" w:eastAsia="Times New Roman" w:hAnsi="Calibri" w:cs="Times New Roman"/>
        </w:rPr>
        <w:t>a valid</w:t>
      </w:r>
      <w:r w:rsidRPr="00EB07B4">
        <w:rPr>
          <w:rFonts w:ascii="Calibri" w:eastAsia="Times New Roman" w:hAnsi="Calibri" w:cs="Times New Roman"/>
        </w:rPr>
        <w:t xml:space="preserve"> authorization from the patient or their authorized representative</w:t>
      </w:r>
      <w:r w:rsidR="00870F9A">
        <w:rPr>
          <w:rFonts w:ascii="Calibri" w:eastAsia="Times New Roman" w:hAnsi="Calibri" w:cs="Times New Roman"/>
        </w:rPr>
        <w:t xml:space="preserve">. </w:t>
      </w:r>
      <w:r>
        <w:rPr>
          <w:rFonts w:ascii="Calibri" w:eastAsia="Times New Roman" w:hAnsi="Calibri" w:cs="Times New Roman"/>
        </w:rPr>
        <w:t xml:space="preserve">However, there are times when </w:t>
      </w:r>
      <w:r>
        <w:rPr>
          <w:rFonts w:eastAsia="Times New Roman" w:cs="Times New Roman"/>
        </w:rPr>
        <w:t xml:space="preserve">patient health information can only be shared with </w:t>
      </w:r>
      <w:r w:rsidR="00D21FD1">
        <w:rPr>
          <w:rFonts w:eastAsia="Times New Roman" w:cs="Times New Roman"/>
        </w:rPr>
        <w:t>an authorization</w:t>
      </w:r>
      <w:r>
        <w:rPr>
          <w:rFonts w:eastAsia="Times New Roman" w:cs="Times New Roman"/>
        </w:rPr>
        <w:t xml:space="preserve"> and the scenarios inform when that must occur.</w:t>
      </w:r>
    </w:p>
    <w:p w14:paraId="3A8D11CD" w14:textId="46C8A80A" w:rsidR="00166813" w:rsidRPr="007E5D01" w:rsidRDefault="00166813" w:rsidP="00166813">
      <w:pPr>
        <w:spacing w:before="120"/>
        <w:rPr>
          <w:rFonts w:ascii="Calibri" w:eastAsia="Times New Roman" w:hAnsi="Calibri" w:cs="Times New Roman"/>
        </w:rPr>
      </w:pPr>
      <w:r w:rsidRPr="00501855">
        <w:rPr>
          <w:rFonts w:ascii="Calibri" w:eastAsia="Times New Roman" w:hAnsi="Calibri" w:cs="Times New Roman"/>
        </w:rPr>
        <w:t>While the guidance is designed to be helpful and authoritative, the SHIG is specifically not designed, nor does the State intend through its publication, to provide legal counsel applicable to all circumstances</w:t>
      </w:r>
      <w:r w:rsidR="00870F9A">
        <w:rPr>
          <w:rFonts w:ascii="Calibri" w:eastAsia="Times New Roman" w:hAnsi="Calibri" w:cs="Times New Roman"/>
        </w:rPr>
        <w:t xml:space="preserve">. </w:t>
      </w:r>
      <w:r w:rsidRPr="00501855">
        <w:rPr>
          <w:rFonts w:ascii="Calibri" w:eastAsia="Times New Roman" w:hAnsi="Calibri" w:cs="Times New Roman"/>
        </w:rPr>
        <w:t xml:space="preserve">This guidance is for informational purposes only and should not be </w:t>
      </w:r>
      <w:r>
        <w:rPr>
          <w:rFonts w:ascii="Calibri" w:eastAsia="Times New Roman" w:hAnsi="Calibri" w:cs="Times New Roman"/>
        </w:rPr>
        <w:t>considered</w:t>
      </w:r>
      <w:r w:rsidRPr="00501855">
        <w:rPr>
          <w:rFonts w:ascii="Calibri" w:eastAsia="Times New Roman" w:hAnsi="Calibri" w:cs="Times New Roman"/>
        </w:rPr>
        <w:t xml:space="preserve"> </w:t>
      </w:r>
      <w:r>
        <w:rPr>
          <w:rFonts w:ascii="Calibri" w:eastAsia="Times New Roman" w:hAnsi="Calibri" w:cs="Times New Roman"/>
        </w:rPr>
        <w:t>as legal advice from</w:t>
      </w:r>
      <w:r w:rsidRPr="00501855">
        <w:rPr>
          <w:rFonts w:ascii="Calibri" w:eastAsia="Times New Roman" w:hAnsi="Calibri" w:cs="Times New Roman"/>
        </w:rPr>
        <w:t xml:space="preserve"> the State of California</w:t>
      </w:r>
      <w:r w:rsidR="00870F9A">
        <w:rPr>
          <w:rFonts w:ascii="Calibri" w:eastAsia="Times New Roman" w:hAnsi="Calibri" w:cs="Times New Roman"/>
        </w:rPr>
        <w:t xml:space="preserve">. </w:t>
      </w:r>
      <w:r w:rsidRPr="00501855">
        <w:rPr>
          <w:rFonts w:ascii="Calibri" w:eastAsia="Times New Roman" w:hAnsi="Calibri" w:cs="Times New Roman"/>
        </w:rPr>
        <w:t>The State makes no warranties, expressed or implied, regarding errors or omissions and assumes no legal liability or responsibility for loss or damage resulting from the use of information contained within</w:t>
      </w:r>
      <w:r>
        <w:rPr>
          <w:rFonts w:ascii="Calibri" w:eastAsia="Times New Roman" w:hAnsi="Calibri" w:cs="Times New Roman"/>
        </w:rPr>
        <w:t xml:space="preserve"> the SHIG</w:t>
      </w:r>
      <w:r w:rsidR="00870F9A">
        <w:rPr>
          <w:rFonts w:ascii="Calibri" w:eastAsia="Times New Roman" w:hAnsi="Calibri" w:cs="Times New Roman"/>
        </w:rPr>
        <w:t xml:space="preserve">. </w:t>
      </w:r>
      <w:r>
        <w:rPr>
          <w:rFonts w:ascii="Calibri" w:eastAsia="Times New Roman" w:hAnsi="Calibri" w:cs="Times New Roman"/>
        </w:rPr>
        <w:t>R</w:t>
      </w:r>
      <w:r w:rsidRPr="007E5D01">
        <w:rPr>
          <w:rFonts w:ascii="Calibri" w:eastAsia="Times New Roman" w:hAnsi="Calibri" w:cs="Times New Roman"/>
        </w:rPr>
        <w:t xml:space="preserve">eaders are encouraged to consult </w:t>
      </w:r>
      <w:r>
        <w:rPr>
          <w:rFonts w:ascii="Calibri" w:eastAsia="Times New Roman" w:hAnsi="Calibri" w:cs="Times New Roman"/>
        </w:rPr>
        <w:t>an attorney</w:t>
      </w:r>
      <w:r w:rsidRPr="007E5D01">
        <w:rPr>
          <w:rFonts w:ascii="Calibri" w:eastAsia="Times New Roman" w:hAnsi="Calibri" w:cs="Times New Roman"/>
        </w:rPr>
        <w:t xml:space="preserve"> prior to developing and implementing operational policies and procedures governing the use and disclosure of patient</w:t>
      </w:r>
      <w:r>
        <w:rPr>
          <w:rFonts w:ascii="Calibri" w:eastAsia="Times New Roman" w:hAnsi="Calibri" w:cs="Times New Roman"/>
        </w:rPr>
        <w:t xml:space="preserve"> health </w:t>
      </w:r>
      <w:r w:rsidRPr="007E5D01">
        <w:rPr>
          <w:rFonts w:ascii="Calibri" w:eastAsia="Times New Roman" w:hAnsi="Calibri" w:cs="Times New Roman"/>
        </w:rPr>
        <w:t xml:space="preserve">information. </w:t>
      </w:r>
    </w:p>
    <w:p w14:paraId="50F0C23C" w14:textId="27678AC3" w:rsidR="00166813" w:rsidRPr="007E5D01" w:rsidRDefault="00166813" w:rsidP="00166813">
      <w:pPr>
        <w:rPr>
          <w:rFonts w:ascii="Calibri" w:eastAsia="Times New Roman" w:hAnsi="Calibri" w:cs="Times New Roman"/>
        </w:rPr>
      </w:pPr>
      <w:r w:rsidRPr="007E5D01">
        <w:rPr>
          <w:rFonts w:ascii="Calibri" w:eastAsia="Times New Roman" w:hAnsi="Calibri" w:cs="Times New Roman"/>
        </w:rPr>
        <w:t>Th</w:t>
      </w:r>
      <w:r>
        <w:rPr>
          <w:rFonts w:ascii="Calibri" w:eastAsia="Times New Roman" w:hAnsi="Calibri" w:cs="Times New Roman"/>
        </w:rPr>
        <w:t>e SHIG</w:t>
      </w:r>
      <w:r w:rsidRPr="007E5D01">
        <w:rPr>
          <w:rFonts w:ascii="Calibri" w:eastAsia="Times New Roman" w:hAnsi="Calibri" w:cs="Times New Roman"/>
        </w:rPr>
        <w:t xml:space="preserve"> is not intended as a comprehensive solution for all the associated legal, technological, operational, cultural</w:t>
      </w:r>
      <w:r>
        <w:rPr>
          <w:rFonts w:ascii="Calibri" w:eastAsia="Times New Roman" w:hAnsi="Calibri" w:cs="Times New Roman"/>
        </w:rPr>
        <w:t>,</w:t>
      </w:r>
      <w:r w:rsidRPr="007E5D01">
        <w:rPr>
          <w:rFonts w:ascii="Calibri" w:eastAsia="Times New Roman" w:hAnsi="Calibri" w:cs="Times New Roman"/>
        </w:rPr>
        <w:t xml:space="preserve"> and financial issues associated with sharing </w:t>
      </w:r>
      <w:r>
        <w:rPr>
          <w:rFonts w:ascii="Calibri" w:eastAsia="Times New Roman" w:hAnsi="Calibri" w:cs="Times New Roman"/>
        </w:rPr>
        <w:t>patient</w:t>
      </w:r>
      <w:r w:rsidRPr="007E5D01">
        <w:rPr>
          <w:rFonts w:ascii="Calibri" w:eastAsia="Times New Roman" w:hAnsi="Calibri" w:cs="Times New Roman"/>
        </w:rPr>
        <w:t xml:space="preserve"> </w:t>
      </w:r>
      <w:r>
        <w:rPr>
          <w:rFonts w:ascii="Calibri" w:eastAsia="Times New Roman" w:hAnsi="Calibri" w:cs="Times New Roman"/>
        </w:rPr>
        <w:t xml:space="preserve">health </w:t>
      </w:r>
      <w:r w:rsidRPr="007E5D01">
        <w:rPr>
          <w:rFonts w:ascii="Calibri" w:eastAsia="Times New Roman" w:hAnsi="Calibri" w:cs="Times New Roman"/>
        </w:rPr>
        <w:t>information</w:t>
      </w:r>
      <w:r w:rsidR="00870F9A">
        <w:rPr>
          <w:rFonts w:ascii="Calibri" w:eastAsia="Times New Roman" w:hAnsi="Calibri" w:cs="Times New Roman"/>
        </w:rPr>
        <w:t xml:space="preserve">. </w:t>
      </w:r>
      <w:r w:rsidRPr="007E5D01">
        <w:rPr>
          <w:rFonts w:ascii="Calibri" w:eastAsia="Times New Roman" w:hAnsi="Calibri" w:cs="Times New Roman"/>
        </w:rPr>
        <w:t xml:space="preserve">It is, however, intended to encourage responsible and appropriate </w:t>
      </w:r>
      <w:r>
        <w:rPr>
          <w:rFonts w:ascii="Calibri" w:eastAsia="Times New Roman" w:hAnsi="Calibri" w:cs="Times New Roman"/>
        </w:rPr>
        <w:t xml:space="preserve">information </w:t>
      </w:r>
      <w:r w:rsidRPr="007E5D01">
        <w:rPr>
          <w:rFonts w:ascii="Calibri" w:eastAsia="Times New Roman" w:hAnsi="Calibri" w:cs="Times New Roman"/>
        </w:rPr>
        <w:t xml:space="preserve">sharing </w:t>
      </w:r>
      <w:r>
        <w:rPr>
          <w:rFonts w:ascii="Calibri" w:eastAsia="Times New Roman" w:hAnsi="Calibri" w:cs="Times New Roman"/>
        </w:rPr>
        <w:t>in California and promote</w:t>
      </w:r>
      <w:r w:rsidRPr="007E5D01">
        <w:rPr>
          <w:rFonts w:ascii="Calibri" w:eastAsia="Times New Roman" w:hAnsi="Calibri" w:cs="Times New Roman"/>
        </w:rPr>
        <w:t xml:space="preserve"> a dialog among </w:t>
      </w:r>
      <w:r>
        <w:rPr>
          <w:rFonts w:ascii="Calibri" w:eastAsia="Times New Roman" w:hAnsi="Calibri" w:cs="Times New Roman"/>
        </w:rPr>
        <w:t>health provider</w:t>
      </w:r>
      <w:r w:rsidRPr="007E5D01">
        <w:rPr>
          <w:rFonts w:ascii="Calibri" w:eastAsia="Times New Roman" w:hAnsi="Calibri" w:cs="Times New Roman"/>
        </w:rPr>
        <w:t xml:space="preserve">s </w:t>
      </w:r>
      <w:r>
        <w:rPr>
          <w:rFonts w:ascii="Calibri" w:eastAsia="Times New Roman" w:hAnsi="Calibri" w:cs="Times New Roman"/>
        </w:rPr>
        <w:t xml:space="preserve">and interested stakeholders </w:t>
      </w:r>
      <w:r w:rsidRPr="007E5D01">
        <w:rPr>
          <w:rFonts w:ascii="Calibri" w:eastAsia="Times New Roman" w:hAnsi="Calibri" w:cs="Times New Roman"/>
        </w:rPr>
        <w:t xml:space="preserve">regarding what disclosures and sharing can be done within current </w:t>
      </w:r>
      <w:r>
        <w:rPr>
          <w:rFonts w:ascii="Calibri" w:eastAsia="Times New Roman" w:hAnsi="Calibri" w:cs="Times New Roman"/>
        </w:rPr>
        <w:t>federal and state laws</w:t>
      </w:r>
      <w:r w:rsidR="00870F9A">
        <w:rPr>
          <w:rFonts w:ascii="Calibri" w:eastAsia="Times New Roman" w:hAnsi="Calibri" w:cs="Times New Roman"/>
        </w:rPr>
        <w:t xml:space="preserve">. </w:t>
      </w:r>
      <w:r>
        <w:rPr>
          <w:rFonts w:ascii="Calibri" w:eastAsia="Times New Roman" w:hAnsi="Calibri" w:cs="Times New Roman"/>
        </w:rPr>
        <w:t>Health provider</w:t>
      </w:r>
      <w:r w:rsidRPr="00252635">
        <w:rPr>
          <w:rFonts w:ascii="Calibri" w:eastAsia="Times New Roman" w:hAnsi="Calibri" w:cs="Times New Roman"/>
        </w:rPr>
        <w:t xml:space="preserve">s, patient advocates, </w:t>
      </w:r>
      <w:r>
        <w:rPr>
          <w:rFonts w:ascii="Calibri" w:eastAsia="Times New Roman" w:hAnsi="Calibri" w:cs="Times New Roman"/>
        </w:rPr>
        <w:t xml:space="preserve">social services agencies, </w:t>
      </w:r>
      <w:bookmarkStart w:id="4" w:name="Healthplan_Def"/>
      <w:r w:rsidRPr="00C560DC">
        <w:rPr>
          <w:rFonts w:ascii="Calibri" w:eastAsia="Times New Roman" w:hAnsi="Calibri" w:cs="Times New Roman"/>
        </w:rPr>
        <w:t>health plan</w:t>
      </w:r>
      <w:bookmarkEnd w:id="4"/>
      <w:r w:rsidRPr="00C560DC">
        <w:rPr>
          <w:rFonts w:ascii="Calibri" w:eastAsia="Times New Roman" w:hAnsi="Calibri" w:cs="Times New Roman"/>
        </w:rPr>
        <w:t>s</w:t>
      </w:r>
      <w:r>
        <w:rPr>
          <w:rFonts w:ascii="Calibri" w:eastAsia="Times New Roman" w:hAnsi="Calibri" w:cs="Times New Roman"/>
        </w:rPr>
        <w:t xml:space="preserve"> and other payers, care </w:t>
      </w:r>
      <w:r w:rsidRPr="00252635">
        <w:rPr>
          <w:rFonts w:ascii="Calibri" w:eastAsia="Times New Roman" w:hAnsi="Calibri" w:cs="Times New Roman"/>
        </w:rPr>
        <w:t xml:space="preserve">coordinators, </w:t>
      </w:r>
      <w:r w:rsidRPr="00D72D19">
        <w:rPr>
          <w:rFonts w:ascii="Calibri" w:eastAsia="Times New Roman" w:hAnsi="Calibri" w:cs="Times New Roman"/>
        </w:rPr>
        <w:t>concerned individuals,</w:t>
      </w:r>
      <w:r w:rsidRPr="00252635">
        <w:rPr>
          <w:rFonts w:ascii="Calibri" w:eastAsia="Times New Roman" w:hAnsi="Calibri" w:cs="Times New Roman"/>
        </w:rPr>
        <w:t xml:space="preserve"> the courts, </w:t>
      </w:r>
      <w:r>
        <w:rPr>
          <w:rFonts w:ascii="Calibri" w:eastAsia="Times New Roman" w:hAnsi="Calibri" w:cs="Times New Roman"/>
        </w:rPr>
        <w:t xml:space="preserve">county and </w:t>
      </w:r>
      <w:r w:rsidRPr="00252635">
        <w:rPr>
          <w:rFonts w:ascii="Calibri" w:eastAsia="Times New Roman" w:hAnsi="Calibri" w:cs="Times New Roman"/>
        </w:rPr>
        <w:t>local governme</w:t>
      </w:r>
      <w:r>
        <w:rPr>
          <w:rFonts w:ascii="Calibri" w:eastAsia="Times New Roman" w:hAnsi="Calibri" w:cs="Times New Roman"/>
        </w:rPr>
        <w:t>nts, community-based organizations, s</w:t>
      </w:r>
      <w:r w:rsidRPr="00252635">
        <w:rPr>
          <w:rFonts w:ascii="Calibri" w:eastAsia="Times New Roman" w:hAnsi="Calibri" w:cs="Times New Roman"/>
        </w:rPr>
        <w:t>tate agencies</w:t>
      </w:r>
      <w:r>
        <w:rPr>
          <w:rFonts w:ascii="Calibri" w:eastAsia="Times New Roman" w:hAnsi="Calibri" w:cs="Times New Roman"/>
        </w:rPr>
        <w:t>,</w:t>
      </w:r>
      <w:r w:rsidRPr="00252635">
        <w:rPr>
          <w:rFonts w:ascii="Calibri" w:eastAsia="Times New Roman" w:hAnsi="Calibri" w:cs="Times New Roman"/>
        </w:rPr>
        <w:t xml:space="preserve"> and the </w:t>
      </w:r>
      <w:r>
        <w:rPr>
          <w:rFonts w:ascii="Calibri" w:eastAsia="Times New Roman" w:hAnsi="Calibri" w:cs="Times New Roman"/>
        </w:rPr>
        <w:t>L</w:t>
      </w:r>
      <w:r w:rsidRPr="00252635">
        <w:rPr>
          <w:rFonts w:ascii="Calibri" w:eastAsia="Times New Roman" w:hAnsi="Calibri" w:cs="Times New Roman"/>
        </w:rPr>
        <w:t>egislature must collaborate and dialog with one another to fully achieve this document’s purpose</w:t>
      </w:r>
      <w:r w:rsidR="00870F9A">
        <w:rPr>
          <w:rFonts w:ascii="Calibri" w:eastAsia="Times New Roman" w:hAnsi="Calibri" w:cs="Times New Roman"/>
        </w:rPr>
        <w:t xml:space="preserve">. </w:t>
      </w:r>
      <w:r w:rsidRPr="007E5D01">
        <w:rPr>
          <w:rFonts w:ascii="Calibri" w:eastAsia="Times New Roman" w:hAnsi="Calibri" w:cs="Times New Roman"/>
        </w:rPr>
        <w:t xml:space="preserve">To </w:t>
      </w:r>
      <w:r w:rsidRPr="0094067F">
        <w:rPr>
          <w:rFonts w:ascii="Calibri" w:eastAsia="Times New Roman" w:hAnsi="Calibri" w:cs="Times New Roman"/>
        </w:rPr>
        <w:t xml:space="preserve">protect patient rights while promoting whole-person care </w:t>
      </w:r>
      <w:r w:rsidRPr="00252635">
        <w:rPr>
          <w:rFonts w:ascii="Calibri" w:eastAsia="Times New Roman" w:hAnsi="Calibri" w:cs="Times New Roman"/>
        </w:rPr>
        <w:t>through improved care coordination and information sharing</w:t>
      </w:r>
      <w:r w:rsidRPr="007E5D01">
        <w:rPr>
          <w:rFonts w:ascii="Calibri" w:eastAsia="Times New Roman" w:hAnsi="Calibri" w:cs="Times New Roman"/>
        </w:rPr>
        <w:t xml:space="preserve">, this dialog </w:t>
      </w:r>
      <w:r w:rsidRPr="0094067F">
        <w:rPr>
          <w:rFonts w:ascii="Calibri" w:eastAsia="Times New Roman" w:hAnsi="Calibri" w:cs="Times New Roman"/>
        </w:rPr>
        <w:t xml:space="preserve">must continue well beyond </w:t>
      </w:r>
      <w:r>
        <w:rPr>
          <w:rFonts w:ascii="Calibri" w:eastAsia="Times New Roman" w:hAnsi="Calibri" w:cs="Times New Roman"/>
        </w:rPr>
        <w:t>the SHIG’s</w:t>
      </w:r>
      <w:r w:rsidRPr="0094067F">
        <w:rPr>
          <w:rFonts w:ascii="Calibri" w:eastAsia="Times New Roman" w:hAnsi="Calibri" w:cs="Times New Roman"/>
        </w:rPr>
        <w:t xml:space="preserve"> publication</w:t>
      </w:r>
      <w:r w:rsidR="00870F9A">
        <w:rPr>
          <w:rFonts w:ascii="Calibri" w:eastAsia="Times New Roman" w:hAnsi="Calibri" w:cs="Times New Roman"/>
        </w:rPr>
        <w:t xml:space="preserve">. </w:t>
      </w:r>
    </w:p>
    <w:p w14:paraId="3F584CB1" w14:textId="0F150B37" w:rsidR="00166813" w:rsidRPr="007E5D01" w:rsidRDefault="00166813" w:rsidP="00166813">
      <w:pPr>
        <w:rPr>
          <w:rFonts w:ascii="Calibri" w:eastAsia="Times New Roman" w:hAnsi="Calibri" w:cs="Times New Roman"/>
        </w:rPr>
      </w:pPr>
      <w:r w:rsidRPr="007E5D01">
        <w:rPr>
          <w:rFonts w:ascii="Calibri" w:eastAsia="Times New Roman" w:hAnsi="Calibri" w:cs="Times New Roman"/>
        </w:rPr>
        <w:t>The State encourages readers to use the SHIG to take appropriate next steps for</w:t>
      </w:r>
      <w:r>
        <w:rPr>
          <w:rFonts w:ascii="Calibri" w:eastAsia="Times New Roman" w:hAnsi="Calibri" w:cs="Times New Roman"/>
        </w:rPr>
        <w:t xml:space="preserve"> their organizations to improve coordination of services for </w:t>
      </w:r>
      <w:r w:rsidR="003C7804">
        <w:rPr>
          <w:rFonts w:ascii="Calibri" w:eastAsia="Times New Roman" w:hAnsi="Calibri" w:cs="Times New Roman"/>
        </w:rPr>
        <w:t>people living</w:t>
      </w:r>
      <w:r>
        <w:rPr>
          <w:rFonts w:ascii="Calibri" w:eastAsia="Times New Roman" w:hAnsi="Calibri" w:cs="Times New Roman"/>
        </w:rPr>
        <w:t xml:space="preserve"> with HIV/AIDS</w:t>
      </w:r>
      <w:r w:rsidR="00870F9A">
        <w:rPr>
          <w:rFonts w:ascii="Calibri" w:eastAsia="Times New Roman" w:hAnsi="Calibri" w:cs="Times New Roman"/>
        </w:rPr>
        <w:t xml:space="preserve">. </w:t>
      </w:r>
      <w:r w:rsidRPr="007E5D01">
        <w:rPr>
          <w:rFonts w:ascii="Calibri" w:eastAsia="Times New Roman" w:hAnsi="Calibri" w:cs="Times New Roman"/>
        </w:rPr>
        <w:t xml:space="preserve">Possible next steps </w:t>
      </w:r>
      <w:r>
        <w:rPr>
          <w:rFonts w:ascii="Calibri" w:eastAsia="Times New Roman" w:hAnsi="Calibri" w:cs="Times New Roman"/>
        </w:rPr>
        <w:t xml:space="preserve">for readers </w:t>
      </w:r>
      <w:r w:rsidRPr="007E5D01">
        <w:rPr>
          <w:rFonts w:ascii="Calibri" w:eastAsia="Times New Roman" w:hAnsi="Calibri" w:cs="Times New Roman"/>
        </w:rPr>
        <w:t>might include:</w:t>
      </w:r>
    </w:p>
    <w:p w14:paraId="64A43265" w14:textId="77777777" w:rsidR="002706DC" w:rsidRDefault="002706DC">
      <w:pPr>
        <w:spacing w:after="160" w:line="259" w:lineRule="auto"/>
        <w:rPr>
          <w:rFonts w:ascii="Calibri" w:eastAsia="Times New Roman" w:hAnsi="Calibri" w:cs="Times New Roman"/>
        </w:rPr>
      </w:pPr>
      <w:r>
        <w:rPr>
          <w:rFonts w:ascii="Calibri" w:eastAsia="Times New Roman" w:hAnsi="Calibri" w:cs="Times New Roman"/>
        </w:rPr>
        <w:br w:type="page"/>
      </w:r>
    </w:p>
    <w:p w14:paraId="3982F46C" w14:textId="50BFAEDD" w:rsidR="00166813" w:rsidRPr="007E5D01" w:rsidRDefault="00166813" w:rsidP="0071681F">
      <w:pPr>
        <w:numPr>
          <w:ilvl w:val="0"/>
          <w:numId w:val="7"/>
        </w:numPr>
        <w:contextualSpacing/>
        <w:rPr>
          <w:rFonts w:ascii="Calibri" w:eastAsia="Times New Roman" w:hAnsi="Calibri" w:cs="Times New Roman"/>
        </w:rPr>
      </w:pPr>
      <w:r w:rsidRPr="007E5D01">
        <w:rPr>
          <w:rFonts w:ascii="Calibri" w:eastAsia="Times New Roman" w:hAnsi="Calibri" w:cs="Times New Roman"/>
        </w:rPr>
        <w:t>Sharing the SHIG with appropriate staff and leaders within the readers’ organizations</w:t>
      </w:r>
      <w:r>
        <w:rPr>
          <w:rFonts w:ascii="Calibri" w:eastAsia="Times New Roman" w:hAnsi="Calibri" w:cs="Times New Roman"/>
        </w:rPr>
        <w:t xml:space="preserve"> and with staff and leaders in partner organizations</w:t>
      </w:r>
    </w:p>
    <w:p w14:paraId="6FE7B011" w14:textId="77777777" w:rsidR="00166813" w:rsidRPr="007E5D01" w:rsidRDefault="00166813" w:rsidP="0071681F">
      <w:pPr>
        <w:numPr>
          <w:ilvl w:val="0"/>
          <w:numId w:val="7"/>
        </w:numPr>
        <w:contextualSpacing/>
        <w:rPr>
          <w:rFonts w:ascii="Calibri" w:eastAsia="Times New Roman" w:hAnsi="Calibri" w:cs="Times New Roman"/>
        </w:rPr>
      </w:pPr>
      <w:r w:rsidRPr="007E5D01">
        <w:rPr>
          <w:rFonts w:ascii="Calibri" w:eastAsia="Times New Roman" w:hAnsi="Calibri" w:cs="Times New Roman"/>
        </w:rPr>
        <w:t xml:space="preserve">Reviewing </w:t>
      </w:r>
      <w:r>
        <w:rPr>
          <w:rFonts w:ascii="Calibri" w:eastAsia="Times New Roman" w:hAnsi="Calibri" w:cs="Times New Roman"/>
        </w:rPr>
        <w:t xml:space="preserve">and possibly updating </w:t>
      </w:r>
      <w:r w:rsidRPr="007E5D01">
        <w:rPr>
          <w:rFonts w:ascii="Calibri" w:eastAsia="Times New Roman" w:hAnsi="Calibri" w:cs="Times New Roman"/>
        </w:rPr>
        <w:t>organization poli</w:t>
      </w:r>
      <w:r>
        <w:rPr>
          <w:rFonts w:ascii="Calibri" w:eastAsia="Times New Roman" w:hAnsi="Calibri" w:cs="Times New Roman"/>
        </w:rPr>
        <w:t>cies and procedures</w:t>
      </w:r>
    </w:p>
    <w:p w14:paraId="265A7E67" w14:textId="77777777" w:rsidR="00166813" w:rsidRPr="007E5D01" w:rsidRDefault="00166813" w:rsidP="0071681F">
      <w:pPr>
        <w:numPr>
          <w:ilvl w:val="0"/>
          <w:numId w:val="7"/>
        </w:numPr>
        <w:rPr>
          <w:rFonts w:ascii="Calibri" w:eastAsia="Times New Roman" w:hAnsi="Calibri" w:cs="Times New Roman"/>
        </w:rPr>
      </w:pPr>
      <w:r>
        <w:rPr>
          <w:rFonts w:ascii="Calibri" w:eastAsia="Times New Roman" w:hAnsi="Calibri" w:cs="Times New Roman"/>
        </w:rPr>
        <w:t xml:space="preserve">Identifying </w:t>
      </w:r>
      <w:r w:rsidRPr="007E5D01">
        <w:rPr>
          <w:rFonts w:ascii="Calibri" w:eastAsia="Times New Roman" w:hAnsi="Calibri" w:cs="Times New Roman"/>
        </w:rPr>
        <w:t>legislative changes that protect patient privacy while limiting obstacles for p</w:t>
      </w:r>
      <w:r>
        <w:rPr>
          <w:rFonts w:ascii="Calibri" w:eastAsia="Times New Roman" w:hAnsi="Calibri" w:cs="Times New Roman"/>
        </w:rPr>
        <w:t>atient-centric integrated care</w:t>
      </w:r>
      <w:r w:rsidRPr="007E5D01">
        <w:rPr>
          <w:rFonts w:ascii="Calibri" w:eastAsia="Times New Roman" w:hAnsi="Calibri" w:cs="Times New Roman"/>
        </w:rPr>
        <w:t xml:space="preserve"> </w:t>
      </w:r>
    </w:p>
    <w:p w14:paraId="78B00391" w14:textId="48E9E814" w:rsidR="00166813" w:rsidRDefault="00166813" w:rsidP="00166813">
      <w:pPr>
        <w:spacing w:before="120"/>
      </w:pPr>
      <w:r w:rsidRPr="007E5D01">
        <w:rPr>
          <w:rFonts w:ascii="Calibri" w:eastAsia="Times New Roman" w:hAnsi="Calibri" w:cs="Times New Roman"/>
        </w:rPr>
        <w:t xml:space="preserve">While </w:t>
      </w:r>
      <w:r>
        <w:rPr>
          <w:rFonts w:ascii="Calibri" w:eastAsia="Times New Roman" w:hAnsi="Calibri" w:cs="Times New Roman"/>
        </w:rPr>
        <w:t xml:space="preserve">designed to be </w:t>
      </w:r>
      <w:r w:rsidRPr="007E5D01">
        <w:rPr>
          <w:rFonts w:ascii="Calibri" w:eastAsia="Times New Roman" w:hAnsi="Calibri" w:cs="Times New Roman"/>
        </w:rPr>
        <w:t xml:space="preserve">helpful, the SHIG clarifications </w:t>
      </w:r>
      <w:r>
        <w:rPr>
          <w:rFonts w:ascii="Calibri" w:eastAsia="Times New Roman" w:hAnsi="Calibri" w:cs="Times New Roman"/>
        </w:rPr>
        <w:t>w</w:t>
      </w:r>
      <w:r w:rsidRPr="007E5D01">
        <w:rPr>
          <w:rFonts w:ascii="Calibri" w:eastAsia="Times New Roman" w:hAnsi="Calibri" w:cs="Times New Roman"/>
        </w:rPr>
        <w:t xml:space="preserve">ill lead to improvements </w:t>
      </w:r>
      <w:r>
        <w:rPr>
          <w:rFonts w:ascii="Calibri" w:eastAsia="Times New Roman" w:hAnsi="Calibri" w:cs="Times New Roman"/>
        </w:rPr>
        <w:t xml:space="preserve">for the provision of </w:t>
      </w:r>
      <w:r w:rsidR="003C7804">
        <w:rPr>
          <w:rFonts w:ascii="Calibri" w:eastAsia="Times New Roman" w:hAnsi="Calibri" w:cs="Times New Roman"/>
        </w:rPr>
        <w:t xml:space="preserve">care and </w:t>
      </w:r>
      <w:r>
        <w:rPr>
          <w:rFonts w:ascii="Calibri" w:eastAsia="Times New Roman" w:hAnsi="Calibri" w:cs="Times New Roman"/>
        </w:rPr>
        <w:t xml:space="preserve">services to </w:t>
      </w:r>
      <w:r w:rsidR="003C7804">
        <w:rPr>
          <w:rFonts w:ascii="Calibri" w:eastAsia="Times New Roman" w:hAnsi="Calibri" w:cs="Times New Roman"/>
        </w:rPr>
        <w:t>people living</w:t>
      </w:r>
      <w:r>
        <w:rPr>
          <w:rFonts w:ascii="Calibri" w:eastAsia="Times New Roman" w:hAnsi="Calibri" w:cs="Times New Roman"/>
        </w:rPr>
        <w:t xml:space="preserve"> with HIV/AIDS </w:t>
      </w:r>
      <w:r w:rsidRPr="007E5D01">
        <w:rPr>
          <w:rFonts w:ascii="Calibri" w:eastAsia="Times New Roman" w:hAnsi="Calibri" w:cs="Times New Roman"/>
        </w:rPr>
        <w:t>only if there is meaningful follow-up action.</w:t>
      </w:r>
    </w:p>
    <w:p w14:paraId="32CCDDFC" w14:textId="77777777" w:rsidR="00DA6893" w:rsidRDefault="00DA6893">
      <w:pPr>
        <w:spacing w:after="160" w:line="259" w:lineRule="auto"/>
        <w:rPr>
          <w:rFonts w:ascii="Calibri" w:eastAsiaTheme="majorEastAsia" w:hAnsi="Calibri" w:cstheme="majorBidi"/>
          <w:color w:val="1F4E79" w:themeColor="accent1" w:themeShade="80"/>
          <w:sz w:val="36"/>
          <w:szCs w:val="36"/>
        </w:rPr>
      </w:pPr>
      <w:bookmarkStart w:id="5" w:name="_Toc59165643"/>
      <w:r>
        <w:br w:type="page"/>
      </w:r>
    </w:p>
    <w:p w14:paraId="483656B4" w14:textId="6534B9E8" w:rsidR="00137CD6" w:rsidRPr="008324D5" w:rsidRDefault="00137CD6" w:rsidP="00C62BAE">
      <w:pPr>
        <w:pStyle w:val="Heading1"/>
        <w:numPr>
          <w:ilvl w:val="0"/>
          <w:numId w:val="0"/>
        </w:numPr>
        <w:ind w:left="360" w:hanging="360"/>
      </w:pPr>
      <w:bookmarkStart w:id="6" w:name="_Toc77073623"/>
      <w:r w:rsidRPr="008324D5">
        <w:t>Navigating SHIG</w:t>
      </w:r>
      <w:bookmarkEnd w:id="5"/>
      <w:bookmarkEnd w:id="6"/>
      <w:r w:rsidRPr="008324D5">
        <w:t xml:space="preserve"> </w:t>
      </w:r>
    </w:p>
    <w:p w14:paraId="67A907A3" w14:textId="77777777" w:rsidR="00137CD6" w:rsidRDefault="00137CD6" w:rsidP="00137CD6">
      <w:r>
        <w:t xml:space="preserve">This section helps orient the reader to the </w:t>
      </w:r>
      <w:r w:rsidRPr="00521C4B">
        <w:rPr>
          <w:szCs w:val="24"/>
        </w:rPr>
        <w:t xml:space="preserve">State Health Information Guidance </w:t>
      </w:r>
      <w:r>
        <w:rPr>
          <w:szCs w:val="24"/>
        </w:rPr>
        <w:t>(</w:t>
      </w:r>
      <w:r>
        <w:t>SHIG) document. It explains the imbedded hyperlinks, the structure of the guidance, and the approach to legal citations and references.</w:t>
      </w:r>
    </w:p>
    <w:p w14:paraId="5A96E6A8" w14:textId="77777777" w:rsidR="00137CD6" w:rsidRPr="00222B7F" w:rsidRDefault="00137CD6" w:rsidP="00137CD6">
      <w:pPr>
        <w:rPr>
          <w:b/>
        </w:rPr>
      </w:pPr>
      <w:r w:rsidRPr="00222B7F">
        <w:rPr>
          <w:b/>
        </w:rPr>
        <w:t xml:space="preserve">Definitions, Acronyms and </w:t>
      </w:r>
      <w:r>
        <w:rPr>
          <w:b/>
        </w:rPr>
        <w:t>Hyperl</w:t>
      </w:r>
      <w:r w:rsidRPr="00222B7F">
        <w:rPr>
          <w:b/>
        </w:rPr>
        <w:t>inks</w:t>
      </w:r>
    </w:p>
    <w:p w14:paraId="6A1BB131" w14:textId="28D62F03" w:rsidR="00137CD6" w:rsidRDefault="00137CD6" w:rsidP="00137CD6">
      <w:r>
        <w:t xml:space="preserve">Beginning with this section and throughout the rest of the SHIG, key words and phrases (which may include acronyms) are underlined in blue font the first time they are used in a section or scenario. As an example, note the formatting </w:t>
      </w:r>
      <w:r w:rsidRPr="00953FA5">
        <w:t xml:space="preserve">of </w:t>
      </w:r>
      <w:hyperlink w:anchor="HealthInformation_Def" w:history="1">
        <w:r w:rsidRPr="00056CAB">
          <w:rPr>
            <w:rStyle w:val="Hyperlink"/>
          </w:rPr>
          <w:t>health information</w:t>
        </w:r>
      </w:hyperlink>
      <w:r w:rsidRPr="00A018B6">
        <w:rPr>
          <w:rStyle w:val="Hyperlink"/>
          <w:color w:val="auto"/>
          <w:u w:val="none"/>
        </w:rPr>
        <w:t>.</w:t>
      </w:r>
      <w:r w:rsidRPr="00A018B6">
        <w:t xml:space="preserve"> </w:t>
      </w:r>
      <w:r>
        <w:t xml:space="preserve">Words and phrases formatted in this way are hyperlinks to definitions presented </w:t>
      </w:r>
      <w:r w:rsidRPr="00953FA5">
        <w:t>in</w:t>
      </w:r>
      <w:r w:rsidRPr="003A03D0">
        <w:rPr>
          <w:color w:val="0033CC"/>
        </w:rPr>
        <w:t xml:space="preserve"> </w:t>
      </w:r>
      <w:hyperlink w:anchor="_Appendix_7_–" w:history="1">
        <w:r w:rsidR="00653CB6">
          <w:rPr>
            <w:rStyle w:val="Hyperlink"/>
          </w:rPr>
          <w:t xml:space="preserve">Appendix </w:t>
        </w:r>
        <w:r w:rsidR="006E7631">
          <w:rPr>
            <w:rStyle w:val="Hyperlink"/>
          </w:rPr>
          <w:t>6</w:t>
        </w:r>
        <w:r w:rsidRPr="006D0AE5">
          <w:rPr>
            <w:rStyle w:val="Hyperlink"/>
          </w:rPr>
          <w:t xml:space="preserve"> - Definitions</w:t>
        </w:r>
      </w:hyperlink>
      <w:r w:rsidRPr="000624EE">
        <w:rPr>
          <w:color w:val="0033CC"/>
        </w:rPr>
        <w:t>.</w:t>
      </w:r>
      <w:r>
        <w:t xml:space="preserve"> </w:t>
      </w:r>
      <w:r w:rsidRPr="00BD00B5">
        <w:t xml:space="preserve">All forms of </w:t>
      </w:r>
      <w:r>
        <w:t>a</w:t>
      </w:r>
      <w:r w:rsidRPr="00BD00B5">
        <w:t xml:space="preserve"> word are included under one definition </w:t>
      </w:r>
      <w:r w:rsidR="008C0D4B">
        <w:t xml:space="preserve">– for example, </w:t>
      </w:r>
      <w:r>
        <w:t>disclosure</w:t>
      </w:r>
      <w:r w:rsidRPr="00BD00B5">
        <w:t xml:space="preserve">, </w:t>
      </w:r>
      <w:r>
        <w:t>disclose</w:t>
      </w:r>
      <w:r w:rsidRPr="00BD00B5">
        <w:t xml:space="preserve">, and </w:t>
      </w:r>
      <w:r>
        <w:t>disclosures</w:t>
      </w:r>
      <w:r w:rsidRPr="00BD00B5">
        <w:t xml:space="preserve"> would all be listed under “</w:t>
      </w:r>
      <w:hyperlink w:anchor="Disclose_Def" w:history="1">
        <w:r w:rsidRPr="00056CAB">
          <w:rPr>
            <w:rStyle w:val="Hyperlink"/>
          </w:rPr>
          <w:t>disclose</w:t>
        </w:r>
      </w:hyperlink>
      <w:r w:rsidRPr="00BD00B5">
        <w:t>” in the definitions</w:t>
      </w:r>
      <w:r>
        <w:t>.</w:t>
      </w:r>
      <w:r w:rsidRPr="00BD00B5">
        <w:t xml:space="preserve"> </w:t>
      </w:r>
      <w:r>
        <w:t xml:space="preserve">If the reader is using an electronic version of the document, a click on the link will take the reader to the appropriate SHIG definition. </w:t>
      </w:r>
    </w:p>
    <w:p w14:paraId="43698FCC" w14:textId="4D996163" w:rsidR="00137CD6" w:rsidRDefault="00137CD6" w:rsidP="00137CD6">
      <w:r>
        <w:t xml:space="preserve">Acronyms and the phrase each acronym represents are in </w:t>
      </w:r>
      <w:hyperlink w:anchor="_Appendix_8_–" w:history="1">
        <w:r w:rsidRPr="006D0AE5">
          <w:rPr>
            <w:rStyle w:val="Hyperlink"/>
          </w:rPr>
          <w:t xml:space="preserve">Appendix </w:t>
        </w:r>
        <w:r w:rsidR="006E7631">
          <w:rPr>
            <w:rStyle w:val="Hyperlink"/>
          </w:rPr>
          <w:t>7</w:t>
        </w:r>
        <w:r w:rsidRPr="006D0AE5">
          <w:rPr>
            <w:rStyle w:val="Hyperlink"/>
          </w:rPr>
          <w:t xml:space="preserve"> - Acronyms</w:t>
        </w:r>
      </w:hyperlink>
      <w:r>
        <w:t xml:space="preserve">. </w:t>
      </w:r>
    </w:p>
    <w:p w14:paraId="43BE6DA2" w14:textId="23CAE2C7" w:rsidR="00137CD6" w:rsidRPr="00134523" w:rsidRDefault="00137CD6" w:rsidP="00137CD6">
      <w:r>
        <w:t xml:space="preserve">In addition to words and phrases, the titles of specific sections of the SHIG (or of reference documents included in the appendices) </w:t>
      </w:r>
      <w:r w:rsidR="008C0D4B">
        <w:t xml:space="preserve">will have </w:t>
      </w:r>
      <w:r>
        <w:t>hyperlinks</w:t>
      </w:r>
      <w:r w:rsidR="008C0D4B">
        <w:t xml:space="preserve"> the first time they appear in each section</w:t>
      </w:r>
      <w:r>
        <w:t xml:space="preserve">. A click on the link when using an electronic version of the SHIG will take the reader to the section of the document referenced. As examples, </w:t>
      </w:r>
      <w:r w:rsidR="003E00BE">
        <w:t>note</w:t>
      </w:r>
      <w:r>
        <w:t xml:space="preserve"> the links to </w:t>
      </w:r>
      <w:hyperlink w:anchor="_Appendix_4_-" w:history="1">
        <w:r w:rsidR="00653CB6">
          <w:rPr>
            <w:rStyle w:val="Hyperlink"/>
          </w:rPr>
          <w:t xml:space="preserve">Appendix </w:t>
        </w:r>
        <w:r w:rsidR="006E7631">
          <w:rPr>
            <w:rStyle w:val="Hyperlink"/>
          </w:rPr>
          <w:t>6</w:t>
        </w:r>
        <w:r w:rsidRPr="006D0AE5">
          <w:rPr>
            <w:rStyle w:val="Hyperlink"/>
          </w:rPr>
          <w:t xml:space="preserve"> - Definitions</w:t>
        </w:r>
      </w:hyperlink>
      <w:r w:rsidRPr="00134523">
        <w:t xml:space="preserve"> and </w:t>
      </w:r>
      <w:hyperlink w:anchor="_Appendix_5_-" w:history="1">
        <w:r w:rsidRPr="006D0AE5">
          <w:rPr>
            <w:rStyle w:val="Hyperlink"/>
          </w:rPr>
          <w:t xml:space="preserve">Appendix </w:t>
        </w:r>
        <w:r w:rsidR="006E7631">
          <w:rPr>
            <w:rStyle w:val="Hyperlink"/>
          </w:rPr>
          <w:t>7</w:t>
        </w:r>
        <w:r w:rsidRPr="006D0AE5">
          <w:rPr>
            <w:rStyle w:val="Hyperlink"/>
          </w:rPr>
          <w:t xml:space="preserve"> - Acronyms</w:t>
        </w:r>
      </w:hyperlink>
      <w:r w:rsidRPr="00134523">
        <w:rPr>
          <w:color w:val="0033CC"/>
        </w:rPr>
        <w:t xml:space="preserve"> </w:t>
      </w:r>
      <w:r w:rsidRPr="00134523">
        <w:t xml:space="preserve">here and in the paragraph above. </w:t>
      </w:r>
    </w:p>
    <w:p w14:paraId="7B80C899" w14:textId="77777777" w:rsidR="00137CD6" w:rsidRDefault="00137CD6" w:rsidP="00137CD6">
      <w:r w:rsidRPr="00134523">
        <w:t xml:space="preserve">Lastly, the </w:t>
      </w:r>
      <w:hyperlink w:anchor="_top" w:history="1">
        <w:r w:rsidRPr="006D0AE5">
          <w:rPr>
            <w:rStyle w:val="Hyperlink"/>
          </w:rPr>
          <w:t>Table of Contents</w:t>
        </w:r>
      </w:hyperlink>
      <w:r w:rsidRPr="00134523">
        <w:t xml:space="preserve"> is also a navigation tool. In </w:t>
      </w:r>
      <w:r w:rsidR="000A6250">
        <w:t xml:space="preserve">the </w:t>
      </w:r>
      <w:r w:rsidRPr="00134523">
        <w:t xml:space="preserve">electronic version of the SHIG, the reader may click on a section defined in the </w:t>
      </w:r>
      <w:hyperlink w:anchor="_top" w:history="1">
        <w:r w:rsidRPr="006D0AE5">
          <w:rPr>
            <w:rStyle w:val="Hyperlink"/>
          </w:rPr>
          <w:t>Table of Contents</w:t>
        </w:r>
      </w:hyperlink>
      <w:r w:rsidRPr="00134523">
        <w:rPr>
          <w:color w:val="0033CC"/>
        </w:rPr>
        <w:t xml:space="preserve"> </w:t>
      </w:r>
      <w:r w:rsidRPr="00134523">
        <w:t>and be taken to the</w:t>
      </w:r>
      <w:r>
        <w:t xml:space="preserve"> beginning of the section selected. </w:t>
      </w:r>
    </w:p>
    <w:p w14:paraId="169C933D" w14:textId="77777777" w:rsidR="00137CD6" w:rsidRPr="00222B7F" w:rsidRDefault="00137CD6" w:rsidP="00137CD6">
      <w:pPr>
        <w:rPr>
          <w:b/>
        </w:rPr>
      </w:pPr>
      <w:r w:rsidRPr="00222B7F">
        <w:rPr>
          <w:b/>
        </w:rPr>
        <w:t xml:space="preserve">Structure of Guidance  </w:t>
      </w:r>
    </w:p>
    <w:p w14:paraId="0FC9562B" w14:textId="77777777" w:rsidR="00137CD6" w:rsidRDefault="00137CD6" w:rsidP="00137CD6">
      <w:r>
        <w:t>The guidance in this document is organized to move from general to more specific guidance:</w:t>
      </w:r>
    </w:p>
    <w:p w14:paraId="39FB5C47" w14:textId="77777777" w:rsidR="00137CD6" w:rsidRDefault="00894046" w:rsidP="0071681F">
      <w:pPr>
        <w:numPr>
          <w:ilvl w:val="0"/>
          <w:numId w:val="9"/>
        </w:numPr>
        <w:contextualSpacing/>
        <w:rPr>
          <w:rFonts w:ascii="Calibri" w:eastAsia="Times New Roman" w:hAnsi="Calibri" w:cs="Times New Roman"/>
        </w:rPr>
      </w:pPr>
      <w:hyperlink w:anchor="_General_Guidance" w:history="1">
        <w:r w:rsidR="00137CD6" w:rsidRPr="00056CAB">
          <w:rPr>
            <w:rStyle w:val="Hyperlink"/>
          </w:rPr>
          <w:t>General Guidance</w:t>
        </w:r>
      </w:hyperlink>
      <w:r w:rsidR="00137CD6">
        <w:rPr>
          <w:rFonts w:ascii="Calibri" w:eastAsia="Times New Roman" w:hAnsi="Calibri" w:cs="Times New Roman"/>
        </w:rPr>
        <w:t xml:space="preserve"> – This is the most general information on overall information </w:t>
      </w:r>
      <w:hyperlink w:anchor="Privacy_Def" w:history="1">
        <w:r w:rsidR="00137CD6" w:rsidRPr="00665D3B">
          <w:rPr>
            <w:rStyle w:val="Hyperlink"/>
            <w:rFonts w:ascii="Calibri" w:eastAsia="Times New Roman" w:hAnsi="Calibri" w:cs="Times New Roman"/>
          </w:rPr>
          <w:t>privacy</w:t>
        </w:r>
      </w:hyperlink>
      <w:r w:rsidR="00137CD6">
        <w:rPr>
          <w:rFonts w:ascii="Calibri" w:eastAsia="Times New Roman" w:hAnsi="Calibri" w:cs="Times New Roman"/>
        </w:rPr>
        <w:t xml:space="preserve"> laws and policies</w:t>
      </w:r>
      <w:r w:rsidR="00137CD6" w:rsidRPr="00042084">
        <w:rPr>
          <w:rFonts w:ascii="Calibri" w:eastAsia="Times New Roman" w:hAnsi="Calibri" w:cs="Times New Roman"/>
        </w:rPr>
        <w:t>.</w:t>
      </w:r>
    </w:p>
    <w:p w14:paraId="64492080" w14:textId="797AEE96" w:rsidR="00EE1B86" w:rsidRDefault="00894046" w:rsidP="0071681F">
      <w:pPr>
        <w:pStyle w:val="ListParagraph"/>
        <w:numPr>
          <w:ilvl w:val="0"/>
          <w:numId w:val="5"/>
        </w:numPr>
      </w:pPr>
      <w:hyperlink w:anchor="_Guidance_for_Specific" w:history="1">
        <w:r w:rsidR="00166813" w:rsidRPr="00E106DF">
          <w:rPr>
            <w:rFonts w:ascii="Calibri" w:eastAsia="Times New Roman" w:hAnsi="Calibri" w:cs="Times New Roman"/>
            <w:b/>
          </w:rPr>
          <w:t>Scenario-Based Guidance</w:t>
        </w:r>
      </w:hyperlink>
      <w:r w:rsidR="00166813">
        <w:t xml:space="preserve"> – This is guidance that addresses specific questions for each of the </w:t>
      </w:r>
      <w:r w:rsidR="00EE1B86">
        <w:t xml:space="preserve">following </w:t>
      </w:r>
      <w:r w:rsidR="00166813">
        <w:t>scenarios</w:t>
      </w:r>
      <w:r w:rsidR="00EE1B86">
        <w:t>:</w:t>
      </w:r>
    </w:p>
    <w:p w14:paraId="21B7DC32" w14:textId="7AB10C2B" w:rsidR="00EE1B86" w:rsidRPr="00134523" w:rsidRDefault="00894046" w:rsidP="0071681F">
      <w:pPr>
        <w:numPr>
          <w:ilvl w:val="1"/>
          <w:numId w:val="5"/>
        </w:numPr>
        <w:contextualSpacing/>
        <w:rPr>
          <w:rFonts w:ascii="Calibri" w:eastAsia="Times New Roman" w:hAnsi="Calibri" w:cs="Times New Roman"/>
        </w:rPr>
      </w:pPr>
      <w:hyperlink w:anchor="_Scenario_5a_–" w:history="1">
        <w:r w:rsidR="00EE1B86" w:rsidRPr="00EE1B86">
          <w:rPr>
            <w:rStyle w:val="Hyperlink"/>
            <w:rFonts w:ascii="Calibri" w:eastAsia="Times New Roman" w:hAnsi="Calibri" w:cs="Times New Roman"/>
          </w:rPr>
          <w:t>Health Provider to Patient</w:t>
        </w:r>
      </w:hyperlink>
      <w:r w:rsidR="007F34A6">
        <w:rPr>
          <w:rStyle w:val="Hyperlink"/>
          <w:rFonts w:ascii="Calibri" w:eastAsia="Times New Roman" w:hAnsi="Calibri" w:cs="Times New Roman"/>
        </w:rPr>
        <w:t xml:space="preserve"> (</w:t>
      </w:r>
      <w:r w:rsidR="00624A3C">
        <w:rPr>
          <w:rStyle w:val="Hyperlink"/>
          <w:rFonts w:ascii="Calibri" w:eastAsia="Times New Roman" w:hAnsi="Calibri" w:cs="Times New Roman"/>
        </w:rPr>
        <w:t>E</w:t>
      </w:r>
      <w:r w:rsidR="007F34A6">
        <w:rPr>
          <w:rStyle w:val="Hyperlink"/>
          <w:rFonts w:ascii="Calibri" w:eastAsia="Times New Roman" w:hAnsi="Calibri" w:cs="Times New Roman"/>
        </w:rPr>
        <w:t>lectronically)</w:t>
      </w:r>
    </w:p>
    <w:p w14:paraId="25873DC9" w14:textId="25A51D43" w:rsidR="00EE1B86" w:rsidRPr="00042084" w:rsidRDefault="00894046" w:rsidP="0071681F">
      <w:pPr>
        <w:numPr>
          <w:ilvl w:val="1"/>
          <w:numId w:val="5"/>
        </w:numPr>
        <w:contextualSpacing/>
        <w:rPr>
          <w:rFonts w:ascii="Calibri" w:eastAsia="Times New Roman" w:hAnsi="Calibri" w:cs="Times New Roman"/>
        </w:rPr>
      </w:pPr>
      <w:hyperlink w:anchor="_Scenario_2_–" w:history="1">
        <w:r w:rsidR="00EE1B86" w:rsidRPr="00EE1B86">
          <w:rPr>
            <w:rStyle w:val="Hyperlink"/>
            <w:rFonts w:ascii="Calibri" w:eastAsia="Times New Roman" w:hAnsi="Calibri" w:cs="Times New Roman"/>
          </w:rPr>
          <w:t>Public Health to Community-based Organization</w:t>
        </w:r>
      </w:hyperlink>
    </w:p>
    <w:p w14:paraId="505A16C5" w14:textId="2B9C38F9" w:rsidR="00EE1B86" w:rsidRPr="00DA6893" w:rsidRDefault="00894046" w:rsidP="0071681F">
      <w:pPr>
        <w:numPr>
          <w:ilvl w:val="1"/>
          <w:numId w:val="5"/>
        </w:numPr>
        <w:contextualSpacing/>
        <w:rPr>
          <w:rStyle w:val="Hyperlink"/>
          <w:rFonts w:ascii="Calibri" w:eastAsia="Times New Roman" w:hAnsi="Calibri" w:cs="Times New Roman"/>
          <w:color w:val="auto"/>
          <w:u w:val="none"/>
        </w:rPr>
      </w:pPr>
      <w:hyperlink w:anchor="_Scenario_3_–" w:history="1">
        <w:r w:rsidR="00EE1B86" w:rsidRPr="00EE1B86">
          <w:rPr>
            <w:rStyle w:val="Hyperlink"/>
            <w:rFonts w:ascii="Calibri" w:eastAsia="Times New Roman" w:hAnsi="Calibri" w:cs="Times New Roman"/>
          </w:rPr>
          <w:t>Health Provider to Community-based Organization</w:t>
        </w:r>
      </w:hyperlink>
    </w:p>
    <w:p w14:paraId="23427975" w14:textId="5ED20E52" w:rsidR="00DA6893" w:rsidRPr="00042084" w:rsidRDefault="00894046" w:rsidP="0071681F">
      <w:pPr>
        <w:numPr>
          <w:ilvl w:val="1"/>
          <w:numId w:val="5"/>
        </w:numPr>
        <w:contextualSpacing/>
        <w:rPr>
          <w:rFonts w:ascii="Calibri" w:eastAsia="Times New Roman" w:hAnsi="Calibri" w:cs="Times New Roman"/>
        </w:rPr>
      </w:pPr>
      <w:hyperlink w:anchor="_Scenario_4_–_1" w:history="1">
        <w:r w:rsidR="00DA6893" w:rsidRPr="00DA6893">
          <w:rPr>
            <w:rStyle w:val="Hyperlink"/>
            <w:rFonts w:ascii="Calibri" w:eastAsia="Times New Roman" w:hAnsi="Calibri" w:cs="Times New Roman"/>
          </w:rPr>
          <w:t>Community-based Organization to Partner</w:t>
        </w:r>
      </w:hyperlink>
      <w:r w:rsidR="00870F9A">
        <w:rPr>
          <w:rStyle w:val="Hyperlink"/>
          <w:rFonts w:ascii="Calibri" w:eastAsia="Times New Roman" w:hAnsi="Calibri" w:cs="Times New Roman"/>
        </w:rPr>
        <w:t>(s)</w:t>
      </w:r>
    </w:p>
    <w:p w14:paraId="7BC4A16E" w14:textId="22B18F5A" w:rsidR="00166813" w:rsidRDefault="00166813" w:rsidP="00EE1B86">
      <w:pPr>
        <w:pStyle w:val="ListParagraph"/>
      </w:pPr>
      <w:r>
        <w:t>Each scenario answers a specific question raised by SHIG stakeholders</w:t>
      </w:r>
      <w:r w:rsidR="00870F9A">
        <w:t xml:space="preserve">. </w:t>
      </w:r>
      <w:r>
        <w:t xml:space="preserve">It uses illustrations to answer common questions regarding disclosure of patient health information. </w:t>
      </w:r>
    </w:p>
    <w:p w14:paraId="4171FE7C" w14:textId="1C9B0911" w:rsidR="00166813" w:rsidRDefault="00166813" w:rsidP="00166813">
      <w:pPr>
        <w:spacing w:after="160" w:line="259" w:lineRule="auto"/>
        <w:ind w:left="720"/>
      </w:pPr>
      <w:r>
        <w:t>The scenarios focus on the criteria for sharing information without a patient</w:t>
      </w:r>
      <w:r w:rsidR="00EE1B86">
        <w:t xml:space="preserve"> </w:t>
      </w:r>
      <w:r>
        <w:t xml:space="preserve">or their representative’s </w:t>
      </w:r>
      <w:hyperlink w:anchor="Authorization_Def" w:history="1">
        <w:r w:rsidRPr="002B5B85">
          <w:rPr>
            <w:rStyle w:val="Hyperlink"/>
          </w:rPr>
          <w:t>authorization</w:t>
        </w:r>
      </w:hyperlink>
      <w:r w:rsidR="00870F9A">
        <w:t xml:space="preserve">. </w:t>
      </w:r>
      <w:r>
        <w:t>However, even w</w:t>
      </w:r>
      <w:r w:rsidRPr="002B13D9">
        <w:t>hen</w:t>
      </w:r>
      <w:r>
        <w:t xml:space="preserve"> written </w:t>
      </w:r>
      <w:r w:rsidR="00EE1B86">
        <w:t>authorization</w:t>
      </w:r>
      <w:r>
        <w:t xml:space="preserve"> is not required by law, p</w:t>
      </w:r>
      <w:r w:rsidRPr="001058AE">
        <w:t>roviders are encouraged to discuss with</w:t>
      </w:r>
      <w:r>
        <w:t xml:space="preserve"> a</w:t>
      </w:r>
      <w:r w:rsidRPr="001058AE">
        <w:t xml:space="preserve"> patient why some forms of sharing </w:t>
      </w:r>
      <w:r>
        <w:t>are</w:t>
      </w:r>
      <w:r w:rsidRPr="001058AE">
        <w:t xml:space="preserve"> in the</w:t>
      </w:r>
      <w:r>
        <w:t>ir</w:t>
      </w:r>
      <w:r w:rsidRPr="001058AE">
        <w:t xml:space="preserve"> patient</w:t>
      </w:r>
      <w:r>
        <w:t>’</w:t>
      </w:r>
      <w:r w:rsidRPr="001058AE">
        <w:t>s best interest</w:t>
      </w:r>
      <w:r w:rsidR="00870F9A">
        <w:t xml:space="preserve">. </w:t>
      </w:r>
      <w:r w:rsidRPr="001058AE">
        <w:t>Informed disclosure decisions by</w:t>
      </w:r>
      <w:r>
        <w:t xml:space="preserve"> a</w:t>
      </w:r>
      <w:r w:rsidRPr="001058AE">
        <w:t xml:space="preserve"> patient are often strongly beneficial</w:t>
      </w:r>
      <w:r>
        <w:t xml:space="preserve"> in engaging the patient in their own health and wellbeing. </w:t>
      </w:r>
    </w:p>
    <w:p w14:paraId="4D3CA8E6" w14:textId="77777777" w:rsidR="00166813" w:rsidRDefault="00166813" w:rsidP="00166813">
      <w:pPr>
        <w:ind w:left="720"/>
      </w:pPr>
      <w:r>
        <w:t xml:space="preserve">Each scenario has four parts: </w:t>
      </w:r>
    </w:p>
    <w:p w14:paraId="2B284ED5" w14:textId="77777777" w:rsidR="00166813" w:rsidRPr="00AE604A" w:rsidRDefault="00166813" w:rsidP="0071681F">
      <w:pPr>
        <w:numPr>
          <w:ilvl w:val="1"/>
          <w:numId w:val="9"/>
        </w:numPr>
        <w:contextualSpacing/>
        <w:rPr>
          <w:rFonts w:ascii="Calibri" w:eastAsia="Times New Roman" w:hAnsi="Calibri" w:cs="Times New Roman"/>
        </w:rPr>
      </w:pPr>
      <w:r>
        <w:t xml:space="preserve">a </w:t>
      </w:r>
      <w:r w:rsidRPr="00AE604A">
        <w:rPr>
          <w:rFonts w:ascii="Calibri" w:eastAsia="Times New Roman" w:hAnsi="Calibri" w:cs="Times New Roman"/>
        </w:rPr>
        <w:t xml:space="preserve">brief description of the scenario </w:t>
      </w:r>
    </w:p>
    <w:p w14:paraId="4464FB99" w14:textId="77777777" w:rsidR="00166813" w:rsidRPr="00AE604A" w:rsidRDefault="00166813" w:rsidP="0071681F">
      <w:pPr>
        <w:numPr>
          <w:ilvl w:val="1"/>
          <w:numId w:val="9"/>
        </w:numPr>
        <w:contextualSpacing/>
        <w:rPr>
          <w:rFonts w:ascii="Calibri" w:eastAsia="Times New Roman" w:hAnsi="Calibri" w:cs="Times New Roman"/>
        </w:rPr>
      </w:pPr>
      <w:r w:rsidRPr="00AE604A">
        <w:rPr>
          <w:rFonts w:ascii="Calibri" w:eastAsia="Times New Roman" w:hAnsi="Calibri" w:cs="Times New Roman"/>
        </w:rPr>
        <w:t xml:space="preserve">a graphic illustrating the State’s guidance for the scenario </w:t>
      </w:r>
    </w:p>
    <w:p w14:paraId="7114FB97" w14:textId="77777777" w:rsidR="00166813" w:rsidRPr="00AE604A" w:rsidRDefault="00166813" w:rsidP="0071681F">
      <w:pPr>
        <w:numPr>
          <w:ilvl w:val="1"/>
          <w:numId w:val="9"/>
        </w:numPr>
        <w:contextualSpacing/>
        <w:rPr>
          <w:rFonts w:ascii="Calibri" w:eastAsia="Times New Roman" w:hAnsi="Calibri" w:cs="Times New Roman"/>
        </w:rPr>
      </w:pPr>
      <w:r w:rsidRPr="00AE604A">
        <w:rPr>
          <w:rFonts w:ascii="Calibri" w:eastAsia="Times New Roman" w:hAnsi="Calibri" w:cs="Times New Roman"/>
        </w:rPr>
        <w:t xml:space="preserve">a narrative describing the State’s guidance specific to the scenario </w:t>
      </w:r>
    </w:p>
    <w:p w14:paraId="4D04B5FB" w14:textId="77777777" w:rsidR="00166813" w:rsidRDefault="00166813" w:rsidP="0071681F">
      <w:pPr>
        <w:numPr>
          <w:ilvl w:val="1"/>
          <w:numId w:val="9"/>
        </w:numPr>
      </w:pPr>
      <w:r w:rsidRPr="00AE604A">
        <w:rPr>
          <w:rFonts w:ascii="Calibri" w:eastAsia="Times New Roman" w:hAnsi="Calibri" w:cs="Times New Roman"/>
        </w:rPr>
        <w:t>a list of</w:t>
      </w:r>
      <w:r>
        <w:t xml:space="preserve"> relevant legal citations and references </w:t>
      </w:r>
    </w:p>
    <w:p w14:paraId="5F44C2E8" w14:textId="77777777" w:rsidR="006C29E1" w:rsidRDefault="006C29E1" w:rsidP="006C29E1">
      <w:pPr>
        <w:pStyle w:val="ListParagraph"/>
      </w:pPr>
      <w:r w:rsidRPr="006C29E1">
        <w:rPr>
          <w:b/>
        </w:rPr>
        <w:t>Note:</w:t>
      </w:r>
      <w:r w:rsidRPr="006C29E1">
        <w:t xml:space="preserve"> The guidance in this document can be used for the disclosure of individual patient health information as well as aggregate health data.</w:t>
      </w:r>
    </w:p>
    <w:p w14:paraId="5E5294B0" w14:textId="317C3DB7" w:rsidR="00137CD6" w:rsidRDefault="00137CD6" w:rsidP="00B03F46">
      <w:pPr>
        <w:ind w:left="1080"/>
        <w:contextualSpacing/>
      </w:pPr>
    </w:p>
    <w:p w14:paraId="211F0499" w14:textId="77777777" w:rsidR="00137CD6" w:rsidRDefault="00137CD6" w:rsidP="00137CD6">
      <w:pPr>
        <w:spacing w:after="160" w:line="259" w:lineRule="auto"/>
        <w:rPr>
          <w:rFonts w:ascii="Calibri" w:eastAsiaTheme="majorEastAsia" w:hAnsi="Calibri" w:cstheme="majorBidi"/>
          <w:color w:val="2E74B5" w:themeColor="accent1" w:themeShade="BF"/>
          <w:sz w:val="36"/>
          <w:szCs w:val="36"/>
        </w:rPr>
      </w:pPr>
      <w:r>
        <w:rPr>
          <w:rFonts w:ascii="Calibri" w:eastAsiaTheme="majorEastAsia" w:hAnsi="Calibri" w:cstheme="majorBidi"/>
          <w:color w:val="2E74B5" w:themeColor="accent1" w:themeShade="BF"/>
          <w:sz w:val="36"/>
          <w:szCs w:val="36"/>
        </w:rPr>
        <w:br w:type="page"/>
      </w:r>
    </w:p>
    <w:p w14:paraId="3E002132" w14:textId="77777777" w:rsidR="00137CD6" w:rsidRPr="008324D5" w:rsidRDefault="00137CD6" w:rsidP="00C62BAE">
      <w:pPr>
        <w:pStyle w:val="Heading1"/>
        <w:numPr>
          <w:ilvl w:val="0"/>
          <w:numId w:val="0"/>
        </w:numPr>
        <w:ind w:left="360" w:hanging="360"/>
      </w:pPr>
      <w:bookmarkStart w:id="7" w:name="_Toc59165644"/>
      <w:bookmarkStart w:id="8" w:name="_Toc77073624"/>
      <w:r w:rsidRPr="008324D5">
        <w:t>Legal Caveat</w:t>
      </w:r>
      <w:bookmarkEnd w:id="7"/>
      <w:bookmarkEnd w:id="8"/>
    </w:p>
    <w:p w14:paraId="26065D2C" w14:textId="69C06FB6" w:rsidR="00137CD6" w:rsidRDefault="00137CD6" w:rsidP="00137CD6">
      <w:r>
        <w:t xml:space="preserve">The </w:t>
      </w:r>
      <w:r>
        <w:rPr>
          <w:rFonts w:ascii="Calibri" w:eastAsia="Times New Roman" w:hAnsi="Calibri" w:cs="Times New Roman"/>
        </w:rPr>
        <w:t>State</w:t>
      </w:r>
      <w:r w:rsidRPr="00E024A6">
        <w:rPr>
          <w:rFonts w:ascii="Calibri" w:eastAsia="Times New Roman" w:hAnsi="Calibri" w:cs="Times New Roman"/>
        </w:rPr>
        <w:t xml:space="preserve"> Health Information Guidance </w:t>
      </w:r>
      <w:r>
        <w:rPr>
          <w:rFonts w:ascii="Calibri" w:eastAsia="Times New Roman" w:hAnsi="Calibri" w:cs="Times New Roman"/>
        </w:rPr>
        <w:t>(</w:t>
      </w:r>
      <w:r>
        <w:t xml:space="preserve">SHIG) provides the State of California’s non-mandatory guidance regarding </w:t>
      </w:r>
      <w:hyperlink w:anchor="Disclose_Def" w:history="1">
        <w:r w:rsidRPr="00402019">
          <w:rPr>
            <w:rStyle w:val="Hyperlink"/>
          </w:rPr>
          <w:t>disclosure</w:t>
        </w:r>
      </w:hyperlink>
      <w:r>
        <w:t xml:space="preserve"> of </w:t>
      </w:r>
      <w:hyperlink w:anchor="HealthInformation_Def" w:history="1">
        <w:r w:rsidR="001C554B" w:rsidRPr="00B72763">
          <w:rPr>
            <w:rStyle w:val="Hyperlink"/>
          </w:rPr>
          <w:t>health</w:t>
        </w:r>
        <w:r w:rsidR="00D54943" w:rsidRPr="00B72763">
          <w:rPr>
            <w:rStyle w:val="Hyperlink"/>
          </w:rPr>
          <w:t xml:space="preserve"> information</w:t>
        </w:r>
      </w:hyperlink>
      <w:r w:rsidR="001C554B">
        <w:t xml:space="preserve"> </w:t>
      </w:r>
      <w:r>
        <w:t xml:space="preserve">related to </w:t>
      </w:r>
      <w:r w:rsidR="00166813">
        <w:t xml:space="preserve">providing services to people living with HIV/AIDS. </w:t>
      </w:r>
      <w:r>
        <w:t xml:space="preserve">The SHIG clarifies existing </w:t>
      </w:r>
      <w:r w:rsidR="008A2D9F">
        <w:t>federal and state</w:t>
      </w:r>
      <w:r>
        <w:t xml:space="preserve"> laws that </w:t>
      </w:r>
      <w:r w:rsidRPr="000624EE">
        <w:t>affect disclosure</w:t>
      </w:r>
      <w:r w:rsidRPr="000624EE">
        <w:rPr>
          <w:color w:val="0000FF"/>
        </w:rPr>
        <w:t xml:space="preserve"> </w:t>
      </w:r>
      <w:r w:rsidRPr="000624EE">
        <w:t>and</w:t>
      </w:r>
      <w:r>
        <w:t xml:space="preserve"> sharing of </w:t>
      </w:r>
      <w:r w:rsidR="001C554B">
        <w:rPr>
          <w:rFonts w:eastAsia="Times New Roman" w:cs="Times New Roman"/>
        </w:rPr>
        <w:t>health and social services</w:t>
      </w:r>
      <w:r w:rsidR="00EC5862">
        <w:t xml:space="preserve"> information</w:t>
      </w:r>
      <w:r>
        <w:t xml:space="preserve"> within California by providing scenario-based guidance in everyday language. </w:t>
      </w:r>
    </w:p>
    <w:p w14:paraId="5D312AF0" w14:textId="38B7FC0D" w:rsidR="00137CD6" w:rsidRDefault="00137CD6" w:rsidP="00137CD6">
      <w:r>
        <w:t xml:space="preserve">While the guidance is designed to be helpful and authoritative, the SHIG is </w:t>
      </w:r>
      <w:r w:rsidRPr="00127F3E">
        <w:rPr>
          <w:u w:val="single"/>
        </w:rPr>
        <w:t>not</w:t>
      </w:r>
      <w:r>
        <w:t xml:space="preserve"> designed, nor does the State intend through its publication, to provide legal counsel. T</w:t>
      </w:r>
      <w:r w:rsidRPr="0020755A">
        <w:t xml:space="preserve">his is for informational purposes only and should not be construed as legal advice </w:t>
      </w:r>
      <w:r>
        <w:t>by</w:t>
      </w:r>
      <w:r w:rsidRPr="0020755A">
        <w:t xml:space="preserve"> the State of California. The </w:t>
      </w:r>
      <w:r>
        <w:t>State and the California Office of Health Information Integrity (</w:t>
      </w:r>
      <w:proofErr w:type="spellStart"/>
      <w:r w:rsidRPr="0020755A">
        <w:t>CalOHII</w:t>
      </w:r>
      <w:proofErr w:type="spellEnd"/>
      <w:r>
        <w:t>)</w:t>
      </w:r>
      <w:r w:rsidRPr="0020755A">
        <w:t xml:space="preserve"> make no warranties, expressed or implied, regarding errors or omissions and assume no legal liability or responsibility for </w:t>
      </w:r>
      <w:r>
        <w:t xml:space="preserve">any </w:t>
      </w:r>
      <w:r w:rsidRPr="0020755A">
        <w:t>loss or damage resulting from the use of information contained within</w:t>
      </w:r>
      <w:r>
        <w:t>. R</w:t>
      </w:r>
      <w:r w:rsidRPr="001962ED">
        <w:t>eaders are en</w:t>
      </w:r>
      <w:r w:rsidRPr="00127F3E">
        <w:t xml:space="preserve">couraged to consult </w:t>
      </w:r>
      <w:r>
        <w:t>an attorney</w:t>
      </w:r>
      <w:r w:rsidRPr="00127F3E">
        <w:t xml:space="preserve"> prior to developing and implementing operational policies and procedures governing the use and dis</w:t>
      </w:r>
      <w:r>
        <w:t xml:space="preserve">closure of </w:t>
      </w:r>
      <w:r w:rsidR="001C554B">
        <w:rPr>
          <w:rFonts w:eastAsia="Times New Roman" w:cs="Times New Roman"/>
        </w:rPr>
        <w:t>health and social services</w:t>
      </w:r>
      <w:r w:rsidR="00EC5862">
        <w:t xml:space="preserve"> information</w:t>
      </w:r>
      <w:r w:rsidRPr="00127F3E">
        <w:t>.</w:t>
      </w:r>
    </w:p>
    <w:p w14:paraId="42491DBE" w14:textId="3785B0F8" w:rsidR="00137CD6" w:rsidRDefault="00137CD6" w:rsidP="00137CD6">
      <w:r w:rsidRPr="001A0DC4">
        <w:t xml:space="preserve">The </w:t>
      </w:r>
      <w:r>
        <w:t xml:space="preserve">SHIG </w:t>
      </w:r>
      <w:r w:rsidRPr="001A0DC4">
        <w:t xml:space="preserve">provides </w:t>
      </w:r>
      <w:r>
        <w:t xml:space="preserve">non-binding clarification </w:t>
      </w:r>
      <w:r w:rsidRPr="001A0DC4">
        <w:t xml:space="preserve">to help </w:t>
      </w:r>
      <w:r>
        <w:t xml:space="preserve">readers working </w:t>
      </w:r>
      <w:r w:rsidR="002706DC">
        <w:t>with HIV/AIDS information</w:t>
      </w:r>
      <w:r>
        <w:t xml:space="preserve"> better understand relevant sections of </w:t>
      </w:r>
      <w:r w:rsidR="008A2D9F">
        <w:t>federal and state</w:t>
      </w:r>
      <w:r w:rsidRPr="001962ED">
        <w:t xml:space="preserve"> </w:t>
      </w:r>
      <w:hyperlink w:anchor="Privacy_Def" w:history="1">
        <w:r w:rsidRPr="00665D3B">
          <w:rPr>
            <w:rStyle w:val="Hyperlink"/>
          </w:rPr>
          <w:t>privacy</w:t>
        </w:r>
      </w:hyperlink>
      <w:r w:rsidRPr="001962ED">
        <w:rPr>
          <w:color w:val="0000FF"/>
        </w:rPr>
        <w:t xml:space="preserve"> </w:t>
      </w:r>
      <w:r w:rsidRPr="001962ED">
        <w:t>laws</w:t>
      </w:r>
      <w:r w:rsidRPr="001A0DC4">
        <w:t xml:space="preserve"> including, but not limited to</w:t>
      </w:r>
      <w:r>
        <w:t xml:space="preserve">, the: </w:t>
      </w:r>
    </w:p>
    <w:p w14:paraId="78922DC8" w14:textId="77777777" w:rsidR="00D54943" w:rsidRPr="002C07E3" w:rsidRDefault="00D54943" w:rsidP="00D54943">
      <w:pPr>
        <w:pStyle w:val="ListParagraph"/>
        <w:numPr>
          <w:ilvl w:val="0"/>
          <w:numId w:val="5"/>
        </w:numPr>
      </w:pPr>
      <w:r w:rsidRPr="002C07E3">
        <w:t>Ryan White Comprehensive AIDS Resources Emergency (CARE) Act</w:t>
      </w:r>
    </w:p>
    <w:p w14:paraId="0A06D2BA" w14:textId="77777777" w:rsidR="00137CD6" w:rsidRDefault="00137CD6" w:rsidP="0071681F">
      <w:pPr>
        <w:pStyle w:val="ListParagraph"/>
        <w:numPr>
          <w:ilvl w:val="0"/>
          <w:numId w:val="5"/>
        </w:numPr>
      </w:pPr>
      <w:r w:rsidRPr="00127F3E">
        <w:t xml:space="preserve">Health Insurance Portability and Accountability Act </w:t>
      </w:r>
      <w:r>
        <w:t>(HIPAA)</w:t>
      </w:r>
    </w:p>
    <w:p w14:paraId="64DCF62D" w14:textId="77777777" w:rsidR="00137CD6" w:rsidRDefault="00137CD6" w:rsidP="0071681F">
      <w:pPr>
        <w:pStyle w:val="ListParagraph"/>
        <w:numPr>
          <w:ilvl w:val="0"/>
          <w:numId w:val="5"/>
        </w:numPr>
      </w:pPr>
      <w:r w:rsidRPr="001A0DC4">
        <w:t>Confidentiality of Medical Information Act (CMIA)</w:t>
      </w:r>
    </w:p>
    <w:p w14:paraId="0BDD161C" w14:textId="77777777" w:rsidR="00137CD6" w:rsidRDefault="00137CD6" w:rsidP="0071681F">
      <w:pPr>
        <w:pStyle w:val="ListParagraph"/>
        <w:numPr>
          <w:ilvl w:val="0"/>
          <w:numId w:val="5"/>
        </w:numPr>
      </w:pPr>
      <w:r>
        <w:t>California Civil Code</w:t>
      </w:r>
      <w:r w:rsidRPr="000C5619">
        <w:rPr>
          <w:noProof/>
        </w:rPr>
        <w:t xml:space="preserve"> </w:t>
      </w:r>
    </w:p>
    <w:p w14:paraId="5FD0F193" w14:textId="77777777" w:rsidR="00870F9A" w:rsidRDefault="00137CD6" w:rsidP="0071681F">
      <w:pPr>
        <w:pStyle w:val="ListParagraph"/>
        <w:numPr>
          <w:ilvl w:val="0"/>
          <w:numId w:val="5"/>
        </w:numPr>
      </w:pPr>
      <w:r w:rsidRPr="001A0DC4">
        <w:t>California Health and Safety Code</w:t>
      </w:r>
    </w:p>
    <w:p w14:paraId="3BA5EA04" w14:textId="45AB683E" w:rsidR="00137CD6" w:rsidRDefault="00870F9A" w:rsidP="00870F9A">
      <w:pPr>
        <w:pStyle w:val="ListParagraph"/>
        <w:numPr>
          <w:ilvl w:val="0"/>
          <w:numId w:val="5"/>
        </w:numPr>
      </w:pPr>
      <w:r>
        <w:t xml:space="preserve">California Code of Regulations </w:t>
      </w:r>
    </w:p>
    <w:p w14:paraId="586100EA" w14:textId="7B33FDD9" w:rsidR="00137CD6" w:rsidRDefault="00137CD6" w:rsidP="00137CD6">
      <w:pPr>
        <w:spacing w:after="160" w:line="259" w:lineRule="auto"/>
        <w:rPr>
          <w:rFonts w:ascii="Calibri" w:eastAsiaTheme="majorEastAsia" w:hAnsi="Calibri" w:cstheme="majorBidi"/>
          <w:color w:val="2E74B5" w:themeColor="accent1" w:themeShade="BF"/>
          <w:sz w:val="36"/>
          <w:szCs w:val="36"/>
        </w:rPr>
      </w:pPr>
      <w:r w:rsidRPr="001A0DC4">
        <w:t xml:space="preserve">The </w:t>
      </w:r>
      <w:r>
        <w:t>SHIG does not address local, city</w:t>
      </w:r>
      <w:r w:rsidR="000A6250">
        <w:t>,</w:t>
      </w:r>
      <w:r>
        <w:t xml:space="preserve"> or county laws or ordinances.</w:t>
      </w:r>
      <w:r w:rsidR="008F7865">
        <w:t xml:space="preserve"> In addition, the SHIG only addresses </w:t>
      </w:r>
      <w:r w:rsidR="00D21FD1">
        <w:t>the r</w:t>
      </w:r>
      <w:r w:rsidR="008F7865">
        <w:t xml:space="preserve">egulations listed above. </w:t>
      </w:r>
      <w:r>
        <w:br w:type="page"/>
      </w:r>
    </w:p>
    <w:p w14:paraId="1C6CFF14" w14:textId="6AF4AAE4" w:rsidR="00137CD6" w:rsidRPr="008324D5" w:rsidRDefault="00137CD6" w:rsidP="008324D5">
      <w:pPr>
        <w:pStyle w:val="Heading1"/>
        <w:numPr>
          <w:ilvl w:val="0"/>
          <w:numId w:val="0"/>
        </w:numPr>
        <w:ind w:left="360" w:hanging="360"/>
      </w:pPr>
      <w:bookmarkStart w:id="9" w:name="_Toc59165645"/>
      <w:bookmarkStart w:id="10" w:name="_Toc77073625"/>
      <w:r w:rsidRPr="008324D5">
        <w:t xml:space="preserve">Purpose of SHIG Volume </w:t>
      </w:r>
      <w:bookmarkEnd w:id="9"/>
      <w:r w:rsidR="008324D5">
        <w:t>3</w:t>
      </w:r>
      <w:r w:rsidR="00F147E8">
        <w:t>.0</w:t>
      </w:r>
      <w:bookmarkEnd w:id="10"/>
      <w:r w:rsidRPr="008324D5">
        <w:t xml:space="preserve"> </w:t>
      </w:r>
    </w:p>
    <w:p w14:paraId="303E9FA6" w14:textId="7BA1878D" w:rsidR="00166813" w:rsidRPr="00E024A6" w:rsidRDefault="00166813" w:rsidP="00166813">
      <w:pPr>
        <w:rPr>
          <w:rFonts w:ascii="Calibri" w:eastAsia="Times New Roman" w:hAnsi="Calibri" w:cs="Times New Roman"/>
        </w:rPr>
      </w:pPr>
      <w:r>
        <w:rPr>
          <w:rFonts w:ascii="Calibri" w:eastAsia="Times New Roman" w:hAnsi="Calibri" w:cs="Times New Roman"/>
        </w:rPr>
        <w:t>Volume 3</w:t>
      </w:r>
      <w:r w:rsidR="00F147E8">
        <w:rPr>
          <w:rFonts w:ascii="Calibri" w:eastAsia="Times New Roman" w:hAnsi="Calibri" w:cs="Times New Roman"/>
        </w:rPr>
        <w:t>.0</w:t>
      </w:r>
      <w:r>
        <w:rPr>
          <w:rFonts w:ascii="Calibri" w:eastAsia="Times New Roman" w:hAnsi="Calibri" w:cs="Times New Roman"/>
        </w:rPr>
        <w:t xml:space="preserve"> of the</w:t>
      </w:r>
      <w:r w:rsidRPr="00E024A6">
        <w:rPr>
          <w:rFonts w:ascii="Calibri" w:eastAsia="Times New Roman" w:hAnsi="Calibri" w:cs="Times New Roman"/>
        </w:rPr>
        <w:t xml:space="preserve"> </w:t>
      </w:r>
      <w:r>
        <w:rPr>
          <w:rFonts w:ascii="Calibri" w:eastAsia="Times New Roman" w:hAnsi="Calibri" w:cs="Times New Roman"/>
        </w:rPr>
        <w:t>State</w:t>
      </w:r>
      <w:r w:rsidRPr="00E024A6">
        <w:rPr>
          <w:rFonts w:ascii="Calibri" w:eastAsia="Times New Roman" w:hAnsi="Calibri" w:cs="Times New Roman"/>
        </w:rPr>
        <w:t xml:space="preserve"> Health Information Guidance (SHIG) combines general guidance and </w:t>
      </w:r>
      <w:r>
        <w:rPr>
          <w:rFonts w:ascii="Calibri" w:eastAsia="Times New Roman" w:hAnsi="Calibri" w:cs="Times New Roman"/>
        </w:rPr>
        <w:t>real-life</w:t>
      </w:r>
      <w:r w:rsidRPr="00E024A6">
        <w:rPr>
          <w:rFonts w:ascii="Calibri" w:eastAsia="Times New Roman" w:hAnsi="Calibri" w:cs="Times New Roman"/>
        </w:rPr>
        <w:t xml:space="preserve"> sc</w:t>
      </w:r>
      <w:r>
        <w:rPr>
          <w:rFonts w:ascii="Calibri" w:eastAsia="Times New Roman" w:hAnsi="Calibri" w:cs="Times New Roman"/>
        </w:rPr>
        <w:t xml:space="preserve">enarios to clarify federal and state </w:t>
      </w:r>
      <w:r w:rsidRPr="00E024A6">
        <w:rPr>
          <w:rFonts w:ascii="Calibri" w:eastAsia="Times New Roman" w:hAnsi="Calibri" w:cs="Times New Roman"/>
        </w:rPr>
        <w:t>law</w:t>
      </w:r>
      <w:r>
        <w:rPr>
          <w:rFonts w:ascii="Calibri" w:eastAsia="Times New Roman" w:hAnsi="Calibri" w:cs="Times New Roman"/>
        </w:rPr>
        <w:t>s</w:t>
      </w:r>
      <w:r w:rsidRPr="00E024A6">
        <w:rPr>
          <w:rFonts w:ascii="Calibri" w:eastAsia="Times New Roman" w:hAnsi="Calibri" w:cs="Times New Roman"/>
        </w:rPr>
        <w:t xml:space="preserve"> related to sharing </w:t>
      </w:r>
      <w:r>
        <w:rPr>
          <w:rFonts w:ascii="Calibri" w:eastAsia="Times New Roman" w:hAnsi="Calibri" w:cs="Times New Roman"/>
        </w:rPr>
        <w:t xml:space="preserve">of </w:t>
      </w:r>
      <w:r>
        <w:t xml:space="preserve">patient </w:t>
      </w:r>
      <w:hyperlink w:anchor="HealthInformation_Def" w:history="1">
        <w:r w:rsidRPr="00A54117">
          <w:rPr>
            <w:rStyle w:val="Hyperlink"/>
          </w:rPr>
          <w:t>health information</w:t>
        </w:r>
      </w:hyperlink>
      <w:r>
        <w:t xml:space="preserve"> to </w:t>
      </w:r>
      <w:r w:rsidRPr="00555E12">
        <w:t xml:space="preserve">provide </w:t>
      </w:r>
      <w:r>
        <w:t xml:space="preserve">coordinated </w:t>
      </w:r>
      <w:r w:rsidRPr="00555E12">
        <w:t xml:space="preserve">services to </w:t>
      </w:r>
      <w:r w:rsidR="00EE1B86">
        <w:t>people living</w:t>
      </w:r>
      <w:r>
        <w:t xml:space="preserve"> with HIV/AIDS</w:t>
      </w:r>
      <w:r w:rsidRPr="00555E12">
        <w:t xml:space="preserve"> as part of whole-person care</w:t>
      </w:r>
      <w:r w:rsidR="00870F9A">
        <w:t xml:space="preserve">. </w:t>
      </w:r>
      <w:r w:rsidRPr="00555E12">
        <w:rPr>
          <w:rFonts w:ascii="Calibri" w:eastAsia="Times New Roman" w:hAnsi="Calibri" w:cs="Times New Roman"/>
        </w:rPr>
        <w:t>The SHIG offers</w:t>
      </w:r>
      <w:r>
        <w:rPr>
          <w:rFonts w:ascii="Calibri" w:eastAsia="Times New Roman" w:hAnsi="Calibri" w:cs="Times New Roman"/>
        </w:rPr>
        <w:t xml:space="preserve"> </w:t>
      </w:r>
      <w:r w:rsidRPr="00E024A6">
        <w:rPr>
          <w:rFonts w:ascii="Calibri" w:eastAsia="Times New Roman" w:hAnsi="Calibri" w:cs="Times New Roman"/>
        </w:rPr>
        <w:t xml:space="preserve">authoritative guidance to </w:t>
      </w:r>
      <w:r>
        <w:rPr>
          <w:rFonts w:ascii="Calibri" w:eastAsia="Times New Roman" w:hAnsi="Calibri" w:cs="Times New Roman"/>
        </w:rPr>
        <w:t xml:space="preserve">provide legal clarification for sharing information </w:t>
      </w:r>
      <w:r w:rsidRPr="00E024A6">
        <w:rPr>
          <w:rFonts w:ascii="Calibri" w:eastAsia="Times New Roman" w:hAnsi="Calibri" w:cs="Times New Roman"/>
        </w:rPr>
        <w:t xml:space="preserve">while protecting </w:t>
      </w:r>
      <w:hyperlink w:anchor="Privacy_Def" w:history="1">
        <w:r w:rsidRPr="0011383A">
          <w:rPr>
            <w:rStyle w:val="Hyperlink"/>
            <w:rFonts w:ascii="Calibri" w:eastAsia="Times New Roman" w:hAnsi="Calibri" w:cs="Times New Roman"/>
          </w:rPr>
          <w:t>privacy</w:t>
        </w:r>
      </w:hyperlink>
      <w:r w:rsidR="00870F9A">
        <w:rPr>
          <w:rFonts w:ascii="Calibri" w:eastAsia="Times New Roman" w:hAnsi="Calibri" w:cs="Times New Roman"/>
        </w:rPr>
        <w:t xml:space="preserve">. </w:t>
      </w:r>
      <w:r w:rsidRPr="00E024A6">
        <w:rPr>
          <w:rFonts w:ascii="Calibri" w:eastAsia="Times New Roman" w:hAnsi="Calibri" w:cs="Times New Roman"/>
        </w:rPr>
        <w:t xml:space="preserve">Removing obstacles may result in increased </w:t>
      </w:r>
      <w:hyperlink w:anchor="CoordinationOfCare_Def" w:history="1">
        <w:r w:rsidRPr="00FB47EF">
          <w:rPr>
            <w:rStyle w:val="Hyperlink"/>
            <w:rFonts w:ascii="Calibri" w:eastAsia="Times New Roman" w:hAnsi="Calibri" w:cs="Times New Roman"/>
          </w:rPr>
          <w:t>coordination of care</w:t>
        </w:r>
      </w:hyperlink>
      <w:r w:rsidRPr="00E024A6">
        <w:rPr>
          <w:rFonts w:ascii="Calibri" w:eastAsia="Times New Roman" w:hAnsi="Calibri" w:cs="Times New Roman"/>
        </w:rPr>
        <w:t xml:space="preserve"> to help patient</w:t>
      </w:r>
      <w:r>
        <w:rPr>
          <w:rFonts w:ascii="Calibri" w:eastAsia="Times New Roman" w:hAnsi="Calibri" w:cs="Times New Roman"/>
        </w:rPr>
        <w:t>s</w:t>
      </w:r>
      <w:r w:rsidR="00EE1B86">
        <w:rPr>
          <w:rFonts w:ascii="Calibri" w:eastAsia="Times New Roman" w:hAnsi="Calibri" w:cs="Times New Roman"/>
        </w:rPr>
        <w:t xml:space="preserve"> a</w:t>
      </w:r>
      <w:r w:rsidRPr="00E024A6">
        <w:rPr>
          <w:rFonts w:ascii="Calibri" w:eastAsia="Times New Roman" w:hAnsi="Calibri" w:cs="Times New Roman"/>
        </w:rPr>
        <w:t xml:space="preserve">chieve </w:t>
      </w:r>
      <w:r>
        <w:rPr>
          <w:rFonts w:ascii="Calibri" w:eastAsia="Times New Roman" w:hAnsi="Calibri" w:cs="Times New Roman"/>
        </w:rPr>
        <w:t xml:space="preserve">better </w:t>
      </w:r>
      <w:r w:rsidRPr="00E024A6">
        <w:rPr>
          <w:rFonts w:ascii="Calibri" w:eastAsia="Times New Roman" w:hAnsi="Calibri" w:cs="Times New Roman"/>
        </w:rPr>
        <w:t>health outcomes</w:t>
      </w:r>
      <w:r w:rsidR="00870F9A">
        <w:rPr>
          <w:rFonts w:ascii="Calibri" w:eastAsia="Times New Roman" w:hAnsi="Calibri" w:cs="Times New Roman"/>
        </w:rPr>
        <w:t xml:space="preserve">. </w:t>
      </w:r>
      <w:r>
        <w:rPr>
          <w:rFonts w:ascii="Calibri" w:eastAsia="Times New Roman" w:hAnsi="Calibri" w:cs="Times New Roman"/>
        </w:rPr>
        <w:t>However</w:t>
      </w:r>
      <w:r w:rsidRPr="00E024A6">
        <w:rPr>
          <w:rFonts w:ascii="Calibri" w:eastAsia="Times New Roman" w:hAnsi="Calibri" w:cs="Times New Roman"/>
        </w:rPr>
        <w:t xml:space="preserve">, coordination of care requires patient </w:t>
      </w:r>
      <w:r>
        <w:rPr>
          <w:rFonts w:ascii="Calibri" w:eastAsia="Times New Roman" w:hAnsi="Calibri" w:cs="Times New Roman"/>
        </w:rPr>
        <w:t xml:space="preserve">health </w:t>
      </w:r>
      <w:r w:rsidRPr="00E024A6">
        <w:rPr>
          <w:rFonts w:ascii="Calibri" w:eastAsia="Times New Roman" w:hAnsi="Calibri" w:cs="Times New Roman"/>
        </w:rPr>
        <w:t xml:space="preserve">information to be shared in an appropriate, secure, and timely manner between different types of </w:t>
      </w:r>
      <w:r>
        <w:rPr>
          <w:rFonts w:ascii="Calibri" w:eastAsia="Times New Roman" w:hAnsi="Calibri" w:cs="Times New Roman"/>
        </w:rPr>
        <w:t>service providers.</w:t>
      </w:r>
      <w:r w:rsidRPr="00E024A6">
        <w:rPr>
          <w:rFonts w:ascii="Calibri" w:eastAsia="Times New Roman" w:hAnsi="Calibri" w:cs="Times New Roman"/>
        </w:rPr>
        <w:t xml:space="preserve"> </w:t>
      </w:r>
    </w:p>
    <w:p w14:paraId="6D7F5FFF" w14:textId="3EE64A16" w:rsidR="00166813" w:rsidRPr="00E024A6" w:rsidRDefault="00166813" w:rsidP="00166813">
      <w:pPr>
        <w:rPr>
          <w:rFonts w:ascii="Calibri" w:eastAsia="Times New Roman" w:hAnsi="Calibri" w:cs="Times New Roman"/>
        </w:rPr>
      </w:pPr>
      <w:r w:rsidRPr="00E024A6">
        <w:rPr>
          <w:rFonts w:ascii="Calibri" w:eastAsia="Times New Roman" w:hAnsi="Calibri" w:cs="Times New Roman"/>
        </w:rPr>
        <w:t>Th</w:t>
      </w:r>
      <w:r w:rsidR="0071681F">
        <w:rPr>
          <w:rFonts w:ascii="Calibri" w:eastAsia="Times New Roman" w:hAnsi="Calibri" w:cs="Times New Roman"/>
        </w:rPr>
        <w:t>e</w:t>
      </w:r>
      <w:r w:rsidRPr="00E024A6">
        <w:rPr>
          <w:rFonts w:ascii="Calibri" w:eastAsia="Times New Roman" w:hAnsi="Calibri" w:cs="Times New Roman"/>
        </w:rPr>
        <w:t xml:space="preserve"> SHIG provides non-mandatory, authoritative guidance from the State of California on the uses, </w:t>
      </w:r>
      <w:r w:rsidRPr="00F77F49">
        <w:rPr>
          <w:rFonts w:ascii="Calibri" w:eastAsia="Times New Roman" w:hAnsi="Calibri" w:cs="Times New Roman"/>
        </w:rPr>
        <w:t>disclosures</w:t>
      </w:r>
      <w:r>
        <w:rPr>
          <w:rFonts w:ascii="Calibri" w:eastAsia="Times New Roman" w:hAnsi="Calibri" w:cs="Times New Roman"/>
        </w:rPr>
        <w:t>,</w:t>
      </w:r>
      <w:r w:rsidRPr="00E024A6">
        <w:rPr>
          <w:rFonts w:ascii="Calibri" w:eastAsia="Times New Roman" w:hAnsi="Calibri" w:cs="Times New Roman"/>
        </w:rPr>
        <w:t xml:space="preserve"> and protection </w:t>
      </w:r>
      <w:r w:rsidRPr="00D7677A">
        <w:rPr>
          <w:rFonts w:ascii="Calibri" w:eastAsia="Times New Roman" w:hAnsi="Calibri" w:cs="Times New Roman"/>
        </w:rPr>
        <w:t xml:space="preserve">of </w:t>
      </w:r>
      <w:r w:rsidRPr="00E024A6">
        <w:rPr>
          <w:rFonts w:ascii="Calibri" w:eastAsia="Times New Roman" w:hAnsi="Calibri" w:cs="Times New Roman"/>
        </w:rPr>
        <w:t>patient</w:t>
      </w:r>
      <w:r>
        <w:rPr>
          <w:rFonts w:ascii="Calibri" w:eastAsia="Times New Roman" w:hAnsi="Calibri" w:cs="Times New Roman"/>
        </w:rPr>
        <w:t xml:space="preserve"> health</w:t>
      </w:r>
      <w:r w:rsidRPr="00E024A6">
        <w:rPr>
          <w:rFonts w:ascii="Calibri" w:eastAsia="Times New Roman" w:hAnsi="Calibri" w:cs="Times New Roman"/>
        </w:rPr>
        <w:t xml:space="preserve"> information</w:t>
      </w:r>
      <w:r w:rsidR="00870F9A">
        <w:rPr>
          <w:rFonts w:ascii="Calibri" w:eastAsia="Times New Roman" w:hAnsi="Calibri" w:cs="Times New Roman"/>
        </w:rPr>
        <w:t xml:space="preserve">. </w:t>
      </w:r>
      <w:r w:rsidRPr="00E024A6">
        <w:rPr>
          <w:rFonts w:ascii="Calibri" w:eastAsia="Times New Roman" w:hAnsi="Calibri" w:cs="Times New Roman"/>
        </w:rPr>
        <w:t xml:space="preserve">This guidance document is not </w:t>
      </w:r>
      <w:r>
        <w:rPr>
          <w:rFonts w:ascii="Calibri" w:eastAsia="Times New Roman" w:hAnsi="Calibri" w:cs="Times New Roman"/>
        </w:rPr>
        <w:t xml:space="preserve">designed to address all </w:t>
      </w:r>
      <w:r w:rsidRPr="00E024A6">
        <w:rPr>
          <w:rFonts w:ascii="Calibri" w:eastAsia="Times New Roman" w:hAnsi="Calibri" w:cs="Times New Roman"/>
        </w:rPr>
        <w:t>sharing challenges that California providers currently experience</w:t>
      </w:r>
      <w:r>
        <w:rPr>
          <w:rFonts w:ascii="Calibri" w:eastAsia="Times New Roman" w:hAnsi="Calibri" w:cs="Times New Roman"/>
        </w:rPr>
        <w:t>, but does address those issues stakeholders told us were their highest priority</w:t>
      </w:r>
      <w:r w:rsidR="00870F9A">
        <w:rPr>
          <w:rFonts w:ascii="Calibri" w:eastAsia="Times New Roman" w:hAnsi="Calibri" w:cs="Times New Roman"/>
        </w:rPr>
        <w:t xml:space="preserve">. </w:t>
      </w:r>
      <w:r>
        <w:rPr>
          <w:rFonts w:ascii="Calibri" w:eastAsia="Times New Roman" w:hAnsi="Calibri" w:cs="Times New Roman"/>
        </w:rPr>
        <w:t>The SHIG Volume 3</w:t>
      </w:r>
      <w:r w:rsidR="00F147E8">
        <w:rPr>
          <w:rFonts w:ascii="Calibri" w:eastAsia="Times New Roman" w:hAnsi="Calibri" w:cs="Times New Roman"/>
        </w:rPr>
        <w:t>.0</w:t>
      </w:r>
      <w:r>
        <w:rPr>
          <w:rFonts w:ascii="Calibri" w:eastAsia="Times New Roman" w:hAnsi="Calibri" w:cs="Times New Roman"/>
        </w:rPr>
        <w:t xml:space="preserve"> aims to clarify federal and state laws and regulations</w:t>
      </w:r>
      <w:r w:rsidRPr="00E024A6">
        <w:rPr>
          <w:rFonts w:ascii="Calibri" w:eastAsia="Times New Roman" w:hAnsi="Calibri" w:cs="Times New Roman"/>
        </w:rPr>
        <w:t xml:space="preserve"> for a non-legal audience</w:t>
      </w:r>
      <w:r>
        <w:rPr>
          <w:rFonts w:ascii="Calibri" w:eastAsia="Times New Roman" w:hAnsi="Calibri" w:cs="Times New Roman"/>
        </w:rPr>
        <w:t xml:space="preserve"> and to help inform health and social service providers about the </w:t>
      </w:r>
      <w:r w:rsidRPr="00E024A6">
        <w:rPr>
          <w:rFonts w:ascii="Calibri" w:eastAsia="Times New Roman" w:hAnsi="Calibri" w:cs="Times New Roman"/>
        </w:rPr>
        <w:t xml:space="preserve">when, why, and how </w:t>
      </w:r>
      <w:r>
        <w:rPr>
          <w:rFonts w:ascii="Calibri" w:eastAsia="Times New Roman" w:hAnsi="Calibri" w:cs="Times New Roman"/>
        </w:rPr>
        <w:t>patient</w:t>
      </w:r>
      <w:r w:rsidRPr="006973E4">
        <w:rPr>
          <w:rFonts w:ascii="Calibri" w:eastAsia="Times New Roman" w:hAnsi="Calibri" w:cs="Times New Roman"/>
        </w:rPr>
        <w:t xml:space="preserve"> </w:t>
      </w:r>
      <w:r>
        <w:rPr>
          <w:rFonts w:ascii="Calibri" w:eastAsia="Times New Roman" w:hAnsi="Calibri" w:cs="Times New Roman"/>
        </w:rPr>
        <w:t xml:space="preserve">health </w:t>
      </w:r>
      <w:r w:rsidRPr="006973E4">
        <w:rPr>
          <w:rFonts w:ascii="Calibri" w:eastAsia="Times New Roman" w:hAnsi="Calibri" w:cs="Times New Roman"/>
        </w:rPr>
        <w:t xml:space="preserve">information </w:t>
      </w:r>
      <w:r w:rsidRPr="00E024A6">
        <w:rPr>
          <w:rFonts w:ascii="Calibri" w:eastAsia="Times New Roman" w:hAnsi="Calibri" w:cs="Times New Roman"/>
        </w:rPr>
        <w:t xml:space="preserve">may be shared among </w:t>
      </w:r>
      <w:r w:rsidRPr="00D7677A">
        <w:rPr>
          <w:rFonts w:ascii="Calibri" w:eastAsia="Times New Roman" w:hAnsi="Calibri" w:cs="Times New Roman"/>
        </w:rPr>
        <w:t>whole-person care</w:t>
      </w:r>
      <w:r w:rsidRPr="00E024A6">
        <w:rPr>
          <w:rFonts w:ascii="Calibri" w:eastAsia="Times New Roman" w:hAnsi="Calibri" w:cs="Times New Roman"/>
        </w:rPr>
        <w:t xml:space="preserve"> partners. </w:t>
      </w:r>
    </w:p>
    <w:p w14:paraId="4A92986C" w14:textId="11C695B0" w:rsidR="00166813" w:rsidRDefault="00166813" w:rsidP="00166813">
      <w:r>
        <w:rPr>
          <w:rFonts w:ascii="Calibri" w:hAnsi="Calibri"/>
        </w:rPr>
        <w:t>Federal and state</w:t>
      </w:r>
      <w:r w:rsidRPr="00501855">
        <w:rPr>
          <w:rFonts w:ascii="Calibri" w:hAnsi="Calibri"/>
        </w:rPr>
        <w:t xml:space="preserve"> laws and regulations regarding the privacy </w:t>
      </w:r>
      <w:r>
        <w:rPr>
          <w:rFonts w:ascii="Calibri" w:hAnsi="Calibri"/>
        </w:rPr>
        <w:t xml:space="preserve">of </w:t>
      </w:r>
      <w:r>
        <w:rPr>
          <w:rFonts w:eastAsia="Times New Roman" w:cs="Times New Roman"/>
        </w:rPr>
        <w:t xml:space="preserve">patient </w:t>
      </w:r>
      <w:r>
        <w:rPr>
          <w:rFonts w:ascii="Calibri" w:hAnsi="Calibri"/>
        </w:rPr>
        <w:t xml:space="preserve">health information clearly allow this </w:t>
      </w:r>
      <w:r w:rsidRPr="00501855">
        <w:rPr>
          <w:rFonts w:ascii="Calibri" w:hAnsi="Calibri"/>
        </w:rPr>
        <w:t xml:space="preserve">information to be shared for a wide variety of purposes when a patient or </w:t>
      </w:r>
      <w:r>
        <w:rPr>
          <w:rFonts w:ascii="Calibri" w:hAnsi="Calibri"/>
        </w:rPr>
        <w:t>their</w:t>
      </w:r>
      <w:r w:rsidRPr="00F77F49">
        <w:rPr>
          <w:rFonts w:ascii="Calibri" w:hAnsi="Calibri"/>
        </w:rPr>
        <w:t xml:space="preserve"> representative</w:t>
      </w:r>
      <w:r w:rsidRPr="00501855">
        <w:rPr>
          <w:rFonts w:ascii="Calibri" w:hAnsi="Calibri"/>
        </w:rPr>
        <w:t xml:space="preserve"> provides</w:t>
      </w:r>
      <w:r>
        <w:rPr>
          <w:rFonts w:ascii="Calibri" w:hAnsi="Calibri"/>
        </w:rPr>
        <w:t xml:space="preserve"> valid</w:t>
      </w:r>
      <w:r w:rsidRPr="00C34E96">
        <w:rPr>
          <w:rFonts w:ascii="Calibri" w:hAnsi="Calibri"/>
        </w:rPr>
        <w:t xml:space="preserve"> </w:t>
      </w:r>
      <w:hyperlink w:anchor="authorization_Def" w:history="1">
        <w:r w:rsidRPr="008D06A5">
          <w:rPr>
            <w:rStyle w:val="Hyperlink"/>
            <w:rFonts w:ascii="Calibri" w:hAnsi="Calibri"/>
          </w:rPr>
          <w:t>authorization</w:t>
        </w:r>
      </w:hyperlink>
      <w:r w:rsidR="00870F9A">
        <w:rPr>
          <w:rFonts w:ascii="Calibri" w:hAnsi="Calibri"/>
        </w:rPr>
        <w:t xml:space="preserve">. </w:t>
      </w:r>
      <w:r w:rsidRPr="00501855">
        <w:rPr>
          <w:rFonts w:ascii="Calibri" w:hAnsi="Calibri"/>
        </w:rPr>
        <w:t xml:space="preserve">Therefore, the SHIG focuses on exchange </w:t>
      </w:r>
      <w:r w:rsidRPr="00D7677A">
        <w:rPr>
          <w:rFonts w:ascii="Calibri" w:hAnsi="Calibri"/>
        </w:rPr>
        <w:t>of patient health information that do not require an authorization from the patient or their representative</w:t>
      </w:r>
      <w:r w:rsidR="00870F9A">
        <w:rPr>
          <w:rFonts w:ascii="Calibri" w:hAnsi="Calibri"/>
        </w:rPr>
        <w:t xml:space="preserve">. </w:t>
      </w:r>
      <w:r w:rsidRPr="00D7677A">
        <w:rPr>
          <w:rFonts w:ascii="Calibri" w:eastAsia="Times New Roman" w:hAnsi="Calibri" w:cs="Times New Roman"/>
        </w:rPr>
        <w:t xml:space="preserve">However, there are times when </w:t>
      </w:r>
      <w:r w:rsidRPr="00D7677A">
        <w:rPr>
          <w:rFonts w:eastAsia="Times New Roman" w:cs="Times New Roman"/>
        </w:rPr>
        <w:t>patient</w:t>
      </w:r>
      <w:r>
        <w:rPr>
          <w:rFonts w:eastAsia="Times New Roman" w:cs="Times New Roman"/>
        </w:rPr>
        <w:t xml:space="preserve"> health information can only be shared with </w:t>
      </w:r>
      <w:r w:rsidR="00EE1B86">
        <w:rPr>
          <w:rFonts w:eastAsia="Times New Roman" w:cs="Times New Roman"/>
        </w:rPr>
        <w:t>valid authorization</w:t>
      </w:r>
      <w:r>
        <w:rPr>
          <w:rFonts w:eastAsia="Times New Roman" w:cs="Times New Roman"/>
        </w:rPr>
        <w:t xml:space="preserve"> and the scenarios inform when that must occur.</w:t>
      </w:r>
    </w:p>
    <w:p w14:paraId="74EE3887" w14:textId="0F42D5C1" w:rsidR="00166813" w:rsidRDefault="00166813" w:rsidP="00166813">
      <w:pPr>
        <w:rPr>
          <w:rFonts w:ascii="Calibri" w:eastAsia="Times New Roman" w:hAnsi="Calibri" w:cs="Times New Roman"/>
        </w:rPr>
      </w:pPr>
      <w:r w:rsidRPr="00E024A6">
        <w:rPr>
          <w:rFonts w:ascii="Calibri" w:eastAsia="Times New Roman" w:hAnsi="Calibri" w:cs="Times New Roman"/>
        </w:rPr>
        <w:t xml:space="preserve">The intended audience of the SHIG is </w:t>
      </w:r>
      <w:hyperlink w:anchor="HealthProvider_Def" w:history="1">
        <w:r w:rsidRPr="00056E58">
          <w:rPr>
            <w:rStyle w:val="Hyperlink"/>
            <w:rFonts w:ascii="Calibri" w:eastAsia="Times New Roman" w:hAnsi="Calibri" w:cs="Times New Roman"/>
          </w:rPr>
          <w:t>health providers</w:t>
        </w:r>
      </w:hyperlink>
      <w:r w:rsidRPr="0085196A">
        <w:rPr>
          <w:rFonts w:ascii="Calibri" w:eastAsia="Times New Roman" w:hAnsi="Calibri" w:cs="Times New Roman"/>
        </w:rPr>
        <w:t xml:space="preserve">; </w:t>
      </w:r>
      <w:hyperlink w:anchor="Healthplan_Def" w:history="1">
        <w:r w:rsidRPr="00C0578F">
          <w:rPr>
            <w:rStyle w:val="Hyperlink"/>
            <w:rFonts w:ascii="Calibri" w:eastAsia="Times New Roman" w:hAnsi="Calibri" w:cs="Times New Roman"/>
          </w:rPr>
          <w:t>health plans</w:t>
        </w:r>
      </w:hyperlink>
      <w:r w:rsidRPr="0085196A">
        <w:rPr>
          <w:rFonts w:ascii="Calibri" w:eastAsia="Times New Roman" w:hAnsi="Calibri" w:cs="Times New Roman"/>
        </w:rPr>
        <w:t xml:space="preserve"> and other payers; patient and privacy advocacy organizations</w:t>
      </w:r>
      <w:r w:rsidRPr="00D7677A">
        <w:rPr>
          <w:rFonts w:ascii="Calibri" w:eastAsia="Times New Roman" w:hAnsi="Calibri" w:cs="Times New Roman"/>
        </w:rPr>
        <w:t xml:space="preserve">; county and local governments; </w:t>
      </w:r>
      <w:r>
        <w:rPr>
          <w:rFonts w:ascii="Calibri" w:eastAsia="Times New Roman" w:hAnsi="Calibri" w:cs="Times New Roman"/>
        </w:rPr>
        <w:t>community-based</w:t>
      </w:r>
      <w:r w:rsidRPr="00D7677A">
        <w:rPr>
          <w:rFonts w:ascii="Calibri" w:eastAsia="Times New Roman" w:hAnsi="Calibri" w:cs="Times New Roman"/>
        </w:rPr>
        <w:t xml:space="preserve"> organizations; and other interested parties</w:t>
      </w:r>
      <w:r w:rsidR="00870F9A">
        <w:rPr>
          <w:rFonts w:ascii="Calibri" w:eastAsia="Times New Roman" w:hAnsi="Calibri" w:cs="Times New Roman"/>
        </w:rPr>
        <w:t xml:space="preserve">. </w:t>
      </w:r>
      <w:r>
        <w:rPr>
          <w:rFonts w:ascii="Calibri" w:eastAsia="Times New Roman" w:hAnsi="Calibri" w:cs="Times New Roman"/>
        </w:rPr>
        <w:t>(</w:t>
      </w:r>
      <w:r w:rsidRPr="00D54E39">
        <w:rPr>
          <w:rFonts w:ascii="Calibri" w:eastAsia="Times New Roman" w:hAnsi="Calibri" w:cs="Times New Roman"/>
          <w:i/>
        </w:rPr>
        <w:t xml:space="preserve">State entities should refer to the </w:t>
      </w:r>
      <w:r w:rsidRPr="00BC204C">
        <w:rPr>
          <w:rFonts w:ascii="Calibri" w:eastAsia="Times New Roman" w:hAnsi="Calibri" w:cs="Times New Roman"/>
          <w:b/>
          <w:i/>
        </w:rPr>
        <w:t>Statewide Health Information Policy Manual</w:t>
      </w:r>
      <w:r>
        <w:rPr>
          <w:rFonts w:ascii="Calibri" w:eastAsia="Times New Roman" w:hAnsi="Calibri" w:cs="Times New Roman"/>
          <w:i/>
        </w:rPr>
        <w:t xml:space="preserve"> </w:t>
      </w:r>
      <w:r w:rsidRPr="00D54E39">
        <w:rPr>
          <w:rFonts w:ascii="Calibri" w:eastAsia="Times New Roman" w:hAnsi="Calibri" w:cs="Times New Roman"/>
          <w:i/>
        </w:rPr>
        <w:t>for guidance.</w:t>
      </w:r>
      <w:r>
        <w:rPr>
          <w:rFonts w:ascii="Calibri" w:eastAsia="Times New Roman" w:hAnsi="Calibri" w:cs="Times New Roman"/>
        </w:rPr>
        <w:t xml:space="preserve">) </w:t>
      </w:r>
    </w:p>
    <w:p w14:paraId="71FB9651" w14:textId="05A68C21" w:rsidR="00166813" w:rsidRDefault="00166813" w:rsidP="00166813">
      <w:pPr>
        <w:rPr>
          <w:rFonts w:ascii="Calibri" w:eastAsia="Times New Roman" w:hAnsi="Calibri" w:cs="Times New Roman"/>
        </w:rPr>
      </w:pPr>
      <w:r w:rsidRPr="00E024A6">
        <w:rPr>
          <w:rFonts w:ascii="Calibri" w:eastAsia="Times New Roman" w:hAnsi="Calibri" w:cs="Times New Roman"/>
        </w:rPr>
        <w:t xml:space="preserve">General guidance and </w:t>
      </w:r>
      <w:r>
        <w:rPr>
          <w:rFonts w:ascii="Calibri" w:eastAsia="Times New Roman" w:hAnsi="Calibri" w:cs="Times New Roman"/>
        </w:rPr>
        <w:t>real-life</w:t>
      </w:r>
      <w:r w:rsidRPr="00E024A6">
        <w:rPr>
          <w:rFonts w:ascii="Calibri" w:eastAsia="Times New Roman" w:hAnsi="Calibri" w:cs="Times New Roman"/>
        </w:rPr>
        <w:t xml:space="preserve"> scenarios are employed in the SHIG as a means to clarify applicable privacy laws in the context of common obstacles and opportunities currently experienced by providers</w:t>
      </w:r>
      <w:r w:rsidR="00870F9A">
        <w:rPr>
          <w:rFonts w:ascii="Calibri" w:eastAsia="Times New Roman" w:hAnsi="Calibri" w:cs="Times New Roman"/>
        </w:rPr>
        <w:t xml:space="preserve">. </w:t>
      </w:r>
      <w:r w:rsidRPr="00E024A6">
        <w:rPr>
          <w:rFonts w:ascii="Calibri" w:eastAsia="Times New Roman" w:hAnsi="Calibri" w:cs="Times New Roman"/>
        </w:rPr>
        <w:t xml:space="preserve">Both general guidance and scenarios are used to clarify the State’s interpretation of </w:t>
      </w:r>
      <w:r>
        <w:rPr>
          <w:rFonts w:ascii="Calibri" w:eastAsia="Times New Roman" w:hAnsi="Calibri" w:cs="Times New Roman"/>
        </w:rPr>
        <w:t>privacy</w:t>
      </w:r>
      <w:r w:rsidRPr="00E024A6">
        <w:rPr>
          <w:rFonts w:ascii="Calibri" w:eastAsia="Times New Roman" w:hAnsi="Calibri" w:cs="Times New Roman"/>
        </w:rPr>
        <w:t xml:space="preserve"> protections in lay language for a general and broad audience of stakeholders. </w:t>
      </w:r>
    </w:p>
    <w:p w14:paraId="5BC28441" w14:textId="671A2FED" w:rsidR="00166813" w:rsidRPr="00B40BC0" w:rsidRDefault="00166813" w:rsidP="00166813">
      <w:pPr>
        <w:rPr>
          <w:rFonts w:ascii="Calibri" w:eastAsia="Times New Roman" w:hAnsi="Calibri" w:cs="Times New Roman"/>
        </w:rPr>
      </w:pPr>
      <w:r w:rsidRPr="00E024A6">
        <w:rPr>
          <w:rFonts w:ascii="Calibri" w:eastAsia="Times New Roman" w:hAnsi="Calibri" w:cs="Times New Roman"/>
        </w:rPr>
        <w:t>This guidance document is not a restatement of current laws</w:t>
      </w:r>
      <w:r w:rsidR="00870F9A">
        <w:rPr>
          <w:rFonts w:ascii="Calibri" w:eastAsia="Times New Roman" w:hAnsi="Calibri" w:cs="Times New Roman"/>
        </w:rPr>
        <w:t xml:space="preserve">. </w:t>
      </w:r>
      <w:r w:rsidRPr="00E024A6">
        <w:rPr>
          <w:rFonts w:ascii="Calibri" w:eastAsia="Times New Roman" w:hAnsi="Calibri" w:cs="Times New Roman"/>
        </w:rPr>
        <w:t xml:space="preserve">Instead, the SHIG </w:t>
      </w:r>
      <w:r w:rsidRPr="008208F4">
        <w:rPr>
          <w:rFonts w:ascii="Calibri" w:eastAsia="Times New Roman" w:hAnsi="Calibri" w:cs="Times New Roman"/>
        </w:rPr>
        <w:t xml:space="preserve">is designed to clarify existing </w:t>
      </w:r>
      <w:r>
        <w:rPr>
          <w:rFonts w:ascii="Calibri" w:eastAsia="Times New Roman" w:hAnsi="Calibri" w:cs="Times New Roman"/>
        </w:rPr>
        <w:t>federal and state laws</w:t>
      </w:r>
      <w:r w:rsidRPr="008208F4">
        <w:rPr>
          <w:rFonts w:ascii="Calibri" w:eastAsia="Times New Roman" w:hAnsi="Calibri" w:cs="Times New Roman"/>
        </w:rPr>
        <w:t xml:space="preserve"> that impact disclosure and sharing of </w:t>
      </w:r>
      <w:r>
        <w:rPr>
          <w:rFonts w:ascii="Calibri" w:eastAsia="Times New Roman" w:hAnsi="Calibri" w:cs="Times New Roman"/>
        </w:rPr>
        <w:t>patient</w:t>
      </w:r>
      <w:r w:rsidRPr="008208F4">
        <w:rPr>
          <w:rFonts w:ascii="Calibri" w:eastAsia="Times New Roman" w:hAnsi="Calibri" w:cs="Times New Roman"/>
        </w:rPr>
        <w:t xml:space="preserve"> health information within California by providing scenario-based guidance in everyday language. </w:t>
      </w:r>
    </w:p>
    <w:p w14:paraId="17A280FF" w14:textId="04D98D42" w:rsidR="00137CD6" w:rsidRPr="008324D5" w:rsidRDefault="00137CD6" w:rsidP="008324D5">
      <w:pPr>
        <w:pStyle w:val="Heading1"/>
        <w:numPr>
          <w:ilvl w:val="0"/>
          <w:numId w:val="0"/>
        </w:numPr>
      </w:pPr>
      <w:bookmarkStart w:id="11" w:name="_Toc59165646"/>
      <w:bookmarkStart w:id="12" w:name="_Toc77073626"/>
      <w:r w:rsidRPr="008324D5">
        <w:t xml:space="preserve">Background of SHIG Volume </w:t>
      </w:r>
      <w:bookmarkEnd w:id="11"/>
      <w:r w:rsidR="008324D5">
        <w:t>3</w:t>
      </w:r>
      <w:r w:rsidR="00F147E8">
        <w:t>.0</w:t>
      </w:r>
      <w:bookmarkEnd w:id="12"/>
      <w:r w:rsidRPr="008324D5">
        <w:t xml:space="preserve"> </w:t>
      </w:r>
    </w:p>
    <w:p w14:paraId="3BBE9570" w14:textId="5E182E79" w:rsidR="00166813" w:rsidRDefault="00166813" w:rsidP="00166813">
      <w:r>
        <w:t>The primary mission of the California Office of Health Information Integrity (</w:t>
      </w:r>
      <w:proofErr w:type="spellStart"/>
      <w:r>
        <w:t>CalOHII</w:t>
      </w:r>
      <w:proofErr w:type="spellEnd"/>
      <w:r>
        <w:t xml:space="preserve">) is to assist State departments to protect and secure access to the </w:t>
      </w:r>
      <w:hyperlink w:anchor="HealthInformation_Def" w:history="1">
        <w:r w:rsidRPr="00A54117">
          <w:rPr>
            <w:rStyle w:val="Hyperlink"/>
          </w:rPr>
          <w:t>health information</w:t>
        </w:r>
      </w:hyperlink>
      <w:r>
        <w:t xml:space="preserve"> in their care</w:t>
      </w:r>
      <w:r w:rsidR="00870F9A">
        <w:t xml:space="preserve">. </w:t>
      </w:r>
      <w:proofErr w:type="spellStart"/>
      <w:r>
        <w:t>CalOHII’s</w:t>
      </w:r>
      <w:proofErr w:type="spellEnd"/>
      <w:r>
        <w:t xml:space="preserve"> statutory authority is to interpret and clarify federal and state laws – which led to the creation of the </w:t>
      </w:r>
      <w:r w:rsidRPr="006C29E1">
        <w:rPr>
          <w:b/>
          <w:i/>
        </w:rPr>
        <w:t>Statewide Health Information Policy Manual</w:t>
      </w:r>
      <w:r>
        <w:t xml:space="preserve"> (SHIPM)</w:t>
      </w:r>
      <w:r w:rsidR="00870F9A">
        <w:t xml:space="preserve">. </w:t>
      </w:r>
      <w:r>
        <w:t>The SHIPM provides mandatory guidance for California State departments covered by Health Insurance Portability and Accountability Act (HIPAA)</w:t>
      </w:r>
      <w:r w:rsidR="00870F9A">
        <w:t xml:space="preserve">. </w:t>
      </w:r>
      <w:r>
        <w:t>The SHIPM, originally published in 2015, is updated annually and in use today</w:t>
      </w:r>
      <w:r w:rsidR="00870F9A">
        <w:t xml:space="preserve">. </w:t>
      </w:r>
    </w:p>
    <w:p w14:paraId="1977C0C2" w14:textId="480AA360" w:rsidR="00166813" w:rsidRDefault="00166813" w:rsidP="00166813">
      <w:r>
        <w:t xml:space="preserve">Leveraging this experience, </w:t>
      </w:r>
      <w:proofErr w:type="spellStart"/>
      <w:r>
        <w:t>CalOHII</w:t>
      </w:r>
      <w:proofErr w:type="spellEnd"/>
      <w:r>
        <w:t xml:space="preserve"> created the </w:t>
      </w:r>
      <w:r w:rsidRPr="006C29E1">
        <w:rPr>
          <w:b/>
          <w:i/>
        </w:rPr>
        <w:t>State Health Information Guidance (SHIG) Volume 1 – Sharing Behavioral Health Information in California</w:t>
      </w:r>
      <w:r>
        <w:t xml:space="preserve"> (published in January 2018) as non-binding guidance to interpret and clarify federal and state law for non-State departments.</w:t>
      </w:r>
      <w:r w:rsidR="00063C04">
        <w:t xml:space="preserve"> In addition, </w:t>
      </w:r>
      <w:proofErr w:type="spellStart"/>
      <w:r w:rsidR="00063C04">
        <w:t>CalOHII</w:t>
      </w:r>
      <w:proofErr w:type="spellEnd"/>
      <w:r w:rsidR="00063C04">
        <w:t xml:space="preserve"> has published </w:t>
      </w:r>
      <w:r w:rsidR="00063C04" w:rsidRPr="006C29E1">
        <w:rPr>
          <w:b/>
          <w:i/>
        </w:rPr>
        <w:t>SHIG Volume 2 - Guidance on Sharing Health Information to Address Food and Nutrition Insecurity in California</w:t>
      </w:r>
      <w:r w:rsidR="00593264">
        <w:rPr>
          <w:i/>
        </w:rPr>
        <w:t xml:space="preserve"> </w:t>
      </w:r>
      <w:r w:rsidR="00593264">
        <w:t>(published in April 2021)</w:t>
      </w:r>
      <w:r w:rsidR="00063C04">
        <w:rPr>
          <w:i/>
        </w:rPr>
        <w:t>.</w:t>
      </w:r>
    </w:p>
    <w:p w14:paraId="222A8881" w14:textId="51B43592" w:rsidR="00166813" w:rsidRDefault="00166813" w:rsidP="00166813">
      <w:r w:rsidRPr="009D0D0A">
        <w:t xml:space="preserve">The California </w:t>
      </w:r>
      <w:r>
        <w:t>Health Care</w:t>
      </w:r>
      <w:r w:rsidRPr="009D0D0A">
        <w:t xml:space="preserve"> Foundation</w:t>
      </w:r>
      <w:r w:rsidR="00B12942">
        <w:t xml:space="preserve"> (CHCF)</w:t>
      </w:r>
      <w:r w:rsidR="002D47F1">
        <w:t xml:space="preserve">, </w:t>
      </w:r>
      <w:proofErr w:type="spellStart"/>
      <w:r w:rsidRPr="009D0D0A">
        <w:t>Archstone</w:t>
      </w:r>
      <w:proofErr w:type="spellEnd"/>
      <w:r w:rsidRPr="009D0D0A">
        <w:t xml:space="preserve"> Foundation</w:t>
      </w:r>
      <w:r w:rsidR="0071681F">
        <w:t>,</w:t>
      </w:r>
      <w:r w:rsidR="002D47F1">
        <w:t xml:space="preserve"> and the Centers for Medicare and Medicaid Services (CMS)</w:t>
      </w:r>
      <w:r w:rsidRPr="009D0D0A">
        <w:t xml:space="preserve"> provided </w:t>
      </w:r>
      <w:proofErr w:type="spellStart"/>
      <w:r w:rsidRPr="009D0D0A">
        <w:t>CalOHII</w:t>
      </w:r>
      <w:proofErr w:type="spellEnd"/>
      <w:r w:rsidRPr="009D0D0A">
        <w:t xml:space="preserve"> with grants to augment the SHIG to address information sharing with</w:t>
      </w:r>
      <w:r w:rsidR="00593264">
        <w:t xml:space="preserve"> some of</w:t>
      </w:r>
      <w:r w:rsidRPr="009D0D0A">
        <w:t xml:space="preserve"> the State’s vulnerable populations (e.g., people living with </w:t>
      </w:r>
      <w:r>
        <w:t>HIV/AIDS</w:t>
      </w:r>
      <w:r w:rsidRPr="009D0D0A">
        <w:t xml:space="preserve">; </w:t>
      </w:r>
      <w:r w:rsidR="00063C04">
        <w:t xml:space="preserve">people living with developmental disabilities; </w:t>
      </w:r>
      <w:r w:rsidRPr="009D0D0A">
        <w:t xml:space="preserve">older adults; foster </w:t>
      </w:r>
      <w:r w:rsidR="00063C04">
        <w:t>youth</w:t>
      </w:r>
      <w:r w:rsidRPr="009D0D0A">
        <w:t xml:space="preserve">; minors; </w:t>
      </w:r>
      <w:r w:rsidR="00593264">
        <w:t xml:space="preserve">during </w:t>
      </w:r>
      <w:r w:rsidRPr="009D0D0A">
        <w:t>public health</w:t>
      </w:r>
      <w:r w:rsidR="00593264">
        <w:t xml:space="preserve"> emergencies</w:t>
      </w:r>
      <w:r w:rsidRPr="009D0D0A">
        <w:t xml:space="preserve">; </w:t>
      </w:r>
      <w:r w:rsidR="0071681F">
        <w:t xml:space="preserve">people experiencing </w:t>
      </w:r>
      <w:r w:rsidRPr="009D0D0A">
        <w:t>homelessness</w:t>
      </w:r>
      <w:r w:rsidR="00593264">
        <w:t xml:space="preserve"> and housing insecurity</w:t>
      </w:r>
      <w:r w:rsidRPr="009D0D0A">
        <w:t>)</w:t>
      </w:r>
      <w:r w:rsidR="00870F9A">
        <w:t xml:space="preserve">. </w:t>
      </w:r>
      <w:r w:rsidRPr="00C67470">
        <w:t xml:space="preserve">In </w:t>
      </w:r>
      <w:r w:rsidR="002D47F1">
        <w:t>November</w:t>
      </w:r>
      <w:r w:rsidR="00F147E8">
        <w:t xml:space="preserve"> 2020, </w:t>
      </w:r>
      <w:proofErr w:type="spellStart"/>
      <w:r w:rsidR="00F147E8">
        <w:t>CalOHII</w:t>
      </w:r>
      <w:proofErr w:type="spellEnd"/>
      <w:r w:rsidR="00F147E8">
        <w:t xml:space="preserve"> launched another </w:t>
      </w:r>
      <w:r w:rsidRPr="00C67470">
        <w:t>SHIG project to provide health information guidance related to each of these communities requiring care</w:t>
      </w:r>
      <w:r w:rsidR="00870F9A">
        <w:t xml:space="preserve">. </w:t>
      </w:r>
      <w:r>
        <w:t xml:space="preserve">Since the project’s inception, </w:t>
      </w:r>
      <w:proofErr w:type="spellStart"/>
      <w:r>
        <w:t>CalOHII</w:t>
      </w:r>
      <w:proofErr w:type="spellEnd"/>
      <w:r>
        <w:t xml:space="preserve"> made a decision to publish one SHIG volume for each population/topic</w:t>
      </w:r>
      <w:r w:rsidR="00870F9A">
        <w:t xml:space="preserve">. </w:t>
      </w:r>
    </w:p>
    <w:p w14:paraId="54C36EEA" w14:textId="150D4D40" w:rsidR="00166813" w:rsidRPr="00BA22A7" w:rsidRDefault="00166813" w:rsidP="00166813">
      <w:pPr>
        <w:rPr>
          <w:rFonts w:ascii="Calibri" w:hAnsi="Calibri" w:cs="Arial"/>
          <w:color w:val="191919"/>
        </w:rPr>
      </w:pPr>
      <w:r w:rsidRPr="00492C26">
        <w:t>SHIG</w:t>
      </w:r>
      <w:r>
        <w:t xml:space="preserve"> Volume 3</w:t>
      </w:r>
      <w:r w:rsidR="00F147E8">
        <w:t>.0</w:t>
      </w:r>
      <w:r w:rsidRPr="00492C26">
        <w:t xml:space="preserve"> provide</w:t>
      </w:r>
      <w:r>
        <w:t>s</w:t>
      </w:r>
      <w:r w:rsidRPr="00492C26">
        <w:t xml:space="preserve"> clarification of </w:t>
      </w:r>
      <w:r>
        <w:t xml:space="preserve">federal and state </w:t>
      </w:r>
      <w:r w:rsidRPr="00492C26">
        <w:t xml:space="preserve">law targeting the sharing </w:t>
      </w:r>
      <w:r w:rsidRPr="00E203D1">
        <w:t xml:space="preserve">of patient health information to support the coordination of </w:t>
      </w:r>
      <w:hyperlink w:anchor="Treatment_Def" w:history="1">
        <w:r w:rsidRPr="0011383A">
          <w:rPr>
            <w:rStyle w:val="Hyperlink"/>
          </w:rPr>
          <w:t>treatment</w:t>
        </w:r>
      </w:hyperlink>
      <w:r w:rsidRPr="00E203D1">
        <w:t>/car</w:t>
      </w:r>
      <w:r>
        <w:t xml:space="preserve">e and services to </w:t>
      </w:r>
      <w:r w:rsidR="002D47F1">
        <w:t xml:space="preserve">people living </w:t>
      </w:r>
      <w:r>
        <w:t>with HIV/AIDS</w:t>
      </w:r>
      <w:r w:rsidR="00870F9A">
        <w:t xml:space="preserve">. </w:t>
      </w:r>
      <w:r w:rsidRPr="00705C0C">
        <w:t>Serving the</w:t>
      </w:r>
      <w:r>
        <w:t>se individuals</w:t>
      </w:r>
      <w:r w:rsidRPr="00705C0C">
        <w:t xml:space="preserve"> relies on seamless information sharing between all members of the services/treatment/care community</w:t>
      </w:r>
      <w:r w:rsidR="00870F9A">
        <w:t xml:space="preserve">. </w:t>
      </w:r>
      <w:r w:rsidRPr="00705C0C">
        <w:t xml:space="preserve">This includes public, private, </w:t>
      </w:r>
      <w:r>
        <w:t>community-based</w:t>
      </w:r>
      <w:r w:rsidRPr="00705C0C">
        <w:t>, and non-profit organizations such as</w:t>
      </w:r>
      <w:r w:rsidRPr="00705C0C">
        <w:rPr>
          <w:rFonts w:ascii="Calibri" w:hAnsi="Calibri" w:cs="Arial"/>
          <w:color w:val="191919"/>
          <w:szCs w:val="24"/>
        </w:rPr>
        <w:t xml:space="preserve"> </w:t>
      </w:r>
      <w:hyperlink w:anchor="HealthProvider_Def" w:history="1">
        <w:r w:rsidRPr="00056E58">
          <w:rPr>
            <w:rStyle w:val="Hyperlink"/>
            <w:rFonts w:ascii="Calibri" w:hAnsi="Calibri" w:cs="Arial"/>
            <w:szCs w:val="24"/>
          </w:rPr>
          <w:t>health providers</w:t>
        </w:r>
      </w:hyperlink>
      <w:r w:rsidRPr="00705C0C">
        <w:rPr>
          <w:rFonts w:ascii="Calibri" w:hAnsi="Calibri" w:cs="Arial"/>
          <w:color w:val="191919"/>
          <w:szCs w:val="24"/>
        </w:rPr>
        <w:t xml:space="preserve">; </w:t>
      </w:r>
      <w:hyperlink w:anchor="Healthplan_Def" w:history="1">
        <w:r w:rsidRPr="005149BA">
          <w:rPr>
            <w:rStyle w:val="Hyperlink"/>
            <w:rFonts w:ascii="Calibri" w:hAnsi="Calibri" w:cs="Arial"/>
            <w:szCs w:val="24"/>
          </w:rPr>
          <w:t>health plans</w:t>
        </w:r>
      </w:hyperlink>
      <w:r w:rsidRPr="00705C0C">
        <w:rPr>
          <w:rFonts w:ascii="Calibri" w:hAnsi="Calibri" w:cs="Arial"/>
          <w:color w:val="191919"/>
          <w:szCs w:val="24"/>
        </w:rPr>
        <w:t xml:space="preserve"> and other payers; independent service providers; county and local governments; social service </w:t>
      </w:r>
      <w:r w:rsidR="005F6900">
        <w:rPr>
          <w:rFonts w:ascii="Calibri" w:hAnsi="Calibri" w:cs="Arial"/>
          <w:color w:val="191919"/>
          <w:szCs w:val="24"/>
        </w:rPr>
        <w:t xml:space="preserve">and public health </w:t>
      </w:r>
      <w:r w:rsidRPr="00705C0C">
        <w:rPr>
          <w:rFonts w:ascii="Calibri" w:hAnsi="Calibri" w:cs="Arial"/>
          <w:color w:val="191919"/>
          <w:szCs w:val="24"/>
        </w:rPr>
        <w:t>agencies; and others involved in services</w:t>
      </w:r>
      <w:r w:rsidR="00870F9A">
        <w:rPr>
          <w:rFonts w:ascii="Calibri" w:hAnsi="Calibri" w:cs="Arial"/>
          <w:color w:val="191919"/>
          <w:szCs w:val="24"/>
        </w:rPr>
        <w:t xml:space="preserve">. </w:t>
      </w:r>
      <w:r w:rsidRPr="00492C26">
        <w:t xml:space="preserve">Like the original SHIG, this augmentation will illustrate a path to comply with </w:t>
      </w:r>
      <w:r>
        <w:t>federal and state</w:t>
      </w:r>
      <w:r w:rsidRPr="00492C26">
        <w:t xml:space="preserve"> </w:t>
      </w:r>
      <w:hyperlink w:anchor="Privacy_Def" w:history="1">
        <w:r w:rsidRPr="0011383A">
          <w:rPr>
            <w:rStyle w:val="Hyperlink"/>
          </w:rPr>
          <w:t>privacy</w:t>
        </w:r>
      </w:hyperlink>
      <w:r w:rsidRPr="00492C26">
        <w:t xml:space="preserve"> law</w:t>
      </w:r>
      <w:r w:rsidR="0071681F">
        <w:t>s</w:t>
      </w:r>
      <w:r w:rsidRPr="00492C26">
        <w:t xml:space="preserve"> while ensuring </w:t>
      </w:r>
      <w:r>
        <w:t xml:space="preserve">that each </w:t>
      </w:r>
      <w:r w:rsidRPr="00492C26">
        <w:t>patient</w:t>
      </w:r>
      <w:r>
        <w:t xml:space="preserve"> receives the services they need to achieve care and personal independence</w:t>
      </w:r>
      <w:r w:rsidR="00870F9A">
        <w:t xml:space="preserve">. </w:t>
      </w:r>
      <w:r w:rsidRPr="00BA22A7">
        <w:rPr>
          <w:rFonts w:ascii="Calibri" w:hAnsi="Calibri"/>
        </w:rPr>
        <w:t xml:space="preserve">The goal of this document is to address stakeholder challenges in interpreting </w:t>
      </w:r>
      <w:r>
        <w:rPr>
          <w:rFonts w:ascii="Calibri" w:hAnsi="Calibri"/>
        </w:rPr>
        <w:t>federal and state</w:t>
      </w:r>
      <w:r w:rsidRPr="00BA22A7">
        <w:rPr>
          <w:rFonts w:ascii="Calibri" w:hAnsi="Calibri"/>
        </w:rPr>
        <w:t xml:space="preserve"> privacy laws protecting</w:t>
      </w:r>
      <w:r>
        <w:rPr>
          <w:rFonts w:ascii="Calibri" w:hAnsi="Calibri"/>
        </w:rPr>
        <w:t xml:space="preserve"> </w:t>
      </w:r>
      <w:r>
        <w:rPr>
          <w:rFonts w:eastAsia="Times New Roman" w:cs="Times New Roman"/>
        </w:rPr>
        <w:t>patient</w:t>
      </w:r>
      <w:r w:rsidRPr="00BA22A7">
        <w:rPr>
          <w:rFonts w:ascii="Calibri" w:hAnsi="Calibri"/>
        </w:rPr>
        <w:t xml:space="preserve"> </w:t>
      </w:r>
      <w:r w:rsidRPr="00560CF0">
        <w:rPr>
          <w:rFonts w:ascii="Calibri" w:hAnsi="Calibri"/>
        </w:rPr>
        <w:t>health information</w:t>
      </w:r>
      <w:r w:rsidRPr="00BA22A7">
        <w:rPr>
          <w:rFonts w:ascii="Calibri" w:hAnsi="Calibri"/>
        </w:rPr>
        <w:t xml:space="preserve">. </w:t>
      </w:r>
    </w:p>
    <w:p w14:paraId="6882EDBB" w14:textId="4BE14386" w:rsidR="00166813" w:rsidRDefault="00166813" w:rsidP="00166813">
      <w:r>
        <w:t>The process to develop SHIG Volume 3</w:t>
      </w:r>
      <w:r w:rsidR="00F147E8">
        <w:t>.0</w:t>
      </w:r>
      <w:r w:rsidRPr="00492C26">
        <w:t xml:space="preserve"> recruited</w:t>
      </w:r>
      <w:r>
        <w:t xml:space="preserve"> on</w:t>
      </w:r>
      <w:r w:rsidRPr="00492C26">
        <w:t xml:space="preserve"> the experience, expertise, and knowledge of </w:t>
      </w:r>
      <w:r>
        <w:t>multiple</w:t>
      </w:r>
      <w:r w:rsidRPr="00492C26">
        <w:t xml:space="preserve"> committed stakeholders who identified and prioritized the most critical </w:t>
      </w:r>
      <w:r>
        <w:t>issues</w:t>
      </w:r>
      <w:r w:rsidRPr="00492C26">
        <w:t xml:space="preserve"> </w:t>
      </w:r>
      <w:r>
        <w:t>that</w:t>
      </w:r>
      <w:r w:rsidRPr="00492C26">
        <w:t xml:space="preserve"> became the basis for the </w:t>
      </w:r>
      <w:r>
        <w:t>scenarios in this volume</w:t>
      </w:r>
      <w:r w:rsidR="00870F9A">
        <w:t xml:space="preserve">. </w:t>
      </w:r>
      <w:r>
        <w:t xml:space="preserve">The project began </w:t>
      </w:r>
      <w:r w:rsidRPr="0075354B">
        <w:t xml:space="preserve">in </w:t>
      </w:r>
      <w:r w:rsidR="002D47F1">
        <w:t>November</w:t>
      </w:r>
      <w:r w:rsidRPr="0075354B">
        <w:t xml:space="preserve"> 2020</w:t>
      </w:r>
      <w:r>
        <w:t xml:space="preserve"> with outreach to various and diverse stakeholders – </w:t>
      </w:r>
      <w:proofErr w:type="spellStart"/>
      <w:r>
        <w:t>CalOHII</w:t>
      </w:r>
      <w:proofErr w:type="spellEnd"/>
      <w:r>
        <w:t xml:space="preserve"> conducted surveys and interviews to collect initial insights</w:t>
      </w:r>
      <w:r w:rsidR="00870F9A">
        <w:t xml:space="preserve">. </w:t>
      </w:r>
      <w:r>
        <w:t>From this information, the team held two (2) sessions – the goal was to capture the current barriers to information sharing and gather insights on issues preventing coordinated care and services</w:t>
      </w:r>
      <w:r w:rsidR="00870F9A">
        <w:t xml:space="preserve">. </w:t>
      </w:r>
      <w:r>
        <w:t>Below are themes heard from the stakeholders during the sessions</w:t>
      </w:r>
      <w:r w:rsidR="0071681F">
        <w:t xml:space="preserve"> related to sharing </w:t>
      </w:r>
      <w:hyperlink w:anchor="HIVAIDSInfomation_Def" w:history="1">
        <w:r w:rsidR="0071681F" w:rsidRPr="00C0578F">
          <w:rPr>
            <w:rStyle w:val="Hyperlink"/>
          </w:rPr>
          <w:t>HIV/AIDS info</w:t>
        </w:r>
        <w:r w:rsidR="00D21FD1" w:rsidRPr="00C0578F">
          <w:rPr>
            <w:rStyle w:val="Hyperlink"/>
          </w:rPr>
          <w:t>r</w:t>
        </w:r>
        <w:r w:rsidR="0071681F" w:rsidRPr="00C0578F">
          <w:rPr>
            <w:rStyle w:val="Hyperlink"/>
          </w:rPr>
          <w:t>mation</w:t>
        </w:r>
      </w:hyperlink>
      <w:proofErr w:type="gramStart"/>
      <w:r>
        <w:t>:</w:t>
      </w:r>
      <w:proofErr w:type="gramEnd"/>
    </w:p>
    <w:p w14:paraId="7DA77F0C" w14:textId="7CB00336" w:rsidR="00BE658C" w:rsidRDefault="00BE658C" w:rsidP="00BE658C">
      <w:pPr>
        <w:pStyle w:val="ListParagraph"/>
        <w:numPr>
          <w:ilvl w:val="0"/>
          <w:numId w:val="5"/>
        </w:numPr>
      </w:pPr>
      <w:r w:rsidRPr="00BE658C">
        <w:t xml:space="preserve">The special protections for </w:t>
      </w:r>
      <w:hyperlink w:anchor="HIVTestResults_Def" w:history="1">
        <w:r w:rsidRPr="003D1AF6">
          <w:rPr>
            <w:rStyle w:val="Hyperlink"/>
          </w:rPr>
          <w:t>HIV test results</w:t>
        </w:r>
      </w:hyperlink>
      <w:r w:rsidRPr="00BE658C">
        <w:t xml:space="preserve"> has </w:t>
      </w:r>
      <w:r>
        <w:t>a</w:t>
      </w:r>
      <w:r w:rsidRPr="00BE658C">
        <w:t xml:space="preserve"> consequence of continuing the cycle of stigma </w:t>
      </w:r>
      <w:r>
        <w:t>for</w:t>
      </w:r>
      <w:r w:rsidRPr="00BE658C">
        <w:t xml:space="preserve"> </w:t>
      </w:r>
      <w:r>
        <w:t xml:space="preserve">persons living with </w:t>
      </w:r>
      <w:r w:rsidRPr="00BE658C">
        <w:t>HIV/AIDS</w:t>
      </w:r>
    </w:p>
    <w:p w14:paraId="1ACD7173" w14:textId="563A8D8E" w:rsidR="00166813" w:rsidRDefault="003E0E50" w:rsidP="00BE658C">
      <w:pPr>
        <w:pStyle w:val="ListParagraph"/>
        <w:numPr>
          <w:ilvl w:val="0"/>
          <w:numId w:val="5"/>
        </w:numPr>
      </w:pPr>
      <w:r>
        <w:t>It is harder for patients to have easy access to their health records because the</w:t>
      </w:r>
      <w:r w:rsidR="00063C04">
        <w:t xml:space="preserve"> patient </w:t>
      </w:r>
      <w:r>
        <w:t>must first</w:t>
      </w:r>
      <w:r w:rsidR="00166813">
        <w:t xml:space="preserve"> go </w:t>
      </w:r>
      <w:r>
        <w:t>through</w:t>
      </w:r>
      <w:r w:rsidR="00C03380">
        <w:t xml:space="preserve"> the doctor to get HIV </w:t>
      </w:r>
      <w:r w:rsidR="00324C2C">
        <w:t xml:space="preserve">test results </w:t>
      </w:r>
    </w:p>
    <w:p w14:paraId="6F55F953" w14:textId="5F5B21F6" w:rsidR="00166813" w:rsidRDefault="002D47F1" w:rsidP="00D21FD1">
      <w:pPr>
        <w:pStyle w:val="ListParagraph"/>
        <w:numPr>
          <w:ilvl w:val="0"/>
          <w:numId w:val="5"/>
        </w:numPr>
      </w:pPr>
      <w:r>
        <w:t>Community-based organizat</w:t>
      </w:r>
      <w:r w:rsidR="006542DB">
        <w:t>ions (CBO) with licensed health</w:t>
      </w:r>
      <w:r>
        <w:t xml:space="preserve">care providers should have access to HIV </w:t>
      </w:r>
      <w:r w:rsidR="005F6900">
        <w:t xml:space="preserve">test </w:t>
      </w:r>
      <w:r>
        <w:t>results allowing them to provide the full</w:t>
      </w:r>
      <w:r w:rsidR="00166813">
        <w:t xml:space="preserve"> continuum of care </w:t>
      </w:r>
      <w:r>
        <w:t xml:space="preserve">for their </w:t>
      </w:r>
      <w:r w:rsidR="00166813">
        <w:t>client</w:t>
      </w:r>
      <w:r>
        <w:t>s</w:t>
      </w:r>
      <w:r w:rsidR="0071681F">
        <w:t xml:space="preserve"> as well as the ability to perform public health activities and </w:t>
      </w:r>
      <w:hyperlink w:anchor="PartnerNotification_Def" w:history="1">
        <w:r w:rsidR="0071681F" w:rsidRPr="003D1AF6">
          <w:rPr>
            <w:rStyle w:val="Hyperlink"/>
          </w:rPr>
          <w:t>partner notifications</w:t>
        </w:r>
      </w:hyperlink>
    </w:p>
    <w:p w14:paraId="609ED319" w14:textId="0DA3FFDA" w:rsidR="00166813" w:rsidRDefault="00166813" w:rsidP="00D21FD1">
      <w:pPr>
        <w:pStyle w:val="ListParagraph"/>
        <w:numPr>
          <w:ilvl w:val="0"/>
          <w:numId w:val="5"/>
        </w:numPr>
      </w:pPr>
      <w:r>
        <w:t xml:space="preserve">Health </w:t>
      </w:r>
      <w:r w:rsidR="002D47F1">
        <w:t>p</w:t>
      </w:r>
      <w:r>
        <w:t>rovider</w:t>
      </w:r>
      <w:r w:rsidR="002D47F1">
        <w:t xml:space="preserve">s would like to </w:t>
      </w:r>
      <w:r w:rsidR="006542DB">
        <w:t>coordinate with licensed health</w:t>
      </w:r>
      <w:r w:rsidR="002D47F1">
        <w:t>care providers at CBOs</w:t>
      </w:r>
      <w:r>
        <w:t xml:space="preserve"> </w:t>
      </w:r>
      <w:r w:rsidR="002D47F1">
        <w:t>– allowing the CBO to provide</w:t>
      </w:r>
      <w:r>
        <w:t xml:space="preserve"> </w:t>
      </w:r>
      <w:r w:rsidR="00C03380">
        <w:t xml:space="preserve">HIV </w:t>
      </w:r>
      <w:r>
        <w:t>test r</w:t>
      </w:r>
      <w:r w:rsidR="002D47F1">
        <w:t>esults at schedule</w:t>
      </w:r>
      <w:r w:rsidR="0071681F">
        <w:t>d</w:t>
      </w:r>
      <w:r w:rsidR="002D47F1">
        <w:t xml:space="preserve"> appointments</w:t>
      </w:r>
    </w:p>
    <w:p w14:paraId="76A009A7" w14:textId="786863EE" w:rsidR="005F6900" w:rsidRPr="00DA6B95" w:rsidRDefault="005F6900" w:rsidP="00D21FD1">
      <w:pPr>
        <w:pStyle w:val="ListParagraph"/>
        <w:numPr>
          <w:ilvl w:val="0"/>
          <w:numId w:val="5"/>
        </w:numPr>
      </w:pPr>
      <w:r>
        <w:t xml:space="preserve">Public health departments and health providers would like CBOs to assist with </w:t>
      </w:r>
      <w:hyperlink w:anchor="Partner_Def" w:history="1">
        <w:r w:rsidRPr="003D1AF6">
          <w:rPr>
            <w:rStyle w:val="Hyperlink"/>
          </w:rPr>
          <w:t>partner</w:t>
        </w:r>
      </w:hyperlink>
      <w:r>
        <w:t xml:space="preserve"> services and to help providers stay in touch with their patients </w:t>
      </w:r>
    </w:p>
    <w:p w14:paraId="0C9A92B0" w14:textId="17F3ED06" w:rsidR="00166813" w:rsidRDefault="00166813" w:rsidP="00166813">
      <w:r>
        <w:t>During our closing session, the stakeholders input informed the selection of final scenarios for SHIG Volume 3</w:t>
      </w:r>
      <w:r w:rsidR="00870F9A">
        <w:t>.</w:t>
      </w:r>
      <w:r w:rsidR="00F147E8">
        <w:t>0.</w:t>
      </w:r>
      <w:r w:rsidR="00870F9A">
        <w:t xml:space="preserve"> </w:t>
      </w:r>
    </w:p>
    <w:p w14:paraId="20FA22A9" w14:textId="6922FB28" w:rsidR="00166813" w:rsidRPr="00ED2BDF" w:rsidRDefault="00166813" w:rsidP="00166813">
      <w:r>
        <w:t>Additionally, a subset of stakeholders participated in the SHIG Advisory Committee</w:t>
      </w:r>
      <w:r w:rsidR="00870F9A">
        <w:t xml:space="preserve">. </w:t>
      </w:r>
      <w:r>
        <w:t>This group reviewed all SHIG content as it was developed, sharing their input and expertise to help shape the final SHIG document.</w:t>
      </w:r>
    </w:p>
    <w:p w14:paraId="37107421" w14:textId="2FEEDF55" w:rsidR="00166813" w:rsidRDefault="002D47F1" w:rsidP="00166813">
      <w:r>
        <w:t xml:space="preserve">Refer to </w:t>
      </w:r>
      <w:hyperlink w:anchor="_SHIG_Stakeholder_Sessions" w:history="1">
        <w:r w:rsidRPr="002D47F1">
          <w:rPr>
            <w:rStyle w:val="Hyperlink"/>
          </w:rPr>
          <w:t>Appendix 1 -</w:t>
        </w:r>
        <w:r w:rsidR="00166813" w:rsidRPr="002D47F1">
          <w:rPr>
            <w:rStyle w:val="Hyperlink"/>
          </w:rPr>
          <w:t xml:space="preserve"> SHIG Participants</w:t>
        </w:r>
      </w:hyperlink>
      <w:r w:rsidR="00166813">
        <w:t xml:space="preserve"> for a list of all individuals and organizations</w:t>
      </w:r>
      <w:r>
        <w:t xml:space="preserve"> participating in the SHIG Volume 3</w:t>
      </w:r>
      <w:r w:rsidR="00F147E8">
        <w:t>.0</w:t>
      </w:r>
      <w:r>
        <w:t xml:space="preserve"> efforts</w:t>
      </w:r>
      <w:r w:rsidR="00166813">
        <w:t>.</w:t>
      </w:r>
    </w:p>
    <w:p w14:paraId="0D43DB73" w14:textId="77777777" w:rsidR="00166813" w:rsidRPr="007A0B87" w:rsidRDefault="00166813" w:rsidP="00166813">
      <w:pPr>
        <w:rPr>
          <w:b/>
        </w:rPr>
      </w:pPr>
      <w:r w:rsidRPr="007A0B87">
        <w:rPr>
          <w:b/>
        </w:rPr>
        <w:t>Conclusion</w:t>
      </w:r>
    </w:p>
    <w:p w14:paraId="7F468CDC" w14:textId="69B118AF" w:rsidR="00166813" w:rsidRDefault="00166813" w:rsidP="00166813">
      <w:pPr>
        <w:rPr>
          <w:rFonts w:ascii="Calibri" w:hAnsi="Calibri"/>
        </w:rPr>
      </w:pPr>
      <w:r w:rsidRPr="00C34E96">
        <w:t xml:space="preserve">One of the main objectives of the SHIG is to promote better care integration and better health </w:t>
      </w:r>
      <w:r>
        <w:t xml:space="preserve">and wellness </w:t>
      </w:r>
      <w:r w:rsidRPr="00C34E96">
        <w:t>outcomes while protecting privacy</w:t>
      </w:r>
      <w:r w:rsidR="00870F9A">
        <w:t xml:space="preserve">. </w:t>
      </w:r>
      <w:r w:rsidRPr="00C34E96">
        <w:t xml:space="preserve">Through feedback received via its “grass roots” stakeholder engagement method, </w:t>
      </w:r>
      <w:proofErr w:type="spellStart"/>
      <w:r w:rsidRPr="00C34E96">
        <w:t>CalOHII</w:t>
      </w:r>
      <w:proofErr w:type="spellEnd"/>
      <w:r w:rsidRPr="00C34E96">
        <w:t xml:space="preserve"> believes the greatest value </w:t>
      </w:r>
      <w:r>
        <w:t>provided by t</w:t>
      </w:r>
      <w:r w:rsidRPr="00C34E96">
        <w:t xml:space="preserve">he SHIG is its clarification of </w:t>
      </w:r>
      <w:r>
        <w:t>federal and state</w:t>
      </w:r>
      <w:r w:rsidRPr="00C34E96">
        <w:t xml:space="preserve"> laws by translating the complex laws into non-legal and non-technical language for a general audience</w:t>
      </w:r>
      <w:r w:rsidR="00870F9A">
        <w:t xml:space="preserve">. </w:t>
      </w:r>
      <w:r w:rsidRPr="00C34E96">
        <w:t>The intention is that</w:t>
      </w:r>
      <w:r>
        <w:t xml:space="preserve"> this</w:t>
      </w:r>
      <w:r w:rsidRPr="00C34E96">
        <w:t xml:space="preserve"> clarity will</w:t>
      </w:r>
      <w:r>
        <w:t xml:space="preserve"> empower health and other service providers to appropriately exchange </w:t>
      </w:r>
      <w:r w:rsidR="00A41D44">
        <w:t>patient health</w:t>
      </w:r>
      <w:r>
        <w:t xml:space="preserve"> information, ultima</w:t>
      </w:r>
      <w:r w:rsidR="006542DB">
        <w:t>tely leading to improved health</w:t>
      </w:r>
      <w:r>
        <w:t>care outcomes for their patients.</w:t>
      </w:r>
      <w:r w:rsidRPr="00C34E96">
        <w:t xml:space="preserve"> </w:t>
      </w:r>
    </w:p>
    <w:p w14:paraId="463CC13D" w14:textId="77777777" w:rsidR="00DA40C3" w:rsidRDefault="00DA40C3" w:rsidP="00DA40C3"/>
    <w:p w14:paraId="23CE1F1F" w14:textId="77777777" w:rsidR="00012982" w:rsidRDefault="00012982">
      <w:pPr>
        <w:spacing w:after="160" w:line="259" w:lineRule="auto"/>
        <w:rPr>
          <w:rFonts w:ascii="Calibri" w:eastAsiaTheme="majorEastAsia" w:hAnsi="Calibri" w:cstheme="majorBidi"/>
          <w:color w:val="1F4E79" w:themeColor="accent1" w:themeShade="80"/>
          <w:sz w:val="36"/>
          <w:szCs w:val="36"/>
        </w:rPr>
      </w:pPr>
      <w:bookmarkStart w:id="13" w:name="_General_Guidance"/>
      <w:bookmarkEnd w:id="13"/>
      <w:r>
        <w:br w:type="page"/>
      </w:r>
    </w:p>
    <w:p w14:paraId="358CB98F" w14:textId="77777777" w:rsidR="00982396" w:rsidRPr="008324D5" w:rsidRDefault="00982396" w:rsidP="008324D5">
      <w:pPr>
        <w:pStyle w:val="Heading1"/>
        <w:numPr>
          <w:ilvl w:val="0"/>
          <w:numId w:val="0"/>
        </w:numPr>
        <w:ind w:left="360" w:hanging="360"/>
      </w:pPr>
      <w:bookmarkStart w:id="14" w:name="_General_Guidance_1"/>
      <w:bookmarkStart w:id="15" w:name="_Toc77073627"/>
      <w:bookmarkEnd w:id="14"/>
      <w:r w:rsidRPr="008324D5">
        <w:t>General Guidance</w:t>
      </w:r>
      <w:bookmarkEnd w:id="15"/>
    </w:p>
    <w:p w14:paraId="012A8430" w14:textId="0FDA7B64" w:rsidR="00166813" w:rsidRDefault="00166813" w:rsidP="00166813">
      <w:r>
        <w:t xml:space="preserve">The State believes appropriate exchange of patient </w:t>
      </w:r>
      <w:hyperlink w:anchor="HealthInformation_Def" w:history="1">
        <w:r w:rsidRPr="00A54117">
          <w:rPr>
            <w:rStyle w:val="Hyperlink"/>
          </w:rPr>
          <w:t>health information</w:t>
        </w:r>
      </w:hyperlink>
      <w:r>
        <w:t xml:space="preserve"> can effectively provide a patient with coordinated and integrated whole person care while still protecting the patient’s right to </w:t>
      </w:r>
      <w:hyperlink w:anchor="Privacy_Def" w:history="1">
        <w:r w:rsidRPr="0011383A">
          <w:rPr>
            <w:rStyle w:val="Hyperlink"/>
          </w:rPr>
          <w:t>privacy</w:t>
        </w:r>
      </w:hyperlink>
      <w:r w:rsidR="00870F9A">
        <w:t xml:space="preserve">. </w:t>
      </w:r>
      <w:r>
        <w:t xml:space="preserve">Many </w:t>
      </w:r>
      <w:hyperlink w:anchor="HealthProvider_Def" w:history="1">
        <w:r w:rsidRPr="00056E58">
          <w:rPr>
            <w:rStyle w:val="Hyperlink"/>
          </w:rPr>
          <w:t>health providers</w:t>
        </w:r>
      </w:hyperlink>
      <w:r>
        <w:t xml:space="preserve"> may choose to not share patient</w:t>
      </w:r>
      <w:r w:rsidR="00A41D44">
        <w:t xml:space="preserve"> health</w:t>
      </w:r>
      <w:r>
        <w:t xml:space="preserve"> information with </w:t>
      </w:r>
      <w:r w:rsidR="006542DB">
        <w:t>other health</w:t>
      </w:r>
      <w:r w:rsidR="00F2573B">
        <w:t xml:space="preserve"> providers</w:t>
      </w:r>
      <w:r>
        <w:t xml:space="preserve"> due to the complexity and lack of clarity of federal and state laws as well as the fear of non-compliance</w:t>
      </w:r>
      <w:r w:rsidR="00870F9A">
        <w:t xml:space="preserve">. </w:t>
      </w:r>
      <w:r>
        <w:t xml:space="preserve">This creates gaps in appropriate </w:t>
      </w:r>
      <w:r w:rsidR="00303303">
        <w:t xml:space="preserve">and often needed </w:t>
      </w:r>
      <w:r>
        <w:t xml:space="preserve">services </w:t>
      </w:r>
      <w:r w:rsidR="00303303">
        <w:t xml:space="preserve">to support </w:t>
      </w:r>
      <w:r w:rsidR="00F2573B">
        <w:t>persons living wi</w:t>
      </w:r>
      <w:r>
        <w:t>th HIV/AIDS.</w:t>
      </w:r>
    </w:p>
    <w:p w14:paraId="1D3FA3DF" w14:textId="10E22170" w:rsidR="009A5CD2" w:rsidRDefault="009A5CD2" w:rsidP="00166813">
      <w:r w:rsidRPr="006C29E1">
        <w:rPr>
          <w:b/>
        </w:rPr>
        <w:t>Note:</w:t>
      </w:r>
      <w:r w:rsidRPr="006C29E1">
        <w:t xml:space="preserve"> The guidance in this document can be used for </w:t>
      </w:r>
      <w:r w:rsidR="006C29E1" w:rsidRPr="006C29E1">
        <w:t xml:space="preserve">the disclosure of </w:t>
      </w:r>
      <w:r w:rsidRPr="006C29E1">
        <w:t>individual patient health information as well as aggregate health data.</w:t>
      </w:r>
    </w:p>
    <w:p w14:paraId="6102A722" w14:textId="77777777" w:rsidR="00F6554D" w:rsidRDefault="00F6554D" w:rsidP="00F6554D">
      <w:pPr>
        <w:pStyle w:val="Heading3"/>
      </w:pPr>
      <w:bookmarkStart w:id="16" w:name="_Toc77073628"/>
      <w:r>
        <w:t>Generally Applicable Guidance</w:t>
      </w:r>
      <w:bookmarkEnd w:id="16"/>
    </w:p>
    <w:p w14:paraId="66D6D5DE" w14:textId="0927F24B" w:rsidR="00F86A2F" w:rsidRPr="00F86A2F" w:rsidRDefault="00F86A2F" w:rsidP="00F86A2F">
      <w:pPr>
        <w:rPr>
          <w:b/>
        </w:rPr>
      </w:pPr>
      <w:bookmarkStart w:id="17" w:name="_Toc65657543"/>
      <w:r w:rsidRPr="00F86A2F">
        <w:rPr>
          <w:b/>
        </w:rPr>
        <w:t>Authorizations for Release of</w:t>
      </w:r>
      <w:r w:rsidR="00F2573B">
        <w:rPr>
          <w:b/>
        </w:rPr>
        <w:t xml:space="preserve"> Protected</w:t>
      </w:r>
      <w:r w:rsidRPr="00F86A2F">
        <w:rPr>
          <w:b/>
        </w:rPr>
        <w:t xml:space="preserve"> Health Information</w:t>
      </w:r>
      <w:bookmarkEnd w:id="17"/>
    </w:p>
    <w:p w14:paraId="5AD78495" w14:textId="1EA1BF3A" w:rsidR="00F86A2F" w:rsidRDefault="00F86A2F" w:rsidP="00F86A2F">
      <w:r>
        <w:t xml:space="preserve">Health providers are encouraged to take the lead in coordinating </w:t>
      </w:r>
      <w:r w:rsidRPr="009D6F94">
        <w:rPr>
          <w:color w:val="4472C4" w:themeColor="accent5"/>
          <w:u w:val="single"/>
        </w:rPr>
        <w:t>authorizations</w:t>
      </w:r>
      <w:r>
        <w:t xml:space="preserve"> for their patients when they make referrals</w:t>
      </w:r>
      <w:r w:rsidR="00870F9A">
        <w:t xml:space="preserve">. </w:t>
      </w:r>
      <w:r>
        <w:t>A copy of the completed and signed authorization form should be forwarded, whenever feasible by the provider as part of a referral</w:t>
      </w:r>
      <w:r w:rsidR="00870F9A">
        <w:t xml:space="preserve">. </w:t>
      </w:r>
      <w:r>
        <w:t>This is a great assistance to the patients, such as older adults</w:t>
      </w:r>
      <w:r w:rsidR="0071681F">
        <w:t>, people experiencing homelessness,</w:t>
      </w:r>
      <w:r>
        <w:t xml:space="preserve"> and people living with disabilities, for whom downloading, printing, and forwarding/mailing copies of authorization forms may be burdensome and a barrier to seeking </w:t>
      </w:r>
      <w:hyperlink w:anchor="Treatment_Def" w:history="1">
        <w:r w:rsidRPr="0011383A">
          <w:rPr>
            <w:rStyle w:val="Hyperlink"/>
          </w:rPr>
          <w:t>treatment</w:t>
        </w:r>
      </w:hyperlink>
      <w:r>
        <w:t xml:space="preserve"> or services</w:t>
      </w:r>
      <w:r w:rsidR="00F2573B">
        <w:t>.</w:t>
      </w:r>
    </w:p>
    <w:p w14:paraId="51D29DE1" w14:textId="454B57BE" w:rsidR="00F2573B" w:rsidRDefault="00F2573B" w:rsidP="00F2573B">
      <w:r>
        <w:t xml:space="preserve">Many providers believe that a patient or </w:t>
      </w:r>
      <w:hyperlink w:anchor="PatientRepresentative_Def" w:history="1">
        <w:r w:rsidRPr="003D1AF6">
          <w:rPr>
            <w:rStyle w:val="Hyperlink"/>
          </w:rPr>
          <w:t>patient’s representative</w:t>
        </w:r>
      </w:hyperlink>
      <w:r>
        <w:t xml:space="preserve"> authorization that serve multiple purposes is illegal – this is not true. There is a difference between a compound authorization and an authorization combining multiple releases of </w:t>
      </w:r>
      <w:hyperlink w:anchor="HealthInformation_Def" w:history="1">
        <w:r w:rsidRPr="00A43E07">
          <w:rPr>
            <w:rStyle w:val="Hyperlink"/>
          </w:rPr>
          <w:t>health information</w:t>
        </w:r>
      </w:hyperlink>
      <w:r>
        <w:t>.</w:t>
      </w:r>
    </w:p>
    <w:p w14:paraId="17FF9F9A" w14:textId="77777777" w:rsidR="00F2573B" w:rsidRDefault="00F2573B" w:rsidP="00F2573B">
      <w:r>
        <w:t xml:space="preserve">A </w:t>
      </w:r>
      <w:hyperlink w:anchor="ComoundAuthorization_Def" w:history="1">
        <w:r w:rsidRPr="008B55F2">
          <w:rPr>
            <w:rStyle w:val="Hyperlink"/>
          </w:rPr>
          <w:t>compound authorization</w:t>
        </w:r>
      </w:hyperlink>
      <w:r>
        <w:t xml:space="preserve"> mixes an authorization for the use and </w:t>
      </w:r>
      <w:hyperlink w:anchor="Disclose_Def" w:history="1">
        <w:r w:rsidRPr="002E1CF2">
          <w:rPr>
            <w:rStyle w:val="Hyperlink"/>
          </w:rPr>
          <w:t>disclosure</w:t>
        </w:r>
      </w:hyperlink>
      <w:r>
        <w:t xml:space="preserve"> of health information with another health services document – typically related to consent to receive treatment or assign payment of benefits to the provider. The Health Insurance Portability and Accountability Act (HIPAA) prohibits compound authorizations. The patient or patient’s representative authorization for the use and disclosure of health information must be voluntary.</w:t>
      </w:r>
    </w:p>
    <w:p w14:paraId="1906274A" w14:textId="0FC88A34" w:rsidR="00F86A2F" w:rsidRDefault="00F86A2F" w:rsidP="00F86A2F">
      <w:r>
        <w:t xml:space="preserve">On the other hand, a </w:t>
      </w:r>
      <w:r w:rsidR="00F2573B">
        <w:t xml:space="preserve">HIPAA </w:t>
      </w:r>
      <w:hyperlink w:anchor="CoveredEntity_Def" w:history="1">
        <w:r w:rsidRPr="00FB47EF">
          <w:rPr>
            <w:rStyle w:val="Hyperlink"/>
          </w:rPr>
          <w:t>covered entity</w:t>
        </w:r>
      </w:hyperlink>
      <w:r>
        <w:t xml:space="preserve"> can combine (or consolidate) authorizations for the use and disclosure of </w:t>
      </w:r>
      <w:r w:rsidR="00F2573B">
        <w:t>health information</w:t>
      </w:r>
      <w:r w:rsidRPr="00B2023F">
        <w:t xml:space="preserve"> for multiple purposes </w:t>
      </w:r>
      <w:r>
        <w:t xml:space="preserve">or to multiple entities </w:t>
      </w:r>
      <w:r w:rsidRPr="00B2023F">
        <w:t xml:space="preserve">into a single </w:t>
      </w:r>
      <w:r w:rsidR="00F2573B">
        <w:t>form</w:t>
      </w:r>
      <w:r w:rsidR="00870F9A">
        <w:t xml:space="preserve">. </w:t>
      </w:r>
      <w:r>
        <w:t xml:space="preserve">The key to a </w:t>
      </w:r>
      <w:hyperlink w:anchor="CombinedAuthorization_Def" w:history="1">
        <w:r w:rsidRPr="00FE4DB0">
          <w:rPr>
            <w:rStyle w:val="Hyperlink"/>
          </w:rPr>
          <w:t>combined authorization</w:t>
        </w:r>
      </w:hyperlink>
      <w:r>
        <w:t xml:space="preserve"> is that the authorization </w:t>
      </w:r>
      <w:r w:rsidRPr="00EC7392">
        <w:t>focuses on uses and disclosures of</w:t>
      </w:r>
      <w:r w:rsidR="00F2573B">
        <w:t xml:space="preserve"> health</w:t>
      </w:r>
      <w:r w:rsidRPr="00EC7392">
        <w:t xml:space="preserve"> information and does not include any other legal permissions</w:t>
      </w:r>
      <w:r w:rsidR="00870F9A">
        <w:t xml:space="preserve">. </w:t>
      </w:r>
      <w:r>
        <w:t>This allows the patient</w:t>
      </w:r>
      <w:r w:rsidR="00F2573B">
        <w:t xml:space="preserve"> (or patient’s representative)</w:t>
      </w:r>
      <w:r>
        <w:t xml:space="preserve"> to sign one authorization form for all disclosures</w:t>
      </w:r>
      <w:r w:rsidR="00F2573B">
        <w:t xml:space="preserve"> of health information</w:t>
      </w:r>
      <w:r>
        <w:t xml:space="preserve"> from a specific provider</w:t>
      </w:r>
      <w:r w:rsidR="00870F9A">
        <w:t xml:space="preserve">. </w:t>
      </w:r>
      <w:r>
        <w:t xml:space="preserve">Other items to keep in mind when consolidating the authorization for use and disclosure of </w:t>
      </w:r>
      <w:r w:rsidR="00F2573B">
        <w:t>health information</w:t>
      </w:r>
      <w:r>
        <w:t>:</w:t>
      </w:r>
    </w:p>
    <w:p w14:paraId="1C1E0F96" w14:textId="118CF67F" w:rsidR="00F86A2F" w:rsidRDefault="00F86A2F" w:rsidP="0071681F">
      <w:pPr>
        <w:pStyle w:val="ListParagraph"/>
        <w:numPr>
          <w:ilvl w:val="0"/>
          <w:numId w:val="3"/>
        </w:numPr>
        <w:spacing w:after="160" w:line="259" w:lineRule="auto"/>
      </w:pPr>
      <w:r>
        <w:t xml:space="preserve">It can list specific persons, providers and/or </w:t>
      </w:r>
      <w:r w:rsidRPr="00C919A4">
        <w:t>categories</w:t>
      </w:r>
      <w:r>
        <w:t xml:space="preserve"> of providers to whom the patient’s provider can release the </w:t>
      </w:r>
      <w:r w:rsidR="00F2573B">
        <w:t>health information</w:t>
      </w:r>
    </w:p>
    <w:p w14:paraId="4848AED4" w14:textId="0E8F4CEC" w:rsidR="00F86A2F" w:rsidRDefault="00F86A2F" w:rsidP="0071681F">
      <w:pPr>
        <w:pStyle w:val="ListParagraph"/>
        <w:numPr>
          <w:ilvl w:val="0"/>
          <w:numId w:val="3"/>
        </w:numPr>
        <w:spacing w:after="160" w:line="259" w:lineRule="auto"/>
      </w:pPr>
      <w:r>
        <w:t xml:space="preserve">After the patient </w:t>
      </w:r>
      <w:r w:rsidR="00F2573B">
        <w:t xml:space="preserve">(or patient’s representative) </w:t>
      </w:r>
      <w:r>
        <w:t xml:space="preserve">signs the authorization, adding a new category of treatment and/or a new provider (not listed in the original authorization) will require a new authorization  </w:t>
      </w:r>
    </w:p>
    <w:p w14:paraId="2767E3D8" w14:textId="3732B3A9" w:rsidR="00F86A2F" w:rsidRDefault="00F86A2F" w:rsidP="0071681F">
      <w:pPr>
        <w:pStyle w:val="ListParagraph"/>
        <w:numPr>
          <w:ilvl w:val="0"/>
          <w:numId w:val="3"/>
        </w:numPr>
        <w:spacing w:after="160" w:line="259" w:lineRule="auto"/>
      </w:pPr>
      <w:r>
        <w:t>A</w:t>
      </w:r>
      <w:r w:rsidRPr="00B2023F">
        <w:t xml:space="preserve">n authorization for the use or disclosure of psychotherapy notes </w:t>
      </w:r>
      <w:r w:rsidRPr="00B2023F">
        <w:rPr>
          <w:b/>
        </w:rPr>
        <w:t xml:space="preserve">may not be </w:t>
      </w:r>
      <w:r>
        <w:rPr>
          <w:b/>
        </w:rPr>
        <w:t>combined</w:t>
      </w:r>
      <w:r w:rsidRPr="00B2023F">
        <w:t xml:space="preserve"> with an authorization for the use or disclosure of other types </w:t>
      </w:r>
      <w:r>
        <w:t xml:space="preserve">of </w:t>
      </w:r>
      <w:r w:rsidR="00F2573B">
        <w:t>health info</w:t>
      </w:r>
      <w:r w:rsidR="003927B5">
        <w:t>r</w:t>
      </w:r>
      <w:r w:rsidR="00F2573B">
        <w:t>mation</w:t>
      </w:r>
    </w:p>
    <w:p w14:paraId="579C8D5D" w14:textId="70DD94EC" w:rsidR="00F86A2F" w:rsidRDefault="00F86A2F" w:rsidP="006C29E1">
      <w:r>
        <w:t xml:space="preserve">Federal and state statutes and regulations regarding the </w:t>
      </w:r>
      <w:hyperlink w:anchor="Privacy_Def" w:history="1">
        <w:r w:rsidRPr="0011383A">
          <w:rPr>
            <w:rStyle w:val="Hyperlink"/>
          </w:rPr>
          <w:t>privacy</w:t>
        </w:r>
      </w:hyperlink>
      <w:r>
        <w:t xml:space="preserve"> of </w:t>
      </w:r>
      <w:r w:rsidR="0071681F">
        <w:t>health</w:t>
      </w:r>
      <w:r w:rsidR="00D21FD1">
        <w:t xml:space="preserve"> </w:t>
      </w:r>
      <w:r>
        <w:t xml:space="preserve">information clearly allow </w:t>
      </w:r>
      <w:r w:rsidRPr="001E751C">
        <w:t>health information</w:t>
      </w:r>
      <w:r>
        <w:t xml:space="preserve"> to be shared when a patient or </w:t>
      </w:r>
      <w:hyperlink w:anchor="PatientRepresentative_Def" w:history="1">
        <w:r w:rsidRPr="00A645B7">
          <w:rPr>
            <w:rStyle w:val="Hyperlink"/>
          </w:rPr>
          <w:t>patient’s representative</w:t>
        </w:r>
      </w:hyperlink>
      <w:r>
        <w:t xml:space="preserve"> provides a valid authorization</w:t>
      </w:r>
      <w:r w:rsidR="00870F9A">
        <w:t xml:space="preserve">. </w:t>
      </w:r>
      <w:r>
        <w:t>Therefore, the scenarios presented in this health information guidance will focus on activities involving uses and disclosures of health information that do not require an authorization from the patient or patient’s representative, whenever possible</w:t>
      </w:r>
      <w:r w:rsidR="00870F9A">
        <w:t xml:space="preserve">. </w:t>
      </w:r>
      <w:r w:rsidR="00BC204C">
        <w:t>Refer to</w:t>
      </w:r>
      <w:r w:rsidRPr="000967E1">
        <w:t xml:space="preserve"> </w:t>
      </w:r>
      <w:hyperlink w:anchor="_Appendix_2_-" w:history="1">
        <w:r w:rsidRPr="003F1880">
          <w:rPr>
            <w:rStyle w:val="Hyperlink"/>
          </w:rPr>
          <w:t xml:space="preserve">Appendix </w:t>
        </w:r>
        <w:r w:rsidR="00F2573B">
          <w:rPr>
            <w:rStyle w:val="Hyperlink"/>
          </w:rPr>
          <w:t>2</w:t>
        </w:r>
        <w:r w:rsidRPr="003F1880">
          <w:rPr>
            <w:rStyle w:val="Hyperlink"/>
          </w:rPr>
          <w:t xml:space="preserve"> – Authorization Information</w:t>
        </w:r>
      </w:hyperlink>
      <w:r w:rsidRPr="000967E1">
        <w:t xml:space="preserve"> </w:t>
      </w:r>
      <w:r>
        <w:t xml:space="preserve">for </w:t>
      </w:r>
      <w:r w:rsidRPr="000967E1">
        <w:t xml:space="preserve">the </w:t>
      </w:r>
      <w:r>
        <w:t xml:space="preserve">specific documentation </w:t>
      </w:r>
      <w:r w:rsidRPr="000967E1">
        <w:t>requirements for authorized disclosure</w:t>
      </w:r>
      <w:r w:rsidR="00870F9A">
        <w:t xml:space="preserve">. </w:t>
      </w:r>
    </w:p>
    <w:p w14:paraId="290AB4C2" w14:textId="696F9A8E" w:rsidR="00303303" w:rsidRDefault="00700578" w:rsidP="00303303">
      <w:pPr>
        <w:spacing w:before="120"/>
        <w:rPr>
          <w:rFonts w:eastAsiaTheme="minorHAnsi"/>
          <w:b/>
          <w:bCs/>
        </w:rPr>
      </w:pPr>
      <w:r>
        <w:rPr>
          <w:b/>
          <w:bCs/>
        </w:rPr>
        <w:t>HIV Test Results</w:t>
      </w:r>
      <w:r w:rsidR="00624A3C">
        <w:rPr>
          <w:b/>
          <w:bCs/>
        </w:rPr>
        <w:t xml:space="preserve"> are Specially Protected</w:t>
      </w:r>
    </w:p>
    <w:p w14:paraId="3AF8FC7F" w14:textId="457EF118" w:rsidR="001F1D95" w:rsidRDefault="00624A3C" w:rsidP="009012C6">
      <w:r>
        <w:t xml:space="preserve">HIPAA and CMIA do not contain special protections for </w:t>
      </w:r>
      <w:hyperlink w:anchor="HIVAIDSInfomation_Def" w:history="1">
        <w:r w:rsidRPr="00C0578F">
          <w:rPr>
            <w:rStyle w:val="Hyperlink"/>
          </w:rPr>
          <w:t>HIV/AIDS information</w:t>
        </w:r>
      </w:hyperlink>
      <w:r>
        <w:t xml:space="preserve"> – </w:t>
      </w:r>
      <w:r w:rsidR="002C31CE">
        <w:t>b</w:t>
      </w:r>
      <w:r>
        <w:t>oth laws treat HIV/AIDS information</w:t>
      </w:r>
      <w:r w:rsidR="001F1D95">
        <w:t xml:space="preserve"> </w:t>
      </w:r>
      <w:r>
        <w:t>the same as other health information.</w:t>
      </w:r>
      <w:r w:rsidR="002C31CE">
        <w:t xml:space="preserve"> </w:t>
      </w:r>
    </w:p>
    <w:p w14:paraId="478E2C92" w14:textId="33D754EC" w:rsidR="001F1D95" w:rsidRDefault="00624A3C" w:rsidP="009012C6">
      <w:r>
        <w:t xml:space="preserve">However, </w:t>
      </w:r>
      <w:hyperlink w:anchor="HIVTestResults_Def" w:history="1">
        <w:r w:rsidRPr="003D1AF6">
          <w:rPr>
            <w:rStyle w:val="Hyperlink"/>
          </w:rPr>
          <w:t>HIV</w:t>
        </w:r>
        <w:r w:rsidR="00700578" w:rsidRPr="003D1AF6">
          <w:rPr>
            <w:rStyle w:val="Hyperlink"/>
          </w:rPr>
          <w:t xml:space="preserve"> test results</w:t>
        </w:r>
      </w:hyperlink>
      <w:r>
        <w:t xml:space="preserve"> </w:t>
      </w:r>
      <w:r w:rsidR="00815376">
        <w:t xml:space="preserve">are given special protections by </w:t>
      </w:r>
      <w:r w:rsidR="00700578">
        <w:t>Health and Safety Code</w:t>
      </w:r>
      <w:r w:rsidR="00815376">
        <w:t>.</w:t>
      </w:r>
      <w:r w:rsidR="00906128">
        <w:t xml:space="preserve"> </w:t>
      </w:r>
      <w:r w:rsidR="00815376">
        <w:t>Unlawful</w:t>
      </w:r>
      <w:r w:rsidR="000A6052">
        <w:t xml:space="preserve"> disclosure of HIV test result can result in civil penalties, criminal sanctions/liabilities.</w:t>
      </w:r>
    </w:p>
    <w:p w14:paraId="1C7F1DEE" w14:textId="6641132B" w:rsidR="00303303" w:rsidRDefault="001F1D95" w:rsidP="00906128">
      <w:r>
        <w:t xml:space="preserve">HIV test results </w:t>
      </w:r>
      <w:r w:rsidR="00303303" w:rsidRPr="00B0387A">
        <w:t xml:space="preserve">may only be </w:t>
      </w:r>
      <w:r w:rsidR="000A6052">
        <w:t xml:space="preserve">disclosed </w:t>
      </w:r>
      <w:r w:rsidR="00B72E40">
        <w:t xml:space="preserve">without authorization in </w:t>
      </w:r>
      <w:r w:rsidR="00906128">
        <w:t xml:space="preserve">specific </w:t>
      </w:r>
      <w:r w:rsidR="00B72E40">
        <w:t>situations</w:t>
      </w:r>
      <w:r w:rsidR="00906128">
        <w:t xml:space="preserve"> – these include:</w:t>
      </w:r>
    </w:p>
    <w:p w14:paraId="1C667B2E" w14:textId="7D3D947E" w:rsidR="000A6052" w:rsidRPr="00CC1AF4" w:rsidRDefault="000A6052" w:rsidP="00CC1AF4">
      <w:pPr>
        <w:pStyle w:val="ListParagraph"/>
        <w:numPr>
          <w:ilvl w:val="0"/>
          <w:numId w:val="3"/>
        </w:numPr>
        <w:spacing w:after="160" w:line="259" w:lineRule="auto"/>
      </w:pPr>
      <w:r w:rsidRPr="00CC1AF4">
        <w:t xml:space="preserve">To the patient </w:t>
      </w:r>
    </w:p>
    <w:p w14:paraId="467AD33E" w14:textId="2CBC1DEE" w:rsidR="00906128" w:rsidRDefault="000A6052" w:rsidP="00CC1AF4">
      <w:pPr>
        <w:pStyle w:val="ListParagraph"/>
        <w:numPr>
          <w:ilvl w:val="0"/>
          <w:numId w:val="3"/>
        </w:numPr>
        <w:spacing w:after="160" w:line="259" w:lineRule="auto"/>
      </w:pPr>
      <w:r w:rsidRPr="00CC1AF4">
        <w:t xml:space="preserve">To </w:t>
      </w:r>
      <w:r w:rsidR="00906128" w:rsidRPr="00CC1AF4">
        <w:t xml:space="preserve">another health provider treating the patient </w:t>
      </w:r>
    </w:p>
    <w:p w14:paraId="47D4FD08" w14:textId="5636C63C" w:rsidR="00B72E40" w:rsidRPr="00CC1AF4" w:rsidRDefault="00B72E40" w:rsidP="00CC1AF4">
      <w:pPr>
        <w:pStyle w:val="ListParagraph"/>
        <w:numPr>
          <w:ilvl w:val="0"/>
          <w:numId w:val="3"/>
        </w:numPr>
        <w:spacing w:after="160" w:line="259" w:lineRule="auto"/>
      </w:pPr>
      <w:r>
        <w:t>There are other limited situations that are not included here</w:t>
      </w:r>
    </w:p>
    <w:p w14:paraId="754EF19E" w14:textId="54069111" w:rsidR="000634A7" w:rsidRDefault="000634A7" w:rsidP="00906128">
      <w:r>
        <w:t>Each disclosure of HIV test results requires a separate authorization.</w:t>
      </w:r>
    </w:p>
    <w:p w14:paraId="7E944821" w14:textId="7A6F6A2E" w:rsidR="001F1D95" w:rsidRDefault="001F1D95" w:rsidP="00906128">
      <w:r>
        <w:t xml:space="preserve">When received by the state or a local public health department, </w:t>
      </w:r>
      <w:r w:rsidR="00033BEE">
        <w:t>HIV/AIDS information</w:t>
      </w:r>
      <w:r>
        <w:t xml:space="preserve"> are consider</w:t>
      </w:r>
      <w:r w:rsidR="000A6052">
        <w:t>ed</w:t>
      </w:r>
      <w:r>
        <w:t xml:space="preserve"> </w:t>
      </w:r>
      <w:r w:rsidR="000A6052">
        <w:t>“</w:t>
      </w:r>
      <w:r>
        <w:t>confidential</w:t>
      </w:r>
      <w:r w:rsidR="001B1A9D">
        <w:t xml:space="preserve"> public</w:t>
      </w:r>
      <w:r>
        <w:t xml:space="preserve"> health records</w:t>
      </w:r>
      <w:r w:rsidR="000A6052">
        <w:t>”</w:t>
      </w:r>
      <w:r>
        <w:t xml:space="preserve"> and can only be </w:t>
      </w:r>
      <w:r w:rsidR="00906128">
        <w:t xml:space="preserve">disclosed </w:t>
      </w:r>
      <w:r w:rsidR="00033BEE">
        <w:t xml:space="preserve">in limited circumstances or </w:t>
      </w:r>
      <w:r w:rsidR="00906128">
        <w:t xml:space="preserve">with an authorization from the </w:t>
      </w:r>
      <w:r w:rsidR="001B1A9D">
        <w:t>patient</w:t>
      </w:r>
      <w:r w:rsidR="00906128">
        <w:t>.</w:t>
      </w:r>
    </w:p>
    <w:p w14:paraId="29758E63" w14:textId="7ADEDADB" w:rsidR="00BA4024" w:rsidRDefault="007753AD" w:rsidP="006C29E1">
      <w:r>
        <w:t>A</w:t>
      </w:r>
      <w:r w:rsidR="00033BEE">
        <w:t xml:space="preserve"> </w:t>
      </w:r>
      <w:hyperlink w:anchor="HealthInformationOrganization_Def" w:history="1">
        <w:r w:rsidR="00BA4024" w:rsidRPr="00BF5578">
          <w:rPr>
            <w:rStyle w:val="Hyperlink"/>
          </w:rPr>
          <w:t>Health Information Organization</w:t>
        </w:r>
      </w:hyperlink>
      <w:r w:rsidR="00BA4024">
        <w:t xml:space="preserve"> (HIO) must </w:t>
      </w:r>
      <w:r w:rsidR="001B1A9D">
        <w:t>have written authorization fr</w:t>
      </w:r>
      <w:r w:rsidR="00F379D1">
        <w:t>o</w:t>
      </w:r>
      <w:r w:rsidR="001B1A9D">
        <w:t xml:space="preserve">m the patient to include HIV test results in a </w:t>
      </w:r>
      <w:hyperlink w:anchor="HealthInformationExchange_Def" w:history="1">
        <w:r w:rsidR="001B1A9D" w:rsidRPr="00B17F5E">
          <w:rPr>
            <w:rStyle w:val="Hyperlink"/>
          </w:rPr>
          <w:t>Health Information Exchange</w:t>
        </w:r>
      </w:hyperlink>
      <w:r w:rsidR="001B1A9D">
        <w:t xml:space="preserve"> (HIE) and </w:t>
      </w:r>
      <w:r w:rsidR="00BA4024">
        <w:t xml:space="preserve">ensure all HIV test results are stored separately with specific access requirements to ensure </w:t>
      </w:r>
      <w:r w:rsidR="001B1A9D">
        <w:t xml:space="preserve">appropriate </w:t>
      </w:r>
      <w:r w:rsidR="00BA4024">
        <w:t>access.</w:t>
      </w:r>
    </w:p>
    <w:p w14:paraId="133919F4" w14:textId="39F5C139" w:rsidR="00303303" w:rsidRDefault="00303303" w:rsidP="006C29E1">
      <w:pPr>
        <w:spacing w:after="0"/>
      </w:pPr>
      <w:r>
        <w:t xml:space="preserve">Consult with legal counsel if you have any questions about </w:t>
      </w:r>
      <w:r w:rsidR="001F1D95">
        <w:t>the use and disclosure of HIV test results</w:t>
      </w:r>
      <w:r w:rsidR="00870F9A">
        <w:t xml:space="preserve">. </w:t>
      </w:r>
    </w:p>
    <w:p w14:paraId="669C109F" w14:textId="77777777" w:rsidR="006C29E1" w:rsidRDefault="006C29E1" w:rsidP="006C29E1">
      <w:pPr>
        <w:rPr>
          <w:i/>
          <w:iCs/>
          <w:color w:val="808080"/>
        </w:rPr>
      </w:pPr>
      <w:r>
        <w:rPr>
          <w:i/>
          <w:iCs/>
          <w:color w:val="808080"/>
        </w:rPr>
        <w:t>[45 C.F.R. §§ 164.502(a</w:t>
      </w:r>
      <w:proofErr w:type="gramStart"/>
      <w:r>
        <w:rPr>
          <w:i/>
          <w:iCs/>
          <w:color w:val="808080"/>
        </w:rPr>
        <w:t>)(</w:t>
      </w:r>
      <w:proofErr w:type="gramEnd"/>
      <w:r>
        <w:rPr>
          <w:i/>
          <w:iCs/>
          <w:color w:val="808080"/>
        </w:rPr>
        <w:t>1)(</w:t>
      </w:r>
      <w:proofErr w:type="spellStart"/>
      <w:r>
        <w:rPr>
          <w:i/>
          <w:iCs/>
          <w:color w:val="808080"/>
        </w:rPr>
        <w:t>i</w:t>
      </w:r>
      <w:proofErr w:type="spellEnd"/>
      <w:r>
        <w:rPr>
          <w:i/>
          <w:iCs/>
          <w:color w:val="808080"/>
        </w:rPr>
        <w:t>), 164.524; Cal. Civ. Code § 56.10(b)(7); Cal. Health &amp; Safety Code §§ 120980, 120985, 121010, 121025, 121035.]</w:t>
      </w:r>
    </w:p>
    <w:p w14:paraId="2BE815F5" w14:textId="1052CB0F" w:rsidR="00F86A2F" w:rsidRPr="00F86A2F" w:rsidRDefault="00F86A2F" w:rsidP="00F2573B">
      <w:pPr>
        <w:spacing w:before="120"/>
        <w:rPr>
          <w:b/>
        </w:rPr>
      </w:pPr>
      <w:bookmarkStart w:id="18" w:name="_Toc65657544"/>
      <w:r w:rsidRPr="00F86A2F">
        <w:rPr>
          <w:b/>
        </w:rPr>
        <w:t>Minimum Necessary</w:t>
      </w:r>
      <w:bookmarkEnd w:id="18"/>
    </w:p>
    <w:p w14:paraId="019F246F" w14:textId="29644852" w:rsidR="00F86A2F" w:rsidRDefault="00F86A2F" w:rsidP="00F86A2F">
      <w:r>
        <w:t xml:space="preserve">When </w:t>
      </w:r>
      <w:r w:rsidRPr="00C0578F">
        <w:t>health information</w:t>
      </w:r>
      <w:r>
        <w:t xml:space="preserve"> is requested, used, or </w:t>
      </w:r>
      <w:hyperlink w:anchor="Disclose_Def" w:history="1">
        <w:r w:rsidRPr="005951F6">
          <w:rPr>
            <w:rStyle w:val="Hyperlink"/>
          </w:rPr>
          <w:t>disclosed</w:t>
        </w:r>
      </w:hyperlink>
      <w:r>
        <w:t>, steps must be taken to limit the information to only what is relevant and necessary to accomplish the intended purpose</w:t>
      </w:r>
      <w:r w:rsidR="00870F9A">
        <w:t xml:space="preserve">. </w:t>
      </w:r>
      <w:r>
        <w:t xml:space="preserve">HIPAA requires disclosure of health information to be limited to the </w:t>
      </w:r>
      <w:hyperlink w:anchor="minimumnecessary_Def" w:history="1">
        <w:r w:rsidRPr="00550CA8">
          <w:rPr>
            <w:rStyle w:val="Hyperlink"/>
          </w:rPr>
          <w:t>minimum necessary</w:t>
        </w:r>
      </w:hyperlink>
      <w:r w:rsidRPr="00550CA8">
        <w:t xml:space="preserve"> </w:t>
      </w:r>
      <w:r>
        <w:t>in many circumstances</w:t>
      </w:r>
      <w:r w:rsidR="00870F9A">
        <w:t xml:space="preserve">. </w:t>
      </w:r>
      <w:r>
        <w:t>While the minimum necessary requirement only applies to HIPAA regulated health information, other laws operate in a similar way to limit disclosures</w:t>
      </w:r>
      <w:r w:rsidR="00870F9A">
        <w:t xml:space="preserve">. </w:t>
      </w:r>
      <w:r>
        <w:t>The minimum necessary requirement in HIPAA does not apply to the following – as they are exceptions:</w:t>
      </w:r>
    </w:p>
    <w:p w14:paraId="5145744A" w14:textId="77777777" w:rsidR="00F86A2F" w:rsidRDefault="00F86A2F" w:rsidP="0071681F">
      <w:pPr>
        <w:pStyle w:val="ListParagraph"/>
        <w:numPr>
          <w:ilvl w:val="0"/>
          <w:numId w:val="4"/>
        </w:numPr>
        <w:spacing w:after="160" w:line="259" w:lineRule="auto"/>
      </w:pPr>
      <w:r>
        <w:t>Disclosures made to the patient who is the subject of the information</w:t>
      </w:r>
    </w:p>
    <w:p w14:paraId="708B1D0A" w14:textId="01623F10" w:rsidR="00F86A2F" w:rsidRDefault="00F86A2F" w:rsidP="0071681F">
      <w:pPr>
        <w:pStyle w:val="ListParagraph"/>
        <w:numPr>
          <w:ilvl w:val="0"/>
          <w:numId w:val="4"/>
        </w:numPr>
        <w:spacing w:after="160" w:line="259" w:lineRule="auto"/>
      </w:pPr>
      <w:r>
        <w:t xml:space="preserve">Uses or disclosures made pursuant to a valid patient </w:t>
      </w:r>
      <w:r w:rsidRPr="00652AFA">
        <w:t>authorization</w:t>
      </w:r>
    </w:p>
    <w:p w14:paraId="23E5EBFD" w14:textId="77777777" w:rsidR="00F86A2F" w:rsidRDefault="00F86A2F" w:rsidP="0071681F">
      <w:pPr>
        <w:pStyle w:val="ListParagraph"/>
        <w:numPr>
          <w:ilvl w:val="0"/>
          <w:numId w:val="4"/>
        </w:numPr>
        <w:spacing w:after="160" w:line="259" w:lineRule="auto"/>
      </w:pPr>
      <w:r>
        <w:t>Disclosures to the Secretary of the U.S. Department of Health and Human Services</w:t>
      </w:r>
    </w:p>
    <w:p w14:paraId="469B1D5B" w14:textId="77777777" w:rsidR="00F86A2F" w:rsidRDefault="00F86A2F" w:rsidP="0071681F">
      <w:pPr>
        <w:pStyle w:val="ListParagraph"/>
        <w:numPr>
          <w:ilvl w:val="0"/>
          <w:numId w:val="4"/>
        </w:numPr>
        <w:spacing w:after="0" w:line="259" w:lineRule="auto"/>
      </w:pPr>
      <w:r>
        <w:t>Uses or disclosures required by state or federal law</w:t>
      </w:r>
    </w:p>
    <w:p w14:paraId="47C1FABC" w14:textId="2E03BF8D" w:rsidR="00F86A2F" w:rsidRDefault="00F86A2F" w:rsidP="00F86A2F">
      <w:pPr>
        <w:rPr>
          <w:rFonts w:cs="Arial"/>
          <w:i/>
          <w:color w:val="808080" w:themeColor="background1" w:themeShade="80"/>
        </w:rPr>
      </w:pPr>
      <w:r w:rsidRPr="00700E6C">
        <w:rPr>
          <w:rFonts w:cs="Arial"/>
          <w:i/>
          <w:color w:val="808080" w:themeColor="background1" w:themeShade="80"/>
        </w:rPr>
        <w:t xml:space="preserve">[45 C.F.R. § 164.502(b).] </w:t>
      </w:r>
    </w:p>
    <w:p w14:paraId="47E3967C" w14:textId="2C5841AC" w:rsidR="00303303" w:rsidRPr="00F6554D" w:rsidRDefault="001A19E5" w:rsidP="00303303">
      <w:pPr>
        <w:spacing w:before="120"/>
        <w:rPr>
          <w:b/>
        </w:rPr>
      </w:pPr>
      <w:r>
        <w:rPr>
          <w:b/>
        </w:rPr>
        <w:t xml:space="preserve">Designation of </w:t>
      </w:r>
      <w:r w:rsidR="00303303" w:rsidRPr="00F6554D">
        <w:rPr>
          <w:b/>
        </w:rPr>
        <w:t xml:space="preserve">Public Health Authorities </w:t>
      </w:r>
      <w:r>
        <w:rPr>
          <w:b/>
        </w:rPr>
        <w:t>by State and Local Public Health Departments</w:t>
      </w:r>
    </w:p>
    <w:p w14:paraId="639E963E" w14:textId="54C53C0F" w:rsidR="00BA4024" w:rsidRPr="0071681F" w:rsidRDefault="00BA4024" w:rsidP="00BA4024">
      <w:pPr>
        <w:rPr>
          <w:b/>
        </w:rPr>
      </w:pPr>
      <w:r>
        <w:t xml:space="preserve">HIPAA provides an exception to the patient or patient’s representative authorization requirement for public health activities. This exception allows covered entities to use and disclose health information to prevent or control disease, injury, or disability. </w:t>
      </w:r>
      <w:r w:rsidRPr="00AA1A22">
        <w:t>State and local public health departments are tasked with implementing effective HIV detection and prevention programs as well as evaluating the efficacy and effectiveness of those programs through public health surveillance.</w:t>
      </w:r>
      <w:r>
        <w:rPr>
          <w:b/>
        </w:rPr>
        <w:t xml:space="preserve"> </w:t>
      </w:r>
    </w:p>
    <w:p w14:paraId="7CEF7BDB" w14:textId="1C94B754" w:rsidR="00BA4024" w:rsidRDefault="00BA4024" w:rsidP="00BA4024">
      <w:r>
        <w:t xml:space="preserve">State, county, and local public health entities could have the ability (if state law was changed to match HIPAA) to designate non-governmental community partners in patient and social service care as </w:t>
      </w:r>
      <w:hyperlink w:anchor="PublicHealthAuth_Def" w:history="1">
        <w:r w:rsidRPr="007753AD">
          <w:rPr>
            <w:rStyle w:val="Hyperlink"/>
          </w:rPr>
          <w:t>public health authorities</w:t>
        </w:r>
      </w:hyperlink>
      <w:r>
        <w:t xml:space="preserve"> to assist public health departments in prevention and surveillance through contracts, Memoranda of Understanding (MOU’s), or other legal agreements. Under HIPAA, if a state, county, or local public health entity grants this authority to a community partner, the designated entities will be considered public health authorities</w:t>
      </w:r>
      <w:r w:rsidR="00870F9A">
        <w:t xml:space="preserve">. </w:t>
      </w:r>
      <w:r>
        <w:t xml:space="preserve">These entities can therefore collect or receive health information under relevant </w:t>
      </w:r>
      <w:r w:rsidRPr="00F9200D">
        <w:t>public health exceptions</w:t>
      </w:r>
      <w:r>
        <w:t>,</w:t>
      </w:r>
      <w:r w:rsidRPr="00F9200D">
        <w:t xml:space="preserve"> without an authorization signed by the patient</w:t>
      </w:r>
      <w:r>
        <w:t xml:space="preserve"> or the patient’s representative, as long as the CMIA does not regulate the information. </w:t>
      </w:r>
      <w:r w:rsidRPr="00F9200D">
        <w:t xml:space="preserve">For example, a county public health department working regularly with a community-based organization to </w:t>
      </w:r>
      <w:r>
        <w:t xml:space="preserve">conduct </w:t>
      </w:r>
      <w:hyperlink w:anchor="Partner_Def" w:history="1">
        <w:r w:rsidRPr="003D1AF6">
          <w:rPr>
            <w:rStyle w:val="Hyperlink"/>
          </w:rPr>
          <w:t>partner</w:t>
        </w:r>
      </w:hyperlink>
      <w:r>
        <w:t xml:space="preserve"> services</w:t>
      </w:r>
      <w:r w:rsidRPr="00F9200D">
        <w:t xml:space="preserve"> could designate the organization as a </w:t>
      </w:r>
      <w:hyperlink w:anchor="PublicHealthAuth_Def" w:history="1">
        <w:r w:rsidRPr="000A13BF">
          <w:rPr>
            <w:rStyle w:val="Hyperlink"/>
          </w:rPr>
          <w:t>public health authority</w:t>
        </w:r>
      </w:hyperlink>
      <w:r w:rsidRPr="003823BB">
        <w:t xml:space="preserve"> </w:t>
      </w:r>
      <w:r w:rsidRPr="00F9200D">
        <w:t xml:space="preserve">in their contractual agreement since the organization is supporting the county’s public health activities in </w:t>
      </w:r>
      <w:r>
        <w:t>the prevention and surveillance of HIV/AIDS</w:t>
      </w:r>
      <w:r w:rsidRPr="00F9200D">
        <w:t>.</w:t>
      </w:r>
      <w:r>
        <w:t xml:space="preserve"> </w:t>
      </w:r>
    </w:p>
    <w:p w14:paraId="0A6F7839" w14:textId="77777777" w:rsidR="00BA4024" w:rsidRDefault="00BA4024" w:rsidP="00BA4024">
      <w:pPr>
        <w:spacing w:after="0"/>
      </w:pPr>
      <w:r>
        <w:t xml:space="preserve">Of course, it is essential that the community partner that is acting as a public health authority ensure the information shared is sufficiently described, specifically related to a public health activity or intervention, and the minimum necessary to achieve the public health intervention. </w:t>
      </w:r>
    </w:p>
    <w:p w14:paraId="7163D954" w14:textId="232E50F2" w:rsidR="00BA4024" w:rsidRDefault="00BA4024" w:rsidP="00BA4024">
      <w:pPr>
        <w:spacing w:after="0"/>
      </w:pPr>
      <w:r>
        <w:t xml:space="preserve">Counties and local public health entities are encouraged to consider how to best make the use of legal exceptions, such as the one in HIPAA for public health activities, to </w:t>
      </w:r>
      <w:r w:rsidR="00AA1A22" w:rsidRPr="00AA1A22">
        <w:t>assist in the prevention and surveillance of HIV/AIDS</w:t>
      </w:r>
      <w:r>
        <w:t>.</w:t>
      </w:r>
    </w:p>
    <w:p w14:paraId="60D8524C" w14:textId="607331A4" w:rsidR="00303303" w:rsidRPr="00700E6C" w:rsidRDefault="00303303" w:rsidP="00F86A2F">
      <w:pPr>
        <w:rPr>
          <w:rFonts w:cs="Arial"/>
          <w:i/>
          <w:color w:val="808080" w:themeColor="background1" w:themeShade="80"/>
        </w:rPr>
      </w:pPr>
      <w:r w:rsidRPr="00700E6C">
        <w:rPr>
          <w:rFonts w:cs="Arial"/>
          <w:i/>
          <w:color w:val="808080" w:themeColor="background1" w:themeShade="80"/>
        </w:rPr>
        <w:t xml:space="preserve">[45 C.F.R. </w:t>
      </w:r>
      <w:r w:rsidR="00C41396">
        <w:rPr>
          <w:rFonts w:cs="Arial"/>
          <w:i/>
          <w:color w:val="808080" w:themeColor="background1" w:themeShade="80"/>
        </w:rPr>
        <w:t>§</w:t>
      </w:r>
      <w:r w:rsidRPr="00700E6C">
        <w:rPr>
          <w:rFonts w:cs="Arial"/>
          <w:i/>
          <w:color w:val="808080" w:themeColor="background1" w:themeShade="80"/>
        </w:rPr>
        <w:t>§ 164.501</w:t>
      </w:r>
      <w:r>
        <w:rPr>
          <w:rFonts w:cs="Arial"/>
          <w:i/>
          <w:color w:val="808080" w:themeColor="background1" w:themeShade="80"/>
        </w:rPr>
        <w:t xml:space="preserve">, </w:t>
      </w:r>
      <w:r w:rsidRPr="00700E6C">
        <w:rPr>
          <w:rFonts w:cs="Arial"/>
          <w:i/>
          <w:color w:val="808080" w:themeColor="background1" w:themeShade="80"/>
        </w:rPr>
        <w:t>164.512(b</w:t>
      </w:r>
      <w:proofErr w:type="gramStart"/>
      <w:r w:rsidRPr="00700E6C">
        <w:rPr>
          <w:rFonts w:cs="Arial"/>
          <w:i/>
          <w:color w:val="808080" w:themeColor="background1" w:themeShade="80"/>
        </w:rPr>
        <w:t>)(</w:t>
      </w:r>
      <w:proofErr w:type="gramEnd"/>
      <w:r w:rsidRPr="00700E6C">
        <w:rPr>
          <w:rFonts w:cs="Arial"/>
          <w:i/>
          <w:color w:val="808080" w:themeColor="background1" w:themeShade="80"/>
        </w:rPr>
        <w:t>1)(</w:t>
      </w:r>
      <w:proofErr w:type="spellStart"/>
      <w:r w:rsidRPr="00700E6C">
        <w:rPr>
          <w:rFonts w:cs="Arial"/>
          <w:i/>
          <w:color w:val="808080" w:themeColor="background1" w:themeShade="80"/>
        </w:rPr>
        <w:t>i</w:t>
      </w:r>
      <w:proofErr w:type="spellEnd"/>
      <w:r w:rsidRPr="00700E6C">
        <w:rPr>
          <w:rFonts w:cs="Arial"/>
          <w:i/>
          <w:color w:val="808080" w:themeColor="background1" w:themeShade="80"/>
        </w:rPr>
        <w:t xml:space="preserve">).] </w:t>
      </w:r>
    </w:p>
    <w:p w14:paraId="074115BC" w14:textId="77777777" w:rsidR="00F91FE3" w:rsidRPr="00F6554D" w:rsidRDefault="00F91FE3" w:rsidP="00F91FE3">
      <w:pPr>
        <w:spacing w:before="120"/>
        <w:rPr>
          <w:b/>
        </w:rPr>
      </w:pPr>
      <w:r>
        <w:rPr>
          <w:b/>
        </w:rPr>
        <w:t>Achieving Health Equity</w:t>
      </w:r>
    </w:p>
    <w:p w14:paraId="6A9179C5" w14:textId="44CE65F9" w:rsidR="002C07E3" w:rsidRDefault="00915593" w:rsidP="002C07E3">
      <w:pPr>
        <w:spacing w:before="120"/>
      </w:pPr>
      <w:r>
        <w:t>HIV can affect anyone, however some groups are at higher risk for HIV</w:t>
      </w:r>
      <w:r w:rsidR="002C07E3">
        <w:t xml:space="preserve">. </w:t>
      </w:r>
      <w:r>
        <w:t>According to the Centers for Disease Control and Prevention (CDC)</w:t>
      </w:r>
      <w:r>
        <w:rPr>
          <w:rStyle w:val="FootnoteReference"/>
        </w:rPr>
        <w:footnoteReference w:id="2"/>
      </w:r>
      <w:r>
        <w:t>, a</w:t>
      </w:r>
      <w:r w:rsidR="00F379D1">
        <w:t>s of 2018,</w:t>
      </w:r>
      <w:r>
        <w:t xml:space="preserve"> nearly half of the people living with HIV in the US are age 50 or older and nearly 70% of the new HIV diagnoses </w:t>
      </w:r>
      <w:r w:rsidR="00063C04">
        <w:t>occur in</w:t>
      </w:r>
      <w:r>
        <w:t xml:space="preserve"> Black/African American and Hispanic</w:t>
      </w:r>
      <w:r w:rsidR="00063C04">
        <w:t>/Latino populations.</w:t>
      </w:r>
      <w:r w:rsidR="002C07E3">
        <w:t xml:space="preserve"> </w:t>
      </w:r>
    </w:p>
    <w:p w14:paraId="5D418E9D" w14:textId="5E64DC88" w:rsidR="002C07E3" w:rsidRDefault="002C07E3" w:rsidP="002C07E3">
      <w:pPr>
        <w:spacing w:before="120"/>
      </w:pPr>
      <w:r>
        <w:t>These groups</w:t>
      </w:r>
      <w:r w:rsidR="00063C04">
        <w:t xml:space="preserve">, especially, </w:t>
      </w:r>
      <w:r>
        <w:t xml:space="preserve">may </w:t>
      </w:r>
      <w:r w:rsidRPr="00F379D1">
        <w:t xml:space="preserve">experience greater stigma related to </w:t>
      </w:r>
      <w:r>
        <w:t>HIV,</w:t>
      </w:r>
      <w:r w:rsidRPr="00F379D1">
        <w:t xml:space="preserve"> which can lead to a lower rate of testing and higher incidence of diagnosis for HIV.</w:t>
      </w:r>
    </w:p>
    <w:p w14:paraId="112A1384" w14:textId="04EB623C" w:rsidR="00125A3D" w:rsidRDefault="00063C04" w:rsidP="00F91FE3">
      <w:pPr>
        <w:spacing w:before="120"/>
      </w:pPr>
      <w:r>
        <w:t xml:space="preserve">HIV testing and care may be harder for these groups as </w:t>
      </w:r>
      <w:r w:rsidR="00F379D1">
        <w:t>HIV prevention and treatment efforts often target younger people</w:t>
      </w:r>
      <w:r>
        <w:t xml:space="preserve"> and may be more difficult to get due to language barriers and social/eco</w:t>
      </w:r>
      <w:r w:rsidR="00913997">
        <w:t>nomic issues associated with poverty. H</w:t>
      </w:r>
      <w:r w:rsidR="00F91FE3">
        <w:t>ealth providers and community-based organizations should conduct outreach, education</w:t>
      </w:r>
      <w:r w:rsidR="00F379D1">
        <w:t>,</w:t>
      </w:r>
      <w:r w:rsidR="00F91FE3">
        <w:t xml:space="preserve"> and awareness to ensure their patients understand prevention, testing</w:t>
      </w:r>
      <w:r w:rsidR="00F379D1">
        <w:t>,</w:t>
      </w:r>
      <w:r w:rsidR="00F91FE3">
        <w:t xml:space="preserve"> and care options.</w:t>
      </w:r>
    </w:p>
    <w:p w14:paraId="2E3B8950" w14:textId="449144D0" w:rsidR="00F6554D" w:rsidRDefault="00F6554D" w:rsidP="00F6554D">
      <w:pPr>
        <w:pStyle w:val="Heading3"/>
      </w:pPr>
      <w:bookmarkStart w:id="19" w:name="_Toc77073629"/>
      <w:r w:rsidRPr="00BA0343">
        <w:t>Summary of Primary Laws</w:t>
      </w:r>
      <w:bookmarkEnd w:id="19"/>
    </w:p>
    <w:p w14:paraId="14CF6F11" w14:textId="7F4B994F" w:rsidR="00F86A2F" w:rsidRPr="00A56EAB" w:rsidRDefault="008E356B" w:rsidP="00F86A2F">
      <w:r>
        <w:t xml:space="preserve">Federal and state laws protect the uses and </w:t>
      </w:r>
      <w:r w:rsidR="00F86A2F">
        <w:t xml:space="preserve">disclosure of </w:t>
      </w:r>
      <w:hyperlink w:anchor="HealthInformation_Def" w:history="1">
        <w:r w:rsidR="00F86A2F" w:rsidRPr="007C00AD">
          <w:rPr>
            <w:rStyle w:val="Hyperlink"/>
          </w:rPr>
          <w:t>health information</w:t>
        </w:r>
      </w:hyperlink>
      <w:r w:rsidR="00F86A2F">
        <w:t xml:space="preserve"> </w:t>
      </w:r>
      <w:r>
        <w:t>- some laws sp</w:t>
      </w:r>
      <w:r w:rsidR="00F86A2F" w:rsidRPr="00A56EAB">
        <w:t xml:space="preserve">ecifically </w:t>
      </w:r>
      <w:r>
        <w:t xml:space="preserve">protecting </w:t>
      </w:r>
      <w:hyperlink w:anchor="HIVAIDSInfomation_Def" w:history="1">
        <w:r w:rsidRPr="00C0578F">
          <w:rPr>
            <w:rStyle w:val="Hyperlink"/>
          </w:rPr>
          <w:t>HIV/AIDS information</w:t>
        </w:r>
      </w:hyperlink>
      <w:r w:rsidR="00870F9A">
        <w:t xml:space="preserve">. </w:t>
      </w:r>
    </w:p>
    <w:p w14:paraId="74E496FF" w14:textId="0419BF7D" w:rsidR="00F86A2F" w:rsidRPr="00A56EAB" w:rsidRDefault="00F86A2F" w:rsidP="00F86A2F">
      <w:r w:rsidRPr="00A56EAB">
        <w:t xml:space="preserve">The primary federal regulations affecting the uses and disclosures of </w:t>
      </w:r>
      <w:r w:rsidR="008E356B">
        <w:t>health</w:t>
      </w:r>
      <w:r w:rsidRPr="00A56EAB">
        <w:t xml:space="preserve"> information </w:t>
      </w:r>
      <w:r w:rsidR="008E356B">
        <w:t>for people living with HIV/AIDS</w:t>
      </w:r>
      <w:r w:rsidR="008E356B" w:rsidRPr="00A56EAB">
        <w:t xml:space="preserve"> </w:t>
      </w:r>
      <w:r w:rsidRPr="00A56EAB">
        <w:t>include:</w:t>
      </w:r>
    </w:p>
    <w:p w14:paraId="451543DB" w14:textId="18CCB52B" w:rsidR="00D54943" w:rsidRPr="002C07E3" w:rsidRDefault="00D54943" w:rsidP="00D54943">
      <w:pPr>
        <w:pStyle w:val="ListParagraph"/>
        <w:numPr>
          <w:ilvl w:val="0"/>
          <w:numId w:val="19"/>
        </w:numPr>
      </w:pPr>
      <w:r w:rsidRPr="002C07E3">
        <w:t>42 U.S.C. 300ee et seq.</w:t>
      </w:r>
      <w:r>
        <w:t xml:space="preserve"> </w:t>
      </w:r>
      <w:r w:rsidR="00870F9A">
        <w:t>–</w:t>
      </w:r>
      <w:r>
        <w:t xml:space="preserve"> </w:t>
      </w:r>
      <w:r w:rsidRPr="002C07E3">
        <w:t>Ryan</w:t>
      </w:r>
      <w:r w:rsidR="00870F9A">
        <w:t xml:space="preserve"> </w:t>
      </w:r>
      <w:r w:rsidRPr="002C07E3">
        <w:t>White Comprehensive AIDS Resources Emergency (CARE) Act</w:t>
      </w:r>
    </w:p>
    <w:p w14:paraId="55C87C29" w14:textId="77777777" w:rsidR="002C07E3" w:rsidRPr="000A5635" w:rsidRDefault="002C07E3" w:rsidP="002C07E3">
      <w:pPr>
        <w:pStyle w:val="ListParagraph"/>
        <w:numPr>
          <w:ilvl w:val="0"/>
          <w:numId w:val="19"/>
        </w:numPr>
      </w:pPr>
      <w:r w:rsidRPr="000A5635">
        <w:t>45 C.F.R.</w:t>
      </w:r>
      <w:r>
        <w:t xml:space="preserve"> Parts 160 through 164</w:t>
      </w:r>
      <w:r w:rsidRPr="000A5635">
        <w:t xml:space="preserve"> – HIPAA </w:t>
      </w:r>
    </w:p>
    <w:p w14:paraId="071DFAA8" w14:textId="7AF9983B" w:rsidR="00F86A2F" w:rsidRPr="00A56EAB" w:rsidRDefault="00F86A2F" w:rsidP="00F86A2F">
      <w:r w:rsidRPr="00A56EAB">
        <w:t>The primary State of California statutes</w:t>
      </w:r>
      <w:r>
        <w:t xml:space="preserve"> and regulations</w:t>
      </w:r>
      <w:r w:rsidRPr="00A56EAB">
        <w:t xml:space="preserve"> pertaining to the uses and disclosures </w:t>
      </w:r>
      <w:r w:rsidR="008E356B">
        <w:t>of health information for people living with HIV/AIDS include</w:t>
      </w:r>
      <w:r w:rsidRPr="00A56EAB">
        <w:t>:</w:t>
      </w:r>
    </w:p>
    <w:p w14:paraId="2425BCA0" w14:textId="3EA7B966" w:rsidR="00F86A2F" w:rsidRDefault="008E356B" w:rsidP="0071681F">
      <w:pPr>
        <w:pStyle w:val="ListParagraph"/>
        <w:numPr>
          <w:ilvl w:val="0"/>
          <w:numId w:val="19"/>
        </w:numPr>
      </w:pPr>
      <w:r>
        <w:t xml:space="preserve">Civil Code </w:t>
      </w:r>
      <w:r w:rsidRPr="00F67C62">
        <w:rPr>
          <w:rFonts w:cs="Arial"/>
        </w:rPr>
        <w:t>§</w:t>
      </w:r>
      <w:r>
        <w:rPr>
          <w:rFonts w:cs="Arial"/>
        </w:rPr>
        <w:t xml:space="preserve"> </w:t>
      </w:r>
      <w:r>
        <w:t>56 et seq. – California Confidentiality of Medical Information Act (CMIA)</w:t>
      </w:r>
    </w:p>
    <w:p w14:paraId="447AE78F" w14:textId="177DCDEF" w:rsidR="00870F9A" w:rsidRDefault="00F86A2F" w:rsidP="0071681F">
      <w:pPr>
        <w:pStyle w:val="ListParagraph"/>
        <w:numPr>
          <w:ilvl w:val="0"/>
          <w:numId w:val="19"/>
        </w:numPr>
      </w:pPr>
      <w:r>
        <w:t>Health and Safety Code</w:t>
      </w:r>
      <w:r w:rsidR="00AA1A22">
        <w:t xml:space="preserve"> </w:t>
      </w:r>
      <w:r w:rsidR="00870F9A">
        <w:t>–</w:t>
      </w:r>
      <w:r w:rsidR="00AA1A22">
        <w:t xml:space="preserve"> various</w:t>
      </w:r>
      <w:r w:rsidR="00870F9A">
        <w:t xml:space="preserve"> </w:t>
      </w:r>
      <w:r w:rsidR="00AA1A22">
        <w:t>HIV/AIDS specific code sections</w:t>
      </w:r>
    </w:p>
    <w:p w14:paraId="49F0E5EC" w14:textId="363433A5" w:rsidR="00F86A2F" w:rsidRPr="00A56EAB" w:rsidRDefault="00870F9A" w:rsidP="0071681F">
      <w:pPr>
        <w:pStyle w:val="ListParagraph"/>
        <w:numPr>
          <w:ilvl w:val="0"/>
          <w:numId w:val="19"/>
        </w:numPr>
      </w:pPr>
      <w:r>
        <w:t>17 C.C.R. § 2502 – Reports by Local Health Officer to State Department of Public Health</w:t>
      </w:r>
      <w:r w:rsidR="00AA1A22">
        <w:t xml:space="preserve"> </w:t>
      </w:r>
    </w:p>
    <w:p w14:paraId="39B161D5" w14:textId="718E6741" w:rsidR="00F86A2F" w:rsidRDefault="00F86A2F" w:rsidP="00F86A2F">
      <w:r w:rsidRPr="00A56EAB">
        <w:t xml:space="preserve">Following is the State’s interpretation of these regulations and laws related to the access, use and disclosure of </w:t>
      </w:r>
      <w:r>
        <w:t>h</w:t>
      </w:r>
      <w:r w:rsidRPr="00A56EAB">
        <w:t>ealth information</w:t>
      </w:r>
      <w:r>
        <w:t xml:space="preserve"> for </w:t>
      </w:r>
      <w:r w:rsidR="008E356B">
        <w:t>people living</w:t>
      </w:r>
      <w:r>
        <w:t xml:space="preserve"> with HIV/AIDS</w:t>
      </w:r>
      <w:r w:rsidR="00870F9A">
        <w:t xml:space="preserve">. </w:t>
      </w:r>
      <w:r w:rsidRPr="00A56EAB">
        <w:t xml:space="preserve">The </w:t>
      </w:r>
      <w:hyperlink w:anchor="Section_GuidanceForSpecificScenarios" w:history="1">
        <w:r w:rsidRPr="00A56EAB">
          <w:rPr>
            <w:rStyle w:val="Hyperlink"/>
          </w:rPr>
          <w:t>Guidance for Specific Scenarios</w:t>
        </w:r>
      </w:hyperlink>
      <w:r w:rsidRPr="00A56EAB">
        <w:rPr>
          <w:b/>
        </w:rPr>
        <w:t xml:space="preserve"> </w:t>
      </w:r>
      <w:r w:rsidRPr="00A56EAB">
        <w:t>section provides additional details and examples.</w:t>
      </w:r>
      <w:r>
        <w:t xml:space="preserve"> </w:t>
      </w:r>
    </w:p>
    <w:p w14:paraId="33E136ED" w14:textId="6228A372" w:rsidR="00BF2E97" w:rsidRDefault="00BF2E97" w:rsidP="00BF2E97">
      <w:pPr>
        <w:spacing w:after="160" w:line="259" w:lineRule="auto"/>
      </w:pPr>
      <w:r w:rsidRPr="001A0DC4">
        <w:t xml:space="preserve">The </w:t>
      </w:r>
      <w:r>
        <w:t>SHIG does not address local, city</w:t>
      </w:r>
      <w:r w:rsidR="00433C99">
        <w:t>,</w:t>
      </w:r>
      <w:r>
        <w:t xml:space="preserve"> or county laws or ordinances. </w:t>
      </w:r>
      <w:r w:rsidR="00A63D36">
        <w:rPr>
          <w:color w:val="000000" w:themeColor="text1"/>
        </w:rPr>
        <w:t xml:space="preserve">Behavioral </w:t>
      </w:r>
      <w:hyperlink w:anchor="HealthProvider_Def" w:history="1">
        <w:r w:rsidR="00A63D36" w:rsidRPr="00192916">
          <w:rPr>
            <w:rStyle w:val="Hyperlink"/>
          </w:rPr>
          <w:t>health providers</w:t>
        </w:r>
      </w:hyperlink>
      <w:r w:rsidR="00A63D36">
        <w:rPr>
          <w:color w:val="000000" w:themeColor="text1"/>
        </w:rPr>
        <w:t xml:space="preserve"> should refer to </w:t>
      </w:r>
      <w:r w:rsidR="00A63D36" w:rsidRPr="00BC204C">
        <w:rPr>
          <w:b/>
          <w:i/>
          <w:color w:val="000000" w:themeColor="text1"/>
        </w:rPr>
        <w:t>SHIG Volume 1 – Sharing Behavioral Health Information in California</w:t>
      </w:r>
      <w:r w:rsidR="00A63D36" w:rsidRPr="00181465">
        <w:rPr>
          <w:color w:val="000000" w:themeColor="text1"/>
        </w:rPr>
        <w:t xml:space="preserve"> for g</w:t>
      </w:r>
      <w:r w:rsidR="00A63D36">
        <w:rPr>
          <w:color w:val="000000" w:themeColor="text1"/>
        </w:rPr>
        <w:t>uidance regarding the sharing of mental health or substance use disorder patient identifying information.</w:t>
      </w:r>
    </w:p>
    <w:p w14:paraId="6204F4AB" w14:textId="7EEA5201" w:rsidR="00F6554D" w:rsidRDefault="00F6554D" w:rsidP="00F6554D">
      <w:pPr>
        <w:pStyle w:val="Heading5"/>
      </w:pPr>
      <w:bookmarkStart w:id="20" w:name="_Toc77073630"/>
      <w:r>
        <w:t>Federal</w:t>
      </w:r>
      <w:bookmarkEnd w:id="20"/>
    </w:p>
    <w:p w14:paraId="03C717B2" w14:textId="77777777" w:rsidR="00D54943" w:rsidRPr="00916AC6" w:rsidRDefault="00D54943" w:rsidP="00D54943">
      <w:pPr>
        <w:spacing w:after="160" w:line="259" w:lineRule="auto"/>
        <w:ind w:left="720"/>
        <w:rPr>
          <w:b/>
        </w:rPr>
      </w:pPr>
      <w:r>
        <w:rPr>
          <w:b/>
        </w:rPr>
        <w:t xml:space="preserve">Ryan White Comprehensive AIDS Resources Emergency (CARE) Act </w:t>
      </w:r>
      <w:r w:rsidRPr="00EB5FE2">
        <w:rPr>
          <w:b/>
        </w:rPr>
        <w:t>(</w:t>
      </w:r>
      <w:r>
        <w:rPr>
          <w:b/>
        </w:rPr>
        <w:t>42 U.S.C. 300ee e</w:t>
      </w:r>
      <w:r w:rsidRPr="00EB5FE2">
        <w:rPr>
          <w:b/>
        </w:rPr>
        <w:t>t seq</w:t>
      </w:r>
      <w:r>
        <w:rPr>
          <w:b/>
        </w:rPr>
        <w:t>.</w:t>
      </w:r>
      <w:r w:rsidRPr="00EB5FE2">
        <w:rPr>
          <w:b/>
        </w:rPr>
        <w:t>)</w:t>
      </w:r>
      <w:r w:rsidRPr="00916AC6">
        <w:rPr>
          <w:b/>
        </w:rPr>
        <w:t xml:space="preserve"> </w:t>
      </w:r>
    </w:p>
    <w:p w14:paraId="07E4C6E8" w14:textId="07520928" w:rsidR="00D54943" w:rsidRPr="00544B84" w:rsidRDefault="00D54943" w:rsidP="00D54943">
      <w:pPr>
        <w:spacing w:after="160" w:line="259" w:lineRule="auto"/>
      </w:pPr>
      <w:r>
        <w:t xml:space="preserve">The CARE Act focuses on funding grants to </w:t>
      </w:r>
      <w:r w:rsidRPr="00B1234C">
        <w:t>provid</w:t>
      </w:r>
      <w:r>
        <w:t>e</w:t>
      </w:r>
      <w:r w:rsidRPr="00B1234C">
        <w:t xml:space="preserve"> HIV care and </w:t>
      </w:r>
      <w:hyperlink w:anchor="Treatment_Def" w:history="1">
        <w:r w:rsidRPr="000A13BF">
          <w:rPr>
            <w:rStyle w:val="Hyperlink"/>
          </w:rPr>
          <w:t>treatment</w:t>
        </w:r>
      </w:hyperlink>
      <w:r w:rsidRPr="00B1234C">
        <w:t xml:space="preserve"> services to low-income people living with HIV who are uninsured or underserved. </w:t>
      </w:r>
      <w:r>
        <w:t>T</w:t>
      </w:r>
      <w:r w:rsidRPr="00B1234C">
        <w:t>he Ryan White HIV/AIDS Program provides a comprehensive system of HIV primary medical care, essential support services, and medications for people living with HIV to improve health outcomes and reduce HIV transmission among hard-to-reach populations</w:t>
      </w:r>
      <w:r w:rsidR="00870F9A">
        <w:t xml:space="preserve">. </w:t>
      </w:r>
    </w:p>
    <w:p w14:paraId="732B2467" w14:textId="77777777" w:rsidR="00F6554D" w:rsidRDefault="00EA5DC4" w:rsidP="00F6554D">
      <w:pPr>
        <w:spacing w:after="160" w:line="259" w:lineRule="auto"/>
        <w:ind w:left="720"/>
        <w:rPr>
          <w:b/>
        </w:rPr>
      </w:pPr>
      <w:r>
        <w:rPr>
          <w:b/>
        </w:rPr>
        <w:t>Health Insurance Portability and Accountability Act</w:t>
      </w:r>
      <w:r w:rsidR="00F6554D" w:rsidRPr="00916AC6">
        <w:rPr>
          <w:b/>
        </w:rPr>
        <w:t xml:space="preserve"> Privacy Rule (45 C.F.R. § 164.500 et seq</w:t>
      </w:r>
      <w:r w:rsidR="00F6554D">
        <w:rPr>
          <w:b/>
        </w:rPr>
        <w:t>.</w:t>
      </w:r>
      <w:r w:rsidR="00F6554D" w:rsidRPr="00916AC6">
        <w:rPr>
          <w:b/>
        </w:rPr>
        <w:t>)</w:t>
      </w:r>
    </w:p>
    <w:p w14:paraId="59206CEA" w14:textId="5F197877" w:rsidR="00F6554D" w:rsidRDefault="00F6554D" w:rsidP="00F6554D">
      <w:pPr>
        <w:spacing w:after="160" w:line="259" w:lineRule="auto"/>
      </w:pPr>
      <w:r>
        <w:t xml:space="preserve">The HIPAA </w:t>
      </w:r>
      <w:hyperlink w:anchor="Privacy_Def" w:history="1">
        <w:r w:rsidRPr="000A13BF">
          <w:rPr>
            <w:rStyle w:val="Hyperlink"/>
          </w:rPr>
          <w:t>Privacy</w:t>
        </w:r>
      </w:hyperlink>
      <w:r>
        <w:t xml:space="preserve"> Rule establishes national standards to protect patients’ </w:t>
      </w:r>
      <w:r w:rsidR="003D666D">
        <w:t xml:space="preserve">health </w:t>
      </w:r>
      <w:r>
        <w:t xml:space="preserve">information and </w:t>
      </w:r>
      <w:r w:rsidR="00E515B5">
        <w:t xml:space="preserve">applies to </w:t>
      </w:r>
      <w:hyperlink w:anchor="HealthcarePlan_Def" w:history="1">
        <w:r w:rsidR="00E515B5" w:rsidRPr="00BF5578">
          <w:rPr>
            <w:rStyle w:val="Hyperlink"/>
          </w:rPr>
          <w:t>health plans</w:t>
        </w:r>
      </w:hyperlink>
      <w:r w:rsidR="00E515B5">
        <w:t>, health</w:t>
      </w:r>
      <w:r>
        <w:t xml:space="preserve">care clearinghouses, and those </w:t>
      </w:r>
      <w:r w:rsidRPr="00192916">
        <w:t>health provid</w:t>
      </w:r>
      <w:r w:rsidR="00E515B5" w:rsidRPr="00192916">
        <w:t>ers</w:t>
      </w:r>
      <w:r w:rsidR="00E515B5">
        <w:t xml:space="preserve"> that conduct certain health</w:t>
      </w:r>
      <w:r>
        <w:t>care transactions electronically. The Privacy Rule requires appropriate safeguards to protect the privacy of health information, and sets limits and conditions on the uses and disclosures of such information without patient</w:t>
      </w:r>
      <w:r w:rsidR="002A19A5">
        <w:t xml:space="preserve"> or </w:t>
      </w:r>
      <w:hyperlink w:anchor="PatientRepresentative_Def" w:history="1">
        <w:r w:rsidR="002A19A5" w:rsidRPr="00665D3B">
          <w:rPr>
            <w:rStyle w:val="Hyperlink"/>
          </w:rPr>
          <w:t>patient’s representative</w:t>
        </w:r>
      </w:hyperlink>
      <w:r>
        <w:t xml:space="preserve"> </w:t>
      </w:r>
      <w:hyperlink w:anchor="Authorization_Def" w:history="1">
        <w:r w:rsidRPr="002E1CF2">
          <w:rPr>
            <w:rStyle w:val="Hyperlink"/>
          </w:rPr>
          <w:t>authorization</w:t>
        </w:r>
      </w:hyperlink>
      <w:r>
        <w:t>. Generally, exceptions are allowed for</w:t>
      </w:r>
      <w:r w:rsidR="00E515B5">
        <w:t xml:space="preserve"> </w:t>
      </w:r>
      <w:r w:rsidR="00E515B5" w:rsidRPr="000A13BF">
        <w:t>treatment</w:t>
      </w:r>
      <w:r w:rsidR="00E515B5">
        <w:t xml:space="preserve">, payment, and </w:t>
      </w:r>
      <w:hyperlink w:anchor="HealthcareOperations_Def" w:history="1">
        <w:r w:rsidR="00E515B5" w:rsidRPr="00BF5578">
          <w:rPr>
            <w:rStyle w:val="Hyperlink"/>
          </w:rPr>
          <w:t>health</w:t>
        </w:r>
        <w:r w:rsidRPr="00BF5578">
          <w:rPr>
            <w:rStyle w:val="Hyperlink"/>
          </w:rPr>
          <w:t>care operations</w:t>
        </w:r>
      </w:hyperlink>
      <w:r>
        <w:t>. The Privacy Rule also gives patient</w:t>
      </w:r>
      <w:r w:rsidR="00CF69BC">
        <w:t>’</w:t>
      </w:r>
      <w:r>
        <w:t>s rights over their</w:t>
      </w:r>
      <w:r w:rsidR="003D666D">
        <w:t xml:space="preserve"> own</w:t>
      </w:r>
      <w:r>
        <w:t xml:space="preserve"> health information, including rights to access and to request corrections.</w:t>
      </w:r>
      <w:r w:rsidR="0071681F" w:rsidRPr="0071681F">
        <w:t xml:space="preserve"> </w:t>
      </w:r>
      <w:r w:rsidR="0071681F">
        <w:t>HIPAA treats all health information the same and does not establish special rules for HIV/AIDS information.</w:t>
      </w:r>
    </w:p>
    <w:p w14:paraId="4BFF439E" w14:textId="77777777" w:rsidR="00F6554D" w:rsidRPr="00916AC6" w:rsidRDefault="00EA5DC4" w:rsidP="00F6554D">
      <w:pPr>
        <w:spacing w:after="160" w:line="259" w:lineRule="auto"/>
        <w:ind w:left="720"/>
        <w:rPr>
          <w:b/>
        </w:rPr>
      </w:pPr>
      <w:r>
        <w:rPr>
          <w:b/>
        </w:rPr>
        <w:t>Health Insurance Portability and Accountability Act</w:t>
      </w:r>
      <w:r w:rsidR="00F6554D" w:rsidRPr="00EB5FE2">
        <w:rPr>
          <w:b/>
        </w:rPr>
        <w:t xml:space="preserve"> Security Rule (45 C.F.R. § 164.300 et seq</w:t>
      </w:r>
      <w:r w:rsidR="00F6554D">
        <w:rPr>
          <w:b/>
        </w:rPr>
        <w:t>.</w:t>
      </w:r>
      <w:r w:rsidR="00F6554D" w:rsidRPr="00EB5FE2">
        <w:rPr>
          <w:b/>
        </w:rPr>
        <w:t>)</w:t>
      </w:r>
      <w:r w:rsidR="00F6554D" w:rsidRPr="00916AC6">
        <w:rPr>
          <w:b/>
        </w:rPr>
        <w:t xml:space="preserve"> </w:t>
      </w:r>
    </w:p>
    <w:p w14:paraId="259AA6D5" w14:textId="442B6DD8" w:rsidR="00DF1CC1" w:rsidRDefault="00F6554D">
      <w:pPr>
        <w:spacing w:after="160" w:line="259" w:lineRule="auto"/>
        <w:rPr>
          <w:rFonts w:eastAsiaTheme="majorEastAsia" w:cstheme="majorBidi"/>
          <w:b/>
          <w:color w:val="1F4E79" w:themeColor="accent1" w:themeShade="80"/>
          <w:sz w:val="28"/>
        </w:rPr>
      </w:pPr>
      <w:r>
        <w:t xml:space="preserve">The HIPAA </w:t>
      </w:r>
      <w:hyperlink w:anchor="Security_Def" w:history="1">
        <w:r w:rsidRPr="000A13BF">
          <w:rPr>
            <w:rStyle w:val="Hyperlink"/>
          </w:rPr>
          <w:t>Security</w:t>
        </w:r>
      </w:hyperlink>
      <w:r>
        <w:t xml:space="preserve"> Rule establishes national standards to protect </w:t>
      </w:r>
      <w:r w:rsidR="003D666D">
        <w:t xml:space="preserve">patients’ </w:t>
      </w:r>
      <w:r>
        <w:t xml:space="preserve">electronic </w:t>
      </w:r>
      <w:r w:rsidR="00BF473D">
        <w:t xml:space="preserve">health </w:t>
      </w:r>
      <w:r>
        <w:t xml:space="preserve">information that is created, received, used, or maintained by a HIPAA </w:t>
      </w:r>
      <w:hyperlink w:anchor="CoveredEntity_Def" w:history="1">
        <w:r w:rsidRPr="00EA5DC4">
          <w:rPr>
            <w:rStyle w:val="Hyperlink"/>
          </w:rPr>
          <w:t>covered entity</w:t>
        </w:r>
      </w:hyperlink>
      <w:r>
        <w:t xml:space="preserve"> or its </w:t>
      </w:r>
      <w:hyperlink w:anchor="BusinessAssociate_Def" w:history="1">
        <w:r w:rsidRPr="00EA5DC4">
          <w:rPr>
            <w:rStyle w:val="Hyperlink"/>
          </w:rPr>
          <w:t>business associate</w:t>
        </w:r>
      </w:hyperlink>
      <w:r>
        <w:t xml:space="preserve">(s). The Security Rule requires appropriate administrative, physical, and technical safeguards to ensure the </w:t>
      </w:r>
      <w:hyperlink w:anchor="Confidentiality_Def" w:history="1">
        <w:r w:rsidRPr="00C87CA9">
          <w:rPr>
            <w:rStyle w:val="Hyperlink"/>
          </w:rPr>
          <w:t>confidentiality</w:t>
        </w:r>
      </w:hyperlink>
      <w:r>
        <w:t xml:space="preserve">, integrity, and availability of electronic health </w:t>
      </w:r>
      <w:r w:rsidRPr="00544B84">
        <w:t>information.</w:t>
      </w:r>
      <w:r w:rsidR="00DF1CC1">
        <w:br w:type="page"/>
      </w:r>
    </w:p>
    <w:p w14:paraId="6CE71B07" w14:textId="0B21AA9B" w:rsidR="00F6554D" w:rsidRDefault="00F6554D" w:rsidP="00F6554D">
      <w:pPr>
        <w:pStyle w:val="Heading5"/>
      </w:pPr>
      <w:bookmarkStart w:id="21" w:name="_Toc77073631"/>
      <w:r>
        <w:t>State of California Statutes</w:t>
      </w:r>
      <w:bookmarkEnd w:id="21"/>
    </w:p>
    <w:p w14:paraId="7904BFA5" w14:textId="3756960E" w:rsidR="00F6554D" w:rsidRPr="0062419E" w:rsidRDefault="00EA5DC4" w:rsidP="00F6554D">
      <w:pPr>
        <w:spacing w:after="160" w:line="259" w:lineRule="auto"/>
        <w:ind w:left="720"/>
        <w:rPr>
          <w:b/>
        </w:rPr>
      </w:pPr>
      <w:r>
        <w:rPr>
          <w:b/>
        </w:rPr>
        <w:t xml:space="preserve">Confidentiality of Medical Information Act </w:t>
      </w:r>
      <w:r w:rsidR="0023783C">
        <w:rPr>
          <w:b/>
        </w:rPr>
        <w:t>(</w:t>
      </w:r>
      <w:r w:rsidR="00F6554D">
        <w:rPr>
          <w:b/>
        </w:rPr>
        <w:t>Cal. Civ.</w:t>
      </w:r>
      <w:r w:rsidR="00F6554D" w:rsidRPr="00CF2320">
        <w:rPr>
          <w:b/>
        </w:rPr>
        <w:t xml:space="preserve"> Code § 56 et seq</w:t>
      </w:r>
      <w:r w:rsidR="00F6554D">
        <w:rPr>
          <w:b/>
        </w:rPr>
        <w:t>.</w:t>
      </w:r>
      <w:r w:rsidR="00F6554D" w:rsidRPr="00CF2320">
        <w:rPr>
          <w:b/>
        </w:rPr>
        <w:t>)</w:t>
      </w:r>
      <w:r w:rsidR="00F6554D" w:rsidRPr="0062419E">
        <w:rPr>
          <w:b/>
        </w:rPr>
        <w:t xml:space="preserve"> </w:t>
      </w:r>
    </w:p>
    <w:p w14:paraId="213471B4" w14:textId="11DA8FCA" w:rsidR="004F658E" w:rsidRDefault="004F658E" w:rsidP="004F658E">
      <w:r w:rsidRPr="00992A56">
        <w:t xml:space="preserve">This law protects the </w:t>
      </w:r>
      <w:r w:rsidRPr="00AB3281">
        <w:t>privacy</w:t>
      </w:r>
      <w:r w:rsidRPr="00992A56">
        <w:t xml:space="preserve"> of </w:t>
      </w:r>
      <w:r>
        <w:t>health</w:t>
      </w:r>
      <w:r w:rsidRPr="00992A56">
        <w:t xml:space="preserve"> information by limiting disclosures by health providers, health plans, and contractors</w:t>
      </w:r>
      <w:r w:rsidR="00870F9A">
        <w:t xml:space="preserve">. </w:t>
      </w:r>
      <w:r>
        <w:t xml:space="preserve">The CMIA is California’s primary health privacy </w:t>
      </w:r>
      <w:r w:rsidR="00D54943">
        <w:t>a</w:t>
      </w:r>
      <w:r>
        <w:t>c</w:t>
      </w:r>
      <w:r w:rsidR="00D54943">
        <w:t>t s</w:t>
      </w:r>
      <w:r>
        <w:t xml:space="preserve">imilar to HIPAA, the CMIA does not establish special rules for HIV/AIDS information. </w:t>
      </w:r>
    </w:p>
    <w:p w14:paraId="083655C1" w14:textId="553559BB" w:rsidR="00AA1A22" w:rsidRDefault="00870F9A" w:rsidP="00AA1A22">
      <w:pPr>
        <w:spacing w:after="160" w:line="259" w:lineRule="auto"/>
        <w:ind w:left="720"/>
        <w:rPr>
          <w:b/>
        </w:rPr>
      </w:pPr>
      <w:r>
        <w:rPr>
          <w:b/>
        </w:rPr>
        <w:t xml:space="preserve">Functions and Duties of Local Health Officers </w:t>
      </w:r>
      <w:r w:rsidR="00AA1A22">
        <w:rPr>
          <w:b/>
        </w:rPr>
        <w:t>(Cal. Health &amp; Safety Code § 120175</w:t>
      </w:r>
      <w:r w:rsidR="00AA1A22" w:rsidRPr="00CF2320">
        <w:rPr>
          <w:b/>
        </w:rPr>
        <w:t>)</w:t>
      </w:r>
      <w:r w:rsidR="00AA1A22" w:rsidRPr="0062419E">
        <w:rPr>
          <w:b/>
        </w:rPr>
        <w:t xml:space="preserve"> </w:t>
      </w:r>
    </w:p>
    <w:p w14:paraId="27848B28" w14:textId="1ED64EAA" w:rsidR="00AA1A22" w:rsidRDefault="007F19A7" w:rsidP="00AA1A22">
      <w:r w:rsidRPr="007F19A7">
        <w:t xml:space="preserve">This law </w:t>
      </w:r>
      <w:r>
        <w:t>requires reporting of contagious, infectious or communicable diseases to prevent the spread of the disease.</w:t>
      </w:r>
      <w:r w:rsidR="00AA1A22">
        <w:t xml:space="preserve"> </w:t>
      </w:r>
    </w:p>
    <w:p w14:paraId="43C5FC04" w14:textId="2EBE4CE5" w:rsidR="008E356B" w:rsidRDefault="00870F9A" w:rsidP="008E356B">
      <w:pPr>
        <w:spacing w:after="160" w:line="259" w:lineRule="auto"/>
        <w:ind w:left="720"/>
        <w:rPr>
          <w:b/>
        </w:rPr>
      </w:pPr>
      <w:r w:rsidRPr="00870F9A">
        <w:rPr>
          <w:b/>
        </w:rPr>
        <w:t>Mandated Blood Testing and Confidentiality to Protect Public Health</w:t>
      </w:r>
      <w:r>
        <w:rPr>
          <w:b/>
        </w:rPr>
        <w:t xml:space="preserve"> </w:t>
      </w:r>
      <w:r w:rsidR="008E356B">
        <w:rPr>
          <w:b/>
        </w:rPr>
        <w:t>(</w:t>
      </w:r>
      <w:r w:rsidR="003867A1">
        <w:rPr>
          <w:b/>
        </w:rPr>
        <w:t>Cal. Health &amp; Safety Code §§ 120975 - 121023</w:t>
      </w:r>
      <w:r w:rsidR="008E356B" w:rsidRPr="00CF2320">
        <w:rPr>
          <w:b/>
        </w:rPr>
        <w:t>)</w:t>
      </w:r>
      <w:r w:rsidR="008E356B" w:rsidRPr="0062419E">
        <w:rPr>
          <w:b/>
        </w:rPr>
        <w:t xml:space="preserve"> </w:t>
      </w:r>
    </w:p>
    <w:p w14:paraId="1C6AF346" w14:textId="71201D37" w:rsidR="003867A1" w:rsidRDefault="003867A1" w:rsidP="003867A1">
      <w:r w:rsidRPr="00992A56">
        <w:t xml:space="preserve">This law protects the </w:t>
      </w:r>
      <w:r>
        <w:t>confidentiality of mandated blood testing</w:t>
      </w:r>
      <w:r w:rsidR="004F658E">
        <w:t xml:space="preserve">, including </w:t>
      </w:r>
      <w:hyperlink w:anchor="HIVTestResults_Def" w:history="1">
        <w:r w:rsidR="004F658E" w:rsidRPr="003D1AF6">
          <w:rPr>
            <w:rStyle w:val="Hyperlink"/>
          </w:rPr>
          <w:t>HIV</w:t>
        </w:r>
        <w:r w:rsidR="00C03380" w:rsidRPr="003D1AF6">
          <w:rPr>
            <w:rStyle w:val="Hyperlink"/>
          </w:rPr>
          <w:t xml:space="preserve"> </w:t>
        </w:r>
        <w:r w:rsidR="004F658E" w:rsidRPr="003D1AF6">
          <w:rPr>
            <w:rStyle w:val="Hyperlink"/>
          </w:rPr>
          <w:t>test results</w:t>
        </w:r>
      </w:hyperlink>
      <w:r w:rsidR="004F658E">
        <w:t xml:space="preserve">, </w:t>
      </w:r>
      <w:r>
        <w:t>to protect public health</w:t>
      </w:r>
      <w:r w:rsidR="00870F9A">
        <w:t xml:space="preserve">. </w:t>
      </w:r>
      <w:r w:rsidR="00AA1A22">
        <w:t xml:space="preserve">This law includes </w:t>
      </w:r>
      <w:hyperlink w:anchor="PartnerNotification_Def" w:history="1">
        <w:r w:rsidR="00AA1A22" w:rsidRPr="009079AC">
          <w:rPr>
            <w:rStyle w:val="Hyperlink"/>
          </w:rPr>
          <w:t>partner notification</w:t>
        </w:r>
      </w:hyperlink>
      <w:r w:rsidR="00AA1A22">
        <w:t xml:space="preserve"> of </w:t>
      </w:r>
      <w:hyperlink w:anchor="HIVStatus_Def" w:history="1">
        <w:r w:rsidR="00AA1A22" w:rsidRPr="009079AC">
          <w:rPr>
            <w:rStyle w:val="Hyperlink"/>
          </w:rPr>
          <w:t xml:space="preserve">HIV </w:t>
        </w:r>
        <w:r w:rsidR="009079AC" w:rsidRPr="009079AC">
          <w:rPr>
            <w:rStyle w:val="Hyperlink"/>
          </w:rPr>
          <w:t>status</w:t>
        </w:r>
      </w:hyperlink>
      <w:r w:rsidR="00870F9A">
        <w:t xml:space="preserve">. </w:t>
      </w:r>
      <w:r>
        <w:t xml:space="preserve"> </w:t>
      </w:r>
    </w:p>
    <w:p w14:paraId="41C08868" w14:textId="3674C43B" w:rsidR="003867A1" w:rsidRDefault="003927B5" w:rsidP="003867A1">
      <w:pPr>
        <w:spacing w:after="160" w:line="259" w:lineRule="auto"/>
        <w:ind w:left="720"/>
        <w:rPr>
          <w:b/>
        </w:rPr>
      </w:pPr>
      <w:r>
        <w:rPr>
          <w:b/>
        </w:rPr>
        <w:t>AIDS Public Health Records Confidentiality Act</w:t>
      </w:r>
      <w:r w:rsidR="003867A1">
        <w:rPr>
          <w:b/>
        </w:rPr>
        <w:t xml:space="preserve"> (Cal. Health &amp; Safety Code </w:t>
      </w:r>
      <w:r>
        <w:rPr>
          <w:b/>
        </w:rPr>
        <w:t>§</w:t>
      </w:r>
      <w:r w:rsidR="003867A1">
        <w:rPr>
          <w:b/>
        </w:rPr>
        <w:t>§ 121025</w:t>
      </w:r>
      <w:r>
        <w:rPr>
          <w:b/>
        </w:rPr>
        <w:t xml:space="preserve"> - 121035</w:t>
      </w:r>
      <w:r w:rsidR="003867A1" w:rsidRPr="00CF2320">
        <w:rPr>
          <w:b/>
        </w:rPr>
        <w:t>)</w:t>
      </w:r>
      <w:r w:rsidR="003867A1" w:rsidRPr="0062419E">
        <w:rPr>
          <w:b/>
        </w:rPr>
        <w:t xml:space="preserve"> </w:t>
      </w:r>
    </w:p>
    <w:p w14:paraId="123DD53A" w14:textId="032336A8" w:rsidR="003867A1" w:rsidRDefault="003867A1" w:rsidP="003867A1">
      <w:r w:rsidRPr="00992A56">
        <w:t xml:space="preserve">This law protects the </w:t>
      </w:r>
      <w:r>
        <w:t>public health</w:t>
      </w:r>
      <w:r w:rsidR="00806C39">
        <w:t xml:space="preserve"> records related to HIV/AIDS</w:t>
      </w:r>
      <w:r w:rsidR="00645B1A">
        <w:t xml:space="preserve"> collected by state and local public health departments and their agents</w:t>
      </w:r>
      <w:r w:rsidR="00870F9A">
        <w:t xml:space="preserve">. </w:t>
      </w:r>
      <w:r>
        <w:t xml:space="preserve"> </w:t>
      </w:r>
    </w:p>
    <w:p w14:paraId="483ACC03" w14:textId="4D404132" w:rsidR="00AA1A22" w:rsidRDefault="007F19A7" w:rsidP="00AA1A22">
      <w:pPr>
        <w:spacing w:after="160" w:line="259" w:lineRule="auto"/>
        <w:ind w:left="720"/>
        <w:rPr>
          <w:b/>
        </w:rPr>
      </w:pPr>
      <w:r>
        <w:rPr>
          <w:b/>
        </w:rPr>
        <w:t xml:space="preserve">Patient Access of Health Records Act (Cal. </w:t>
      </w:r>
      <w:r w:rsidR="00AA1A22">
        <w:rPr>
          <w:b/>
        </w:rPr>
        <w:t>Health &amp; Safety Code § 123100</w:t>
      </w:r>
      <w:r w:rsidR="00AA1A22" w:rsidRPr="00CF2320">
        <w:rPr>
          <w:b/>
        </w:rPr>
        <w:t>)</w:t>
      </w:r>
      <w:r w:rsidR="00AA1A22" w:rsidRPr="0062419E">
        <w:rPr>
          <w:b/>
        </w:rPr>
        <w:t xml:space="preserve"> </w:t>
      </w:r>
    </w:p>
    <w:p w14:paraId="12B167A8" w14:textId="578648D0" w:rsidR="00AA1A22" w:rsidRDefault="00AA1A22" w:rsidP="00AA1A22">
      <w:r w:rsidRPr="007F19A7">
        <w:t>This law protects</w:t>
      </w:r>
      <w:r w:rsidR="007F19A7">
        <w:t xml:space="preserve"> describes a patient’s right of access or denial of access to health information</w:t>
      </w:r>
      <w:r w:rsidR="00870F9A">
        <w:t xml:space="preserve">. </w:t>
      </w:r>
    </w:p>
    <w:p w14:paraId="6C5A4690" w14:textId="66DF31D3" w:rsidR="00806C39" w:rsidRDefault="00645B1A" w:rsidP="00806C39">
      <w:pPr>
        <w:spacing w:after="160" w:line="259" w:lineRule="auto"/>
        <w:ind w:left="720"/>
        <w:rPr>
          <w:b/>
        </w:rPr>
      </w:pPr>
      <w:r>
        <w:rPr>
          <w:b/>
        </w:rPr>
        <w:t>Patient Access to Health</w:t>
      </w:r>
      <w:r w:rsidR="00A43592">
        <w:rPr>
          <w:b/>
        </w:rPr>
        <w:t xml:space="preserve"> Records Act: Internet or Other Electronic Posting</w:t>
      </w:r>
      <w:r w:rsidR="00806C39">
        <w:rPr>
          <w:b/>
        </w:rPr>
        <w:t xml:space="preserve"> (Cal. Health &amp; Safety Code § 123148</w:t>
      </w:r>
      <w:r w:rsidR="00806C39" w:rsidRPr="00CF2320">
        <w:rPr>
          <w:b/>
        </w:rPr>
        <w:t>)</w:t>
      </w:r>
      <w:r w:rsidR="00806C39" w:rsidRPr="0062419E">
        <w:rPr>
          <w:b/>
        </w:rPr>
        <w:t xml:space="preserve"> </w:t>
      </w:r>
    </w:p>
    <w:p w14:paraId="05B4E23C" w14:textId="17A50C20" w:rsidR="00870F9A" w:rsidRDefault="00806C39" w:rsidP="00806C39">
      <w:r w:rsidRPr="00992A56">
        <w:t xml:space="preserve">This law </w:t>
      </w:r>
      <w:r w:rsidR="00A43592">
        <w:t>requires patient access to their health information and limits</w:t>
      </w:r>
      <w:r w:rsidRPr="00992A56">
        <w:t xml:space="preserve"> </w:t>
      </w:r>
      <w:r>
        <w:t xml:space="preserve">the disclosure of HIV test results </w:t>
      </w:r>
      <w:r w:rsidR="00A43592">
        <w:t xml:space="preserve">to the patient </w:t>
      </w:r>
      <w:r>
        <w:t>electronically</w:t>
      </w:r>
      <w:r w:rsidR="00870F9A">
        <w:t xml:space="preserve">. </w:t>
      </w:r>
    </w:p>
    <w:p w14:paraId="20D77748" w14:textId="1E61E1FE" w:rsidR="00870F9A" w:rsidRDefault="00870F9A" w:rsidP="00870F9A">
      <w:pPr>
        <w:spacing w:after="160" w:line="259" w:lineRule="auto"/>
        <w:ind w:left="720"/>
        <w:rPr>
          <w:b/>
        </w:rPr>
      </w:pPr>
      <w:r>
        <w:rPr>
          <w:b/>
        </w:rPr>
        <w:t>Reports by Local Health Officer to State Department of Public Health (17 C.C.R. § 2502(f)</w:t>
      </w:r>
      <w:r w:rsidRPr="00CF2320">
        <w:rPr>
          <w:b/>
        </w:rPr>
        <w:t>)</w:t>
      </w:r>
      <w:r w:rsidRPr="0062419E">
        <w:rPr>
          <w:b/>
        </w:rPr>
        <w:t xml:space="preserve"> </w:t>
      </w:r>
    </w:p>
    <w:p w14:paraId="0507D1E3" w14:textId="69F16C82" w:rsidR="00870F9A" w:rsidRDefault="00870F9A" w:rsidP="00870F9A">
      <w:r w:rsidRPr="00992A56">
        <w:t xml:space="preserve">This </w:t>
      </w:r>
      <w:r>
        <w:t xml:space="preserve">regulation outlines the public health reporting requirements for local health departments – including HIV infection, stage 3. </w:t>
      </w:r>
    </w:p>
    <w:p w14:paraId="5E51F5ED" w14:textId="6DAC4A8D" w:rsidR="00806C39" w:rsidRDefault="00806C39" w:rsidP="00806C39"/>
    <w:p w14:paraId="51F4B08A" w14:textId="77777777" w:rsidR="00396115" w:rsidRDefault="00396115">
      <w:pPr>
        <w:spacing w:after="160" w:line="259" w:lineRule="auto"/>
        <w:rPr>
          <w:rFonts w:ascii="Calibri" w:eastAsiaTheme="majorEastAsia" w:hAnsi="Calibri" w:cstheme="majorBidi"/>
          <w:color w:val="1F4E79" w:themeColor="accent1" w:themeShade="80"/>
          <w:sz w:val="36"/>
          <w:szCs w:val="36"/>
        </w:rPr>
      </w:pPr>
      <w:bookmarkStart w:id="22" w:name="_Guidance_for_Specific"/>
      <w:bookmarkEnd w:id="22"/>
      <w:r>
        <w:br w:type="page"/>
      </w:r>
    </w:p>
    <w:p w14:paraId="76ED522F" w14:textId="5CB9761A" w:rsidR="00982396" w:rsidRPr="008324D5" w:rsidRDefault="00982396" w:rsidP="008324D5">
      <w:pPr>
        <w:pStyle w:val="Heading1"/>
        <w:numPr>
          <w:ilvl w:val="0"/>
          <w:numId w:val="0"/>
        </w:numPr>
        <w:ind w:left="360" w:hanging="360"/>
      </w:pPr>
      <w:bookmarkStart w:id="23" w:name="_Toc77073632"/>
      <w:r w:rsidRPr="008324D5">
        <w:t>Guidance for Specific Scenarios</w:t>
      </w:r>
      <w:bookmarkEnd w:id="23"/>
    </w:p>
    <w:p w14:paraId="0976CF36" w14:textId="77777777" w:rsidR="00056CAB" w:rsidRDefault="00056CAB" w:rsidP="00056CAB">
      <w:r>
        <w:t xml:space="preserve">Guidance for specific scenarios is based on scenario descriptions and assumptions. Readers should thoroughly review them, as the laws discussed in the guidance for an individual scenario will vary based on the specifics of the scenario’s description and assumptions. </w:t>
      </w:r>
    </w:p>
    <w:p w14:paraId="2DF80117" w14:textId="77777777" w:rsidR="00056CAB" w:rsidRDefault="00056CAB" w:rsidP="00056CAB">
      <w:r>
        <w:t xml:space="preserve">Each scenario contains the following subsections: </w:t>
      </w:r>
    </w:p>
    <w:p w14:paraId="1E4EAB38" w14:textId="77777777" w:rsidR="00056CAB" w:rsidRDefault="00056CAB" w:rsidP="002C5A29">
      <w:pPr>
        <w:pStyle w:val="ListParagraph"/>
        <w:numPr>
          <w:ilvl w:val="0"/>
          <w:numId w:val="2"/>
        </w:numPr>
      </w:pPr>
      <w:r>
        <w:t xml:space="preserve">Description – provides a brief description of the scenario, the question to be addressed by the scenario and assumptions made when developing the guidance </w:t>
      </w:r>
    </w:p>
    <w:p w14:paraId="4B0B5158" w14:textId="77777777" w:rsidR="00056CAB" w:rsidRDefault="00056CAB" w:rsidP="002C5A29">
      <w:pPr>
        <w:pStyle w:val="ListParagraph"/>
        <w:numPr>
          <w:ilvl w:val="0"/>
          <w:numId w:val="2"/>
        </w:numPr>
      </w:pPr>
      <w:r>
        <w:t xml:space="preserve">Graphic(s) – presents one or more decision flow diagrams illustrating the State’s guidance for the scenario </w:t>
      </w:r>
    </w:p>
    <w:p w14:paraId="0C3C7A2F" w14:textId="77777777" w:rsidR="00056CAB" w:rsidRDefault="00056CAB" w:rsidP="002C5A29">
      <w:pPr>
        <w:pStyle w:val="ListParagraph"/>
        <w:numPr>
          <w:ilvl w:val="0"/>
          <w:numId w:val="2"/>
        </w:numPr>
      </w:pPr>
      <w:r>
        <w:t xml:space="preserve">Scenario Guidance – provides a narrative describing the State’s guidance specific to the scenario </w:t>
      </w:r>
    </w:p>
    <w:p w14:paraId="07280F0E" w14:textId="77777777" w:rsidR="00056CAB" w:rsidRDefault="00056CAB" w:rsidP="002C5A29">
      <w:pPr>
        <w:pStyle w:val="ListParagraph"/>
        <w:numPr>
          <w:ilvl w:val="0"/>
          <w:numId w:val="2"/>
        </w:numPr>
      </w:pPr>
      <w:r>
        <w:t>Citations and Related Guidance – presents a list of the relevant legal citations and references used in developing the guidance</w:t>
      </w:r>
    </w:p>
    <w:p w14:paraId="746C7708" w14:textId="23F9D504" w:rsidR="004F658E" w:rsidRPr="00056CAB" w:rsidRDefault="0024608C" w:rsidP="004F658E">
      <w:bookmarkStart w:id="24" w:name="_Role-based_Navigation"/>
      <w:bookmarkEnd w:id="24"/>
      <w:r w:rsidRPr="000776A7">
        <w:rPr>
          <w:b/>
        </w:rPr>
        <w:t>C</w:t>
      </w:r>
      <w:r w:rsidR="002B1457">
        <w:rPr>
          <w:b/>
        </w:rPr>
        <w:t>AUTION</w:t>
      </w:r>
      <w:r w:rsidRPr="000776A7">
        <w:rPr>
          <w:b/>
        </w:rPr>
        <w:t>!</w:t>
      </w:r>
      <w:r>
        <w:t xml:space="preserve"> </w:t>
      </w:r>
      <w:r w:rsidR="00842EA2">
        <w:t xml:space="preserve">For </w:t>
      </w:r>
      <w:r w:rsidR="00311B48">
        <w:t>c</w:t>
      </w:r>
      <w:r w:rsidR="00842EA2">
        <w:t>ommunity-</w:t>
      </w:r>
      <w:r w:rsidR="00311B48">
        <w:t>b</w:t>
      </w:r>
      <w:r w:rsidR="00E106DF">
        <w:t xml:space="preserve">ased </w:t>
      </w:r>
      <w:r w:rsidR="00311B48">
        <w:t>o</w:t>
      </w:r>
      <w:r w:rsidR="00E106DF">
        <w:t xml:space="preserve">rganizations providing multiple services, refer to the </w:t>
      </w:r>
      <w:r w:rsidR="00A5235E">
        <w:t xml:space="preserve">scenario </w:t>
      </w:r>
      <w:r w:rsidR="00E106DF">
        <w:t>applicable to the service</w:t>
      </w:r>
      <w:r w:rsidR="00A5235E">
        <w:t>/role</w:t>
      </w:r>
      <w:r w:rsidR="00E106DF">
        <w:t xml:space="preserve"> you are providing</w:t>
      </w:r>
      <w:r w:rsidR="000E668E">
        <w:t xml:space="preserve"> when sharing </w:t>
      </w:r>
      <w:hyperlink w:anchor="HealthInformation_Def" w:history="1">
        <w:r w:rsidR="00A5235E" w:rsidRPr="00A43E07">
          <w:rPr>
            <w:rStyle w:val="Hyperlink"/>
          </w:rPr>
          <w:t>health</w:t>
        </w:r>
        <w:r w:rsidR="000E668E" w:rsidRPr="00A43E07">
          <w:rPr>
            <w:rStyle w:val="Hyperlink"/>
          </w:rPr>
          <w:t xml:space="preserve"> information</w:t>
        </w:r>
      </w:hyperlink>
      <w:r w:rsidR="00E106DF">
        <w:t>.</w:t>
      </w:r>
      <w:r w:rsidR="00056CAB">
        <w:t xml:space="preserve"> </w:t>
      </w:r>
      <w:r w:rsidR="004F658E">
        <w:t xml:space="preserve">For example, if the CBO is acting as a health provider, consult the scenarios applicable to the health provider role. </w:t>
      </w:r>
    </w:p>
    <w:p w14:paraId="26D6457C" w14:textId="097EF1A3" w:rsidR="00056CAB" w:rsidRPr="00056CAB" w:rsidRDefault="00056CAB" w:rsidP="00056CAB"/>
    <w:p w14:paraId="05345EC6" w14:textId="77777777" w:rsidR="00523CC7" w:rsidRDefault="00523CC7">
      <w:pPr>
        <w:spacing w:after="160" w:line="259" w:lineRule="auto"/>
        <w:rPr>
          <w:rFonts w:eastAsiaTheme="majorEastAsia" w:cstheme="majorBidi"/>
          <w:b/>
          <w:color w:val="1F4D78" w:themeColor="accent1" w:themeShade="7F"/>
          <w:sz w:val="32"/>
          <w:szCs w:val="24"/>
        </w:rPr>
      </w:pPr>
      <w:bookmarkStart w:id="25" w:name="_Medically_Tailored_Meals"/>
      <w:bookmarkEnd w:id="25"/>
      <w:r>
        <w:br w:type="page"/>
      </w:r>
    </w:p>
    <w:p w14:paraId="4524724C" w14:textId="34A0CCFA" w:rsidR="0090721E" w:rsidRDefault="00B03F46" w:rsidP="00D44323">
      <w:pPr>
        <w:pStyle w:val="Heading3"/>
      </w:pPr>
      <w:bookmarkStart w:id="26" w:name="_General_Information_Sharing_1"/>
      <w:bookmarkStart w:id="27" w:name="_Toc77073633"/>
      <w:bookmarkEnd w:id="26"/>
      <w:r>
        <w:t>HIV/AIDS Scenarios</w:t>
      </w:r>
      <w:bookmarkEnd w:id="27"/>
    </w:p>
    <w:p w14:paraId="5E6284AA" w14:textId="77777777" w:rsidR="00383418" w:rsidRDefault="00383418" w:rsidP="00383418">
      <w:pPr>
        <w:pStyle w:val="Heading6"/>
        <w:rPr>
          <w:b w:val="0"/>
        </w:rPr>
      </w:pPr>
      <w:bookmarkStart w:id="28" w:name="_Scenario_5a_–"/>
      <w:bookmarkStart w:id="29" w:name="_Scenario_1_–"/>
      <w:bookmarkStart w:id="30" w:name="_Scenario_5c_–"/>
      <w:bookmarkStart w:id="31" w:name="_Scenario_4_–"/>
      <w:bookmarkStart w:id="32" w:name="_Toc77073634"/>
      <w:bookmarkEnd w:id="28"/>
      <w:bookmarkEnd w:id="29"/>
      <w:bookmarkEnd w:id="30"/>
      <w:bookmarkEnd w:id="31"/>
      <w:r>
        <w:t>Scenario 1</w:t>
      </w:r>
      <w:r w:rsidRPr="00891A58">
        <w:t xml:space="preserve"> </w:t>
      </w:r>
      <w:r>
        <w:t>–</w:t>
      </w:r>
      <w:r w:rsidRPr="00891A58">
        <w:t xml:space="preserve"> </w:t>
      </w:r>
      <w:r>
        <w:t>Health Provider to Patient (Electronically)</w:t>
      </w:r>
      <w:bookmarkEnd w:id="32"/>
    </w:p>
    <w:p w14:paraId="04884E0B" w14:textId="77777777" w:rsidR="00383418" w:rsidRPr="00E52E40" w:rsidRDefault="00383418" w:rsidP="00383418">
      <w:pPr>
        <w:rPr>
          <w:b/>
          <w:bCs/>
          <w:i/>
          <w:szCs w:val="24"/>
        </w:rPr>
      </w:pPr>
      <w:r w:rsidRPr="00E52E40">
        <w:rPr>
          <w:b/>
          <w:bCs/>
          <w:i/>
          <w:szCs w:val="24"/>
        </w:rPr>
        <w:t>Description</w:t>
      </w:r>
    </w:p>
    <w:p w14:paraId="7C26BF21" w14:textId="77777777" w:rsidR="00383418" w:rsidRDefault="00383418" w:rsidP="00383418">
      <w:pPr>
        <w:rPr>
          <w:szCs w:val="24"/>
        </w:rPr>
      </w:pPr>
      <w:r>
        <w:rPr>
          <w:szCs w:val="24"/>
        </w:rPr>
        <w:t xml:space="preserve">The patient has asked the </w:t>
      </w:r>
      <w:hyperlink w:anchor="HealthProvider_Def" w:history="1">
        <w:r w:rsidRPr="008D0D33">
          <w:rPr>
            <w:rStyle w:val="Hyperlink"/>
            <w:szCs w:val="24"/>
          </w:rPr>
          <w:t>health provider</w:t>
        </w:r>
      </w:hyperlink>
      <w:r>
        <w:rPr>
          <w:szCs w:val="24"/>
        </w:rPr>
        <w:t xml:space="preserve"> to share</w:t>
      </w:r>
      <w:r w:rsidRPr="00F74528">
        <w:rPr>
          <w:szCs w:val="24"/>
        </w:rPr>
        <w:t xml:space="preserve"> </w:t>
      </w:r>
      <w:hyperlink w:anchor="HIVAIDSInfo_Def" w:history="1">
        <w:r w:rsidRPr="00677C68">
          <w:rPr>
            <w:rStyle w:val="Hyperlink"/>
            <w:szCs w:val="24"/>
          </w:rPr>
          <w:t>HIV/AIDS information</w:t>
        </w:r>
      </w:hyperlink>
      <w:r>
        <w:rPr>
          <w:szCs w:val="24"/>
        </w:rPr>
        <w:t xml:space="preserve"> and </w:t>
      </w:r>
      <w:hyperlink w:anchor="HIVAIDSTestResult_Def" w:history="1">
        <w:r w:rsidRPr="007A2BF7">
          <w:rPr>
            <w:rStyle w:val="Hyperlink"/>
            <w:szCs w:val="24"/>
          </w:rPr>
          <w:t>HIV test results</w:t>
        </w:r>
      </w:hyperlink>
      <w:r>
        <w:rPr>
          <w:szCs w:val="24"/>
        </w:rPr>
        <w:t xml:space="preserve"> electronically through the patient’s electronic health record (EHR) portal</w:t>
      </w:r>
      <w:r w:rsidRPr="00F74528">
        <w:rPr>
          <w:szCs w:val="24"/>
        </w:rPr>
        <w:t>.</w:t>
      </w:r>
    </w:p>
    <w:p w14:paraId="757F4B99" w14:textId="77777777" w:rsidR="00383418" w:rsidRDefault="00383418" w:rsidP="00383418"/>
    <w:p w14:paraId="2F841B1A" w14:textId="77777777" w:rsidR="00383418" w:rsidRDefault="00383418" w:rsidP="00383418">
      <w:pPr>
        <w:ind w:left="720"/>
      </w:pPr>
      <w:r>
        <w:rPr>
          <w:noProof/>
        </w:rPr>
        <mc:AlternateContent>
          <mc:Choice Requires="wps">
            <w:drawing>
              <wp:inline distT="0" distB="0" distL="0" distR="0" wp14:anchorId="582BA720" wp14:editId="1DB75855">
                <wp:extent cx="4823460" cy="716890"/>
                <wp:effectExtent l="0" t="0" r="15240" b="26670"/>
                <wp:docPr id="3" name="Text Box 3"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716890"/>
                        </a:xfrm>
                        <a:prstGeom prst="rect">
                          <a:avLst/>
                        </a:prstGeom>
                        <a:solidFill>
                          <a:srgbClr val="FFFFFF"/>
                        </a:solidFill>
                        <a:ln w="25400" cmpd="dbl">
                          <a:solidFill>
                            <a:schemeClr val="tx2">
                              <a:lumMod val="60000"/>
                              <a:lumOff val="40000"/>
                            </a:schemeClr>
                          </a:solidFill>
                          <a:miter lim="800000"/>
                          <a:headEnd/>
                          <a:tailEnd/>
                        </a:ln>
                      </wps:spPr>
                      <wps:txbx>
                        <w:txbxContent>
                          <w:p w14:paraId="2BD27023" w14:textId="77777777" w:rsidR="00B93249" w:rsidRPr="00936590" w:rsidRDefault="00B93249" w:rsidP="00383418">
                            <w:pPr>
                              <w:jc w:val="center"/>
                              <w:rPr>
                                <w:color w:val="0033CC"/>
                                <w:sz w:val="28"/>
                                <w:szCs w:val="28"/>
                              </w:rPr>
                            </w:pPr>
                            <w:r w:rsidRPr="00936590">
                              <w:rPr>
                                <w:color w:val="0033CC"/>
                                <w:sz w:val="28"/>
                                <w:szCs w:val="28"/>
                              </w:rPr>
                              <w:t xml:space="preserve">What </w:t>
                            </w:r>
                            <w:r>
                              <w:rPr>
                                <w:color w:val="0033CC"/>
                                <w:sz w:val="28"/>
                                <w:szCs w:val="28"/>
                              </w:rPr>
                              <w:t>HIV/AIDS</w:t>
                            </w:r>
                            <w:r w:rsidRPr="00936590">
                              <w:rPr>
                                <w:color w:val="0033CC"/>
                                <w:sz w:val="28"/>
                                <w:szCs w:val="28"/>
                              </w:rPr>
                              <w:t xml:space="preserve"> information</w:t>
                            </w:r>
                            <w:r>
                              <w:rPr>
                                <w:color w:val="0033CC"/>
                                <w:sz w:val="28"/>
                                <w:szCs w:val="28"/>
                              </w:rPr>
                              <w:t xml:space="preserve"> and HIV test results</w:t>
                            </w:r>
                            <w:r w:rsidRPr="00936590">
                              <w:rPr>
                                <w:color w:val="0033CC"/>
                                <w:sz w:val="28"/>
                                <w:szCs w:val="28"/>
                              </w:rPr>
                              <w:t xml:space="preserve"> can a </w:t>
                            </w:r>
                            <w:r>
                              <w:rPr>
                                <w:color w:val="0033CC"/>
                                <w:sz w:val="28"/>
                                <w:szCs w:val="28"/>
                              </w:rPr>
                              <w:t>health provider share with a patient through the EHR portal</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type w14:anchorId="582BA720" id="_x0000_t202" coordsize="21600,21600" o:spt="202" path="m,l,21600r21600,l21600,xe">
                <v:stroke joinstyle="miter"/>
                <v:path gradientshapeok="t" o:connecttype="rect"/>
              </v:shapetype>
              <v:shape id="Text Box 3" o:spid="_x0000_s1026" type="#_x0000_t202" alt="Title: What patient health information can a behavioral health provider share with a physical health provider to provide treatment to the patient?" style="width:379.8pt;height:5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" strokecolor="#8496b0 [1951]" strokeweight="2pt">
                <v:stroke linestyle="thinThin"/>
                <v:textbox>
                  <w:txbxContent>
                    <w:p w14:paraId="2BD27023" w14:textId="77777777" w:rsidR="00B93249" w:rsidRPr="00936590" w:rsidRDefault="00B93249" w:rsidP="00383418">
                      <w:pPr>
                        <w:jc w:val="center"/>
                        <w:rPr>
                          <w:color w:val="0033CC"/>
                          <w:sz w:val="28"/>
                          <w:szCs w:val="28"/>
                        </w:rPr>
                      </w:pPr>
                      <w:r w:rsidRPr="00936590">
                        <w:rPr>
                          <w:color w:val="0033CC"/>
                          <w:sz w:val="28"/>
                          <w:szCs w:val="28"/>
                        </w:rPr>
                        <w:t xml:space="preserve">What </w:t>
                      </w:r>
                      <w:r>
                        <w:rPr>
                          <w:color w:val="0033CC"/>
                          <w:sz w:val="28"/>
                          <w:szCs w:val="28"/>
                        </w:rPr>
                        <w:t>HIV/AIDS</w:t>
                      </w:r>
                      <w:r w:rsidRPr="00936590">
                        <w:rPr>
                          <w:color w:val="0033CC"/>
                          <w:sz w:val="28"/>
                          <w:szCs w:val="28"/>
                        </w:rPr>
                        <w:t xml:space="preserve"> information</w:t>
                      </w:r>
                      <w:r>
                        <w:rPr>
                          <w:color w:val="0033CC"/>
                          <w:sz w:val="28"/>
                          <w:szCs w:val="28"/>
                        </w:rPr>
                        <w:t xml:space="preserve"> and HIV test results</w:t>
                      </w:r>
                      <w:r w:rsidRPr="00936590">
                        <w:rPr>
                          <w:color w:val="0033CC"/>
                          <w:sz w:val="28"/>
                          <w:szCs w:val="28"/>
                        </w:rPr>
                        <w:t xml:space="preserve"> can a </w:t>
                      </w:r>
                      <w:r>
                        <w:rPr>
                          <w:color w:val="0033CC"/>
                          <w:sz w:val="28"/>
                          <w:szCs w:val="28"/>
                        </w:rPr>
                        <w:t>health provider share with a patient through the EHR portal</w:t>
                      </w:r>
                      <w:r w:rsidRPr="00936590">
                        <w:rPr>
                          <w:color w:val="0033CC"/>
                          <w:sz w:val="28"/>
                          <w:szCs w:val="28"/>
                        </w:rPr>
                        <w:t>?</w:t>
                      </w:r>
                    </w:p>
                  </w:txbxContent>
                </v:textbox>
                <w10:anchorlock/>
              </v:shape>
            </w:pict>
          </mc:Fallback>
        </mc:AlternateContent>
      </w:r>
    </w:p>
    <w:p w14:paraId="7A108B49" w14:textId="77777777" w:rsidR="00383418" w:rsidRDefault="00383418" w:rsidP="00383418"/>
    <w:p w14:paraId="67BC5D5D" w14:textId="77777777" w:rsidR="00383418" w:rsidRDefault="00383418" w:rsidP="00383418"/>
    <w:p w14:paraId="40569DB7" w14:textId="77777777" w:rsidR="00383418" w:rsidRDefault="00383418" w:rsidP="00383418">
      <w:pPr>
        <w:ind w:left="720"/>
        <w:rPr>
          <w:rFonts w:eastAsiaTheme="majorEastAsia"/>
        </w:rPr>
      </w:pPr>
      <w:r>
        <w:rPr>
          <w:noProof/>
        </w:rPr>
        <mc:AlternateContent>
          <mc:Choice Requires="wps">
            <w:drawing>
              <wp:inline distT="0" distB="0" distL="0" distR="0" wp14:anchorId="1DC48953" wp14:editId="1676BA45">
                <wp:extent cx="4792980" cy="1315367"/>
                <wp:effectExtent l="0" t="0" r="26670" b="18415"/>
                <wp:docPr id="4" name="Text Box 4"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315367"/>
                        </a:xfrm>
                        <a:prstGeom prst="rect">
                          <a:avLst/>
                        </a:prstGeom>
                        <a:solidFill>
                          <a:srgbClr val="FFFFFF"/>
                        </a:solidFill>
                        <a:ln w="9525">
                          <a:solidFill>
                            <a:srgbClr val="000000"/>
                          </a:solidFill>
                          <a:miter lim="800000"/>
                          <a:headEnd/>
                          <a:tailEnd/>
                        </a:ln>
                      </wps:spPr>
                      <wps:txbx>
                        <w:txbxContent>
                          <w:p w14:paraId="748AF421" w14:textId="77777777" w:rsidR="00B93249" w:rsidRDefault="00B93249" w:rsidP="00383418">
                            <w:r>
                              <w:t>Important Scenario Guidance Assumptions:</w:t>
                            </w:r>
                          </w:p>
                          <w:p w14:paraId="11C482CA" w14:textId="0AA258CA" w:rsidR="00B93249" w:rsidRDefault="00B93249" w:rsidP="00383418">
                            <w:pPr>
                              <w:pStyle w:val="ListParagraph"/>
                              <w:numPr>
                                <w:ilvl w:val="0"/>
                                <w:numId w:val="40"/>
                              </w:numPr>
                              <w:spacing w:after="0" w:line="276" w:lineRule="auto"/>
                            </w:pPr>
                            <w:r>
                              <w:t>The patient is over 12 years of age and has capacity to make healthcare decisions</w:t>
                            </w:r>
                          </w:p>
                          <w:p w14:paraId="1BBF39E2" w14:textId="77777777" w:rsidR="00B93249" w:rsidRDefault="00B93249" w:rsidP="009079AC">
                            <w:pPr>
                              <w:pStyle w:val="ListParagraph"/>
                              <w:numPr>
                                <w:ilvl w:val="0"/>
                                <w:numId w:val="40"/>
                              </w:numPr>
                              <w:spacing w:after="0" w:line="276" w:lineRule="auto"/>
                            </w:pPr>
                            <w:r>
                              <w:t>Organizations participating in this information exchange are not subject to California Consumer Privacy Act</w:t>
                            </w:r>
                          </w:p>
                          <w:p w14:paraId="7FE5E19E" w14:textId="77777777" w:rsidR="00B93249" w:rsidRDefault="00B93249" w:rsidP="00383418">
                            <w:pPr>
                              <w:pStyle w:val="ListParagraph"/>
                              <w:numPr>
                                <w:ilvl w:val="0"/>
                                <w:numId w:val="40"/>
                              </w:numPr>
                              <w:spacing w:after="0" w:line="276" w:lineRule="auto"/>
                            </w:pPr>
                          </w:p>
                        </w:txbxContent>
                      </wps:txbx>
                      <wps:bodyPr rot="0" vert="horz" wrap="square" lIns="91440" tIns="45720" rIns="91440" bIns="45720" anchor="t" anchorCtr="0">
                        <a:noAutofit/>
                      </wps:bodyPr>
                    </wps:wsp>
                  </a:graphicData>
                </a:graphic>
              </wp:inline>
            </w:drawing>
          </mc:Choice>
          <mc:Fallback>
            <w:pict>
              <v:shape w14:anchorId="1DC48953" id="Text Box 4" o:spid="_x0000_s1027" type="#_x0000_t202" alt="Title: Important Scenario Guidance Assumptions: - Description: • There is no patient or patient representative authorization&#10;• There is no medical emergency&#10;• There is no court order&#10;" style="width:377.4pt;height:10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">
                <v:textbox>
                  <w:txbxContent>
                    <w:p w14:paraId="748AF421" w14:textId="77777777" w:rsidR="00B93249" w:rsidRDefault="00B93249" w:rsidP="00383418">
                      <w:r>
                        <w:t>Important Scenario Guidance Assumptions:</w:t>
                      </w:r>
                    </w:p>
                    <w:p w14:paraId="11C482CA" w14:textId="0AA258CA" w:rsidR="00B93249" w:rsidRDefault="00B93249" w:rsidP="00383418">
                      <w:pPr>
                        <w:pStyle w:val="ListParagraph"/>
                        <w:numPr>
                          <w:ilvl w:val="0"/>
                          <w:numId w:val="40"/>
                        </w:numPr>
                        <w:spacing w:after="0" w:line="276" w:lineRule="auto"/>
                      </w:pPr>
                      <w:r>
                        <w:t>The patient is over 12 years of age and has capacity to make healthcare decisions</w:t>
                      </w:r>
                    </w:p>
                    <w:p w14:paraId="1BBF39E2" w14:textId="77777777" w:rsidR="00B93249" w:rsidRDefault="00B93249" w:rsidP="009079AC">
                      <w:pPr>
                        <w:pStyle w:val="ListParagraph"/>
                        <w:numPr>
                          <w:ilvl w:val="0"/>
                          <w:numId w:val="40"/>
                        </w:numPr>
                        <w:spacing w:after="0" w:line="276" w:lineRule="auto"/>
                      </w:pPr>
                      <w:r>
                        <w:t>Organizations participating in this information exchange are not subject to California Consumer Privacy Act</w:t>
                      </w:r>
                    </w:p>
                    <w:p w14:paraId="7FE5E19E" w14:textId="77777777" w:rsidR="00B93249" w:rsidRDefault="00B93249" w:rsidP="00383418">
                      <w:pPr>
                        <w:pStyle w:val="ListParagraph"/>
                        <w:numPr>
                          <w:ilvl w:val="0"/>
                          <w:numId w:val="40"/>
                        </w:numPr>
                        <w:spacing w:after="0" w:line="276" w:lineRule="auto"/>
                      </w:pPr>
                    </w:p>
                  </w:txbxContent>
                </v:textbox>
                <w10:anchorlock/>
              </v:shape>
            </w:pict>
          </mc:Fallback>
        </mc:AlternateContent>
      </w:r>
    </w:p>
    <w:p w14:paraId="55ED42A8" w14:textId="77777777" w:rsidR="00383418" w:rsidRPr="00F74528" w:rsidRDefault="00383418" w:rsidP="00383418">
      <w:pPr>
        <w:ind w:left="900"/>
        <w:rPr>
          <w:szCs w:val="24"/>
        </w:rPr>
      </w:pPr>
    </w:p>
    <w:p w14:paraId="0A230452" w14:textId="77777777" w:rsidR="00383418" w:rsidRDefault="00383418" w:rsidP="00383418">
      <w:pPr>
        <w:ind w:left="720"/>
        <w:rPr>
          <w:rFonts w:eastAsiaTheme="majorEastAsia"/>
        </w:rPr>
      </w:pPr>
    </w:p>
    <w:p w14:paraId="7C6976BB" w14:textId="627EAA84" w:rsidR="00383418" w:rsidRDefault="00383418" w:rsidP="00383418">
      <w:pPr>
        <w:spacing w:after="160" w:line="259" w:lineRule="auto"/>
        <w:rPr>
          <w:rFonts w:eastAsiaTheme="majorEastAsia"/>
          <w:b/>
          <w:i/>
        </w:rPr>
      </w:pPr>
      <w:r>
        <w:rPr>
          <w:rFonts w:eastAsiaTheme="minorHAnsi"/>
          <w:b/>
        </w:rPr>
        <w:br w:type="page"/>
      </w:r>
      <w:r w:rsidRPr="00E02446">
        <w:rPr>
          <w:rFonts w:eastAsiaTheme="majorEastAsia"/>
          <w:b/>
          <w:i/>
        </w:rPr>
        <w:t>Graphic</w:t>
      </w:r>
      <w:r>
        <w:rPr>
          <w:rFonts w:eastAsiaTheme="majorEastAsia"/>
          <w:b/>
          <w:i/>
        </w:rPr>
        <w:t xml:space="preserve"> – Health Provider to Patient (Electronically)</w:t>
      </w:r>
    </w:p>
    <w:p w14:paraId="30607733" w14:textId="49503E23" w:rsidR="00C84131" w:rsidRDefault="00C84131" w:rsidP="00383418">
      <w:pPr>
        <w:spacing w:after="160" w:line="259" w:lineRule="auto"/>
        <w:rPr>
          <w:rFonts w:eastAsiaTheme="majorEastAsia"/>
          <w:b/>
          <w:i/>
        </w:rPr>
      </w:pPr>
      <w:r w:rsidRPr="00C84131">
        <w:rPr>
          <w:noProof/>
        </w:rPr>
        <w:drawing>
          <wp:inline distT="0" distB="0" distL="0" distR="0" wp14:anchorId="4320BBB3" wp14:editId="569861F1">
            <wp:extent cx="5943600" cy="6643176"/>
            <wp:effectExtent l="0" t="0" r="0" b="5715"/>
            <wp:docPr id="11" name="Picture 11" descr="The Health Provider to Patient (electronically) graphic begins with the patient asking the health provider to share HIV/AIDS information and the HIV test results in electronic format.  Next is a decision diamond asking is the HIV/AIDS information being shared a HIV test result?  If no, the HIV/AIDS infomation may be shared.  If yes, another decision diamond asks did the health provider orally discuss the HIV test results with the patient?  If yes, the HIV test results may be shared.  If no, the HIV test results may be shared after the health provider discusses results with the patient." title="Health Provider to Patient (electron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643176"/>
                    </a:xfrm>
                    <a:prstGeom prst="rect">
                      <a:avLst/>
                    </a:prstGeom>
                    <a:noFill/>
                    <a:ln>
                      <a:noFill/>
                    </a:ln>
                  </pic:spPr>
                </pic:pic>
              </a:graphicData>
            </a:graphic>
          </wp:inline>
        </w:drawing>
      </w:r>
    </w:p>
    <w:p w14:paraId="58CFFFDA" w14:textId="77777777" w:rsidR="00C84131" w:rsidRDefault="00C84131" w:rsidP="00383418">
      <w:pPr>
        <w:spacing w:after="160" w:line="259" w:lineRule="auto"/>
        <w:rPr>
          <w:rFonts w:eastAsiaTheme="minorHAnsi"/>
          <w:b/>
        </w:rPr>
      </w:pPr>
    </w:p>
    <w:p w14:paraId="208B50AE" w14:textId="6DF76AB0" w:rsidR="00383418" w:rsidRDefault="00383418" w:rsidP="00383418">
      <w:pPr>
        <w:spacing w:after="160" w:line="259" w:lineRule="auto"/>
        <w:jc w:val="center"/>
        <w:rPr>
          <w:rFonts w:eastAsiaTheme="majorEastAsia"/>
          <w:b/>
          <w:i/>
        </w:rPr>
      </w:pPr>
      <w:r>
        <w:rPr>
          <w:rFonts w:eastAsiaTheme="majorEastAsia"/>
          <w:b/>
          <w:i/>
        </w:rPr>
        <w:br w:type="page"/>
      </w:r>
    </w:p>
    <w:p w14:paraId="1BA2D6EA" w14:textId="77777777" w:rsidR="00383418" w:rsidRPr="00E02446" w:rsidRDefault="00383418" w:rsidP="00383418">
      <w:pPr>
        <w:spacing w:before="240"/>
        <w:rPr>
          <w:rFonts w:eastAsiaTheme="majorEastAsia"/>
          <w:b/>
          <w:i/>
        </w:rPr>
      </w:pPr>
      <w:r w:rsidRPr="00E02446">
        <w:rPr>
          <w:rFonts w:eastAsiaTheme="majorEastAsia"/>
          <w:b/>
          <w:i/>
        </w:rPr>
        <w:t>Scenario Guidance</w:t>
      </w:r>
      <w:r>
        <w:rPr>
          <w:rFonts w:eastAsiaTheme="majorEastAsia"/>
          <w:b/>
          <w:i/>
        </w:rPr>
        <w:t xml:space="preserve"> – Health Provider to Patient (Electronically)</w:t>
      </w:r>
    </w:p>
    <w:p w14:paraId="5BD71959" w14:textId="28CF4E2A" w:rsidR="00B6325E" w:rsidRDefault="00383418" w:rsidP="00B0102E">
      <w:pPr>
        <w:spacing w:after="0"/>
        <w:rPr>
          <w:rFonts w:eastAsiaTheme="minorHAnsi"/>
          <w:sz w:val="22"/>
          <w:u w:val="single"/>
        </w:rPr>
      </w:pPr>
      <w:r>
        <w:rPr>
          <w:szCs w:val="24"/>
        </w:rPr>
        <w:t>The</w:t>
      </w:r>
      <w:r w:rsidRPr="00F74528">
        <w:rPr>
          <w:szCs w:val="24"/>
        </w:rPr>
        <w:t xml:space="preserve"> Health Insurance Portability and Accountability Act</w:t>
      </w:r>
      <w:r>
        <w:rPr>
          <w:szCs w:val="24"/>
        </w:rPr>
        <w:t xml:space="preserve"> (HIPAA</w:t>
      </w:r>
      <w:r w:rsidRPr="00F74528">
        <w:rPr>
          <w:szCs w:val="24"/>
        </w:rPr>
        <w:t xml:space="preserve">) </w:t>
      </w:r>
      <w:r>
        <w:rPr>
          <w:szCs w:val="24"/>
        </w:rPr>
        <w:t xml:space="preserve">and the California </w:t>
      </w:r>
      <w:r w:rsidRPr="00F74528">
        <w:rPr>
          <w:szCs w:val="24"/>
        </w:rPr>
        <w:t>Confidentiality of Medical Information Act</w:t>
      </w:r>
      <w:r>
        <w:rPr>
          <w:szCs w:val="24"/>
        </w:rPr>
        <w:t xml:space="preserve"> (CMIA</w:t>
      </w:r>
      <w:r w:rsidRPr="00F74528">
        <w:rPr>
          <w:szCs w:val="24"/>
        </w:rPr>
        <w:t xml:space="preserve">) do not </w:t>
      </w:r>
      <w:r>
        <w:rPr>
          <w:szCs w:val="24"/>
        </w:rPr>
        <w:t>contain</w:t>
      </w:r>
      <w:r w:rsidRPr="00F74528">
        <w:rPr>
          <w:szCs w:val="24"/>
        </w:rPr>
        <w:t xml:space="preserve"> special </w:t>
      </w:r>
      <w:r>
        <w:rPr>
          <w:szCs w:val="24"/>
        </w:rPr>
        <w:t>protections</w:t>
      </w:r>
      <w:r w:rsidRPr="00F74528">
        <w:rPr>
          <w:szCs w:val="24"/>
        </w:rPr>
        <w:t xml:space="preserve"> for HIV/AIDS information</w:t>
      </w:r>
      <w:r w:rsidR="00B6325E">
        <w:rPr>
          <w:szCs w:val="24"/>
        </w:rPr>
        <w:t xml:space="preserve"> and HIV test results.</w:t>
      </w:r>
      <w:r w:rsidRPr="00F74528">
        <w:rPr>
          <w:szCs w:val="24"/>
        </w:rPr>
        <w:t xml:space="preserve"> Both laws treat HIV/AIDS information</w:t>
      </w:r>
      <w:r w:rsidR="00B6325E">
        <w:rPr>
          <w:szCs w:val="24"/>
        </w:rPr>
        <w:t xml:space="preserve"> and HIV test results</w:t>
      </w:r>
      <w:r w:rsidRPr="00F74528">
        <w:rPr>
          <w:szCs w:val="24"/>
        </w:rPr>
        <w:t xml:space="preserve"> the same as other </w:t>
      </w:r>
      <w:hyperlink w:anchor="HealthInformation_Def" w:history="1">
        <w:r w:rsidRPr="00C0578F">
          <w:rPr>
            <w:rStyle w:val="Hyperlink"/>
            <w:szCs w:val="24"/>
          </w:rPr>
          <w:t>health information</w:t>
        </w:r>
      </w:hyperlink>
      <w:r w:rsidRPr="00F74528">
        <w:rPr>
          <w:szCs w:val="24"/>
        </w:rPr>
        <w:t>.</w:t>
      </w:r>
      <w:r>
        <w:rPr>
          <w:szCs w:val="24"/>
        </w:rPr>
        <w:t xml:space="preserve"> </w:t>
      </w:r>
      <w:r w:rsidR="00B6325E" w:rsidRPr="00B72763">
        <w:t xml:space="preserve">However, there is a different state law that provides </w:t>
      </w:r>
      <w:r w:rsidR="00F964D9">
        <w:t xml:space="preserve">special </w:t>
      </w:r>
      <w:r w:rsidR="00B6325E" w:rsidRPr="00B72763">
        <w:t xml:space="preserve">protections </w:t>
      </w:r>
      <w:r w:rsidR="00F964D9">
        <w:t xml:space="preserve">specifically </w:t>
      </w:r>
      <w:r w:rsidR="00B6325E" w:rsidRPr="00B72763">
        <w:t>to HIV test results.</w:t>
      </w:r>
    </w:p>
    <w:p w14:paraId="29524ABC" w14:textId="7491C335" w:rsidR="00383418" w:rsidRDefault="00383418" w:rsidP="00383418">
      <w:pPr>
        <w:rPr>
          <w:szCs w:val="24"/>
        </w:rPr>
      </w:pPr>
      <w:r w:rsidRPr="001A3059">
        <w:rPr>
          <w:i/>
          <w:color w:val="A6A6A6" w:themeColor="background1" w:themeShade="A6"/>
          <w:szCs w:val="24"/>
        </w:rPr>
        <w:t>[45 C.F.R. § 164.502(a</w:t>
      </w:r>
      <w:proofErr w:type="gramStart"/>
      <w:r w:rsidRPr="001A3059">
        <w:rPr>
          <w:i/>
          <w:color w:val="A6A6A6" w:themeColor="background1" w:themeShade="A6"/>
          <w:szCs w:val="24"/>
        </w:rPr>
        <w:t>)(</w:t>
      </w:r>
      <w:proofErr w:type="gramEnd"/>
      <w:r w:rsidRPr="001A3059">
        <w:rPr>
          <w:i/>
          <w:color w:val="A6A6A6" w:themeColor="background1" w:themeShade="A6"/>
          <w:szCs w:val="24"/>
        </w:rPr>
        <w:t>1)(</w:t>
      </w:r>
      <w:proofErr w:type="spellStart"/>
      <w:r w:rsidRPr="001A3059">
        <w:rPr>
          <w:i/>
          <w:color w:val="A6A6A6" w:themeColor="background1" w:themeShade="A6"/>
          <w:szCs w:val="24"/>
        </w:rPr>
        <w:t>i</w:t>
      </w:r>
      <w:proofErr w:type="spellEnd"/>
      <w:r w:rsidRPr="001A3059">
        <w:rPr>
          <w:i/>
          <w:color w:val="A6A6A6" w:themeColor="background1" w:themeShade="A6"/>
          <w:szCs w:val="24"/>
        </w:rPr>
        <w:t xml:space="preserve">); </w:t>
      </w:r>
      <w:r>
        <w:rPr>
          <w:i/>
          <w:color w:val="A6A6A6" w:themeColor="background1" w:themeShade="A6"/>
          <w:szCs w:val="24"/>
        </w:rPr>
        <w:t>Cal. Civ. Code § 56.10(b)(7)</w:t>
      </w:r>
      <w:r w:rsidR="002532CF" w:rsidRPr="001A3059">
        <w:rPr>
          <w:i/>
          <w:color w:val="A6A6A6" w:themeColor="background1" w:themeShade="A6"/>
          <w:szCs w:val="24"/>
        </w:rPr>
        <w:t xml:space="preserve">; </w:t>
      </w:r>
      <w:r w:rsidR="002532CF" w:rsidRPr="00F235B9">
        <w:rPr>
          <w:i/>
          <w:color w:val="A6A6A6" w:themeColor="background1" w:themeShade="A6"/>
          <w:szCs w:val="24"/>
        </w:rPr>
        <w:t>Cal. Health &amp; Safety Code</w:t>
      </w:r>
      <w:r w:rsidR="002532CF">
        <w:rPr>
          <w:i/>
          <w:color w:val="A6A6A6" w:themeColor="background1" w:themeShade="A6"/>
          <w:szCs w:val="24"/>
        </w:rPr>
        <w:t xml:space="preserve"> </w:t>
      </w:r>
      <w:r w:rsidR="002532CF" w:rsidRPr="00F235B9">
        <w:rPr>
          <w:i/>
          <w:color w:val="A6A6A6" w:themeColor="background1" w:themeShade="A6"/>
          <w:szCs w:val="24"/>
        </w:rPr>
        <w:t>§ 120980</w:t>
      </w:r>
      <w:r>
        <w:rPr>
          <w:i/>
          <w:color w:val="A6A6A6" w:themeColor="background1" w:themeShade="A6"/>
          <w:szCs w:val="24"/>
        </w:rPr>
        <w:t>.]</w:t>
      </w:r>
    </w:p>
    <w:p w14:paraId="5509DDA5" w14:textId="30285EBC" w:rsidR="00383418" w:rsidRDefault="00383418" w:rsidP="00383418">
      <w:pPr>
        <w:spacing w:after="0"/>
        <w:rPr>
          <w:szCs w:val="24"/>
        </w:rPr>
      </w:pPr>
      <w:r>
        <w:rPr>
          <w:szCs w:val="24"/>
        </w:rPr>
        <w:t>In general,</w:t>
      </w:r>
      <w:r w:rsidRPr="00F74528">
        <w:rPr>
          <w:szCs w:val="24"/>
        </w:rPr>
        <w:t xml:space="preserve"> patients have the right to </w:t>
      </w:r>
      <w:r>
        <w:rPr>
          <w:szCs w:val="24"/>
        </w:rPr>
        <w:t xml:space="preserve">access </w:t>
      </w:r>
      <w:r w:rsidRPr="00F74528">
        <w:rPr>
          <w:szCs w:val="24"/>
        </w:rPr>
        <w:t xml:space="preserve">their own </w:t>
      </w:r>
      <w:r>
        <w:rPr>
          <w:szCs w:val="24"/>
        </w:rPr>
        <w:t>health</w:t>
      </w:r>
      <w:r w:rsidRPr="00F74528">
        <w:rPr>
          <w:szCs w:val="24"/>
        </w:rPr>
        <w:t xml:space="preserve"> information</w:t>
      </w:r>
      <w:r>
        <w:rPr>
          <w:szCs w:val="24"/>
        </w:rPr>
        <w:t>, so a health provider is required to share HIV/AIDS information</w:t>
      </w:r>
      <w:r w:rsidR="00B6325E">
        <w:rPr>
          <w:szCs w:val="24"/>
        </w:rPr>
        <w:t xml:space="preserve"> and HIV test results</w:t>
      </w:r>
      <w:r>
        <w:rPr>
          <w:szCs w:val="24"/>
        </w:rPr>
        <w:t xml:space="preserve"> with their patient unless the health provider goes through the appropriate denial process. However, unlike HIV/AIDS information, HIV test results are specially protected by </w:t>
      </w:r>
      <w:r w:rsidRPr="00F74528">
        <w:rPr>
          <w:szCs w:val="24"/>
        </w:rPr>
        <w:t>the Ca</w:t>
      </w:r>
      <w:r>
        <w:rPr>
          <w:szCs w:val="24"/>
        </w:rPr>
        <w:t>lifornia Health and Safety Code and require an additional step before a patient can access them</w:t>
      </w:r>
      <w:r w:rsidRPr="00F74528">
        <w:rPr>
          <w:szCs w:val="24"/>
        </w:rPr>
        <w:t>.</w:t>
      </w:r>
      <w:r>
        <w:rPr>
          <w:szCs w:val="24"/>
        </w:rPr>
        <w:t xml:space="preserve"> These protections are limited to HIV test results, and do not include other HIV/AIDS information, such as diagnosis, medications, and </w:t>
      </w:r>
      <w:hyperlink w:anchor="Treatment_Def" w:history="1">
        <w:r w:rsidRPr="000A13BF">
          <w:rPr>
            <w:rStyle w:val="Hyperlink"/>
            <w:szCs w:val="24"/>
          </w:rPr>
          <w:t>treatment</w:t>
        </w:r>
      </w:hyperlink>
      <w:r>
        <w:rPr>
          <w:szCs w:val="24"/>
        </w:rPr>
        <w:t>. So, a patient can access all other HIV/AIDS information (excluding HIV test results) such as their diagnosis, medication list, and treatment records in the same way they do their other health information.</w:t>
      </w:r>
    </w:p>
    <w:p w14:paraId="7688EA7D" w14:textId="66ECD768" w:rsidR="00383418" w:rsidRPr="00F235B9" w:rsidRDefault="00383418" w:rsidP="00383418">
      <w:pPr>
        <w:rPr>
          <w:i/>
          <w:color w:val="A6A6A6" w:themeColor="background1" w:themeShade="A6"/>
          <w:szCs w:val="24"/>
        </w:rPr>
      </w:pPr>
      <w:r w:rsidRPr="00F235B9">
        <w:rPr>
          <w:i/>
          <w:color w:val="A6A6A6" w:themeColor="background1" w:themeShade="A6"/>
          <w:szCs w:val="24"/>
        </w:rPr>
        <w:t>[</w:t>
      </w:r>
      <w:r w:rsidR="00FD6E8B">
        <w:rPr>
          <w:i/>
          <w:color w:val="A6A6A6" w:themeColor="background1" w:themeShade="A6"/>
          <w:szCs w:val="24"/>
        </w:rPr>
        <w:t xml:space="preserve">45 C.F.R. </w:t>
      </w:r>
      <w:r w:rsidRPr="001A3059">
        <w:rPr>
          <w:i/>
          <w:color w:val="A6A6A6" w:themeColor="background1" w:themeShade="A6"/>
          <w:szCs w:val="24"/>
        </w:rPr>
        <w:t>§ 164.5</w:t>
      </w:r>
      <w:r>
        <w:rPr>
          <w:i/>
          <w:color w:val="A6A6A6" w:themeColor="background1" w:themeShade="A6"/>
          <w:szCs w:val="24"/>
        </w:rPr>
        <w:t>24</w:t>
      </w:r>
      <w:r w:rsidRPr="001A3059">
        <w:rPr>
          <w:i/>
          <w:color w:val="A6A6A6" w:themeColor="background1" w:themeShade="A6"/>
          <w:szCs w:val="24"/>
        </w:rPr>
        <w:t xml:space="preserve">; </w:t>
      </w:r>
      <w:r w:rsidRPr="00F235B9">
        <w:rPr>
          <w:i/>
          <w:color w:val="A6A6A6" w:themeColor="background1" w:themeShade="A6"/>
          <w:szCs w:val="24"/>
        </w:rPr>
        <w:t>Cal. Health &amp; Safety Code</w:t>
      </w:r>
      <w:r>
        <w:rPr>
          <w:i/>
          <w:color w:val="A6A6A6" w:themeColor="background1" w:themeShade="A6"/>
          <w:szCs w:val="24"/>
        </w:rPr>
        <w:t xml:space="preserve"> §</w:t>
      </w:r>
      <w:r w:rsidRPr="00F235B9">
        <w:rPr>
          <w:i/>
          <w:color w:val="A6A6A6" w:themeColor="background1" w:themeShade="A6"/>
          <w:szCs w:val="24"/>
        </w:rPr>
        <w:t>§ 120980</w:t>
      </w:r>
      <w:r>
        <w:rPr>
          <w:i/>
          <w:color w:val="A6A6A6" w:themeColor="background1" w:themeShade="A6"/>
          <w:szCs w:val="24"/>
        </w:rPr>
        <w:t xml:space="preserve">, </w:t>
      </w:r>
      <w:r w:rsidR="002532CF">
        <w:rPr>
          <w:i/>
          <w:color w:val="A6A6A6" w:themeColor="background1" w:themeShade="A6"/>
          <w:szCs w:val="24"/>
        </w:rPr>
        <w:t xml:space="preserve">121015(b), </w:t>
      </w:r>
      <w:r>
        <w:rPr>
          <w:i/>
          <w:color w:val="A6A6A6" w:themeColor="background1" w:themeShade="A6"/>
          <w:szCs w:val="24"/>
        </w:rPr>
        <w:t>123110, 123148(f)</w:t>
      </w:r>
      <w:r w:rsidRPr="00F235B9">
        <w:rPr>
          <w:i/>
          <w:color w:val="A6A6A6" w:themeColor="background1" w:themeShade="A6"/>
          <w:szCs w:val="24"/>
        </w:rPr>
        <w:t>.]</w:t>
      </w:r>
    </w:p>
    <w:p w14:paraId="7D98BEA8" w14:textId="1348098C" w:rsidR="00383418" w:rsidRDefault="00383418" w:rsidP="00383418">
      <w:pPr>
        <w:spacing w:after="0"/>
        <w:rPr>
          <w:szCs w:val="24"/>
        </w:rPr>
      </w:pPr>
      <w:r w:rsidRPr="0091790E">
        <w:rPr>
          <w:szCs w:val="24"/>
        </w:rPr>
        <w:t xml:space="preserve">Patients </w:t>
      </w:r>
      <w:r>
        <w:rPr>
          <w:szCs w:val="24"/>
        </w:rPr>
        <w:t>have a right</w:t>
      </w:r>
      <w:r w:rsidRPr="0091790E">
        <w:rPr>
          <w:szCs w:val="24"/>
        </w:rPr>
        <w:t xml:space="preserve"> to receive </w:t>
      </w:r>
      <w:r>
        <w:rPr>
          <w:szCs w:val="24"/>
        </w:rPr>
        <w:t>HIV test</w:t>
      </w:r>
      <w:r w:rsidRPr="0091790E">
        <w:rPr>
          <w:szCs w:val="24"/>
        </w:rPr>
        <w:t xml:space="preserve"> results in the requested format, including electronic</w:t>
      </w:r>
      <w:r>
        <w:rPr>
          <w:szCs w:val="24"/>
        </w:rPr>
        <w:t>ally with limited exceptions. H</w:t>
      </w:r>
      <w:r w:rsidRPr="0091790E">
        <w:rPr>
          <w:szCs w:val="24"/>
        </w:rPr>
        <w:t xml:space="preserve">owever, </w:t>
      </w:r>
      <w:r>
        <w:rPr>
          <w:szCs w:val="24"/>
        </w:rPr>
        <w:t>under California law, HIV test</w:t>
      </w:r>
      <w:r w:rsidRPr="0091790E">
        <w:rPr>
          <w:szCs w:val="24"/>
        </w:rPr>
        <w:t xml:space="preserve"> results cannot be </w:t>
      </w:r>
      <w:hyperlink w:anchor="Disclose_Def" w:history="1">
        <w:r w:rsidRPr="00F14DD8">
          <w:rPr>
            <w:rStyle w:val="Hyperlink"/>
            <w:szCs w:val="24"/>
          </w:rPr>
          <w:t>disclosed</w:t>
        </w:r>
      </w:hyperlink>
      <w:r w:rsidRPr="0091790E">
        <w:rPr>
          <w:szCs w:val="24"/>
        </w:rPr>
        <w:t xml:space="preserve"> to the patient electronically unless</w:t>
      </w:r>
      <w:r>
        <w:rPr>
          <w:szCs w:val="24"/>
        </w:rPr>
        <w:t>:</w:t>
      </w:r>
    </w:p>
    <w:p w14:paraId="67D73FF8" w14:textId="77777777" w:rsidR="00383418" w:rsidRPr="001A3059" w:rsidRDefault="00383418" w:rsidP="00383418">
      <w:pPr>
        <w:pStyle w:val="ListParagraph"/>
        <w:numPr>
          <w:ilvl w:val="0"/>
          <w:numId w:val="43"/>
        </w:numPr>
        <w:spacing w:after="0"/>
        <w:rPr>
          <w:szCs w:val="24"/>
        </w:rPr>
      </w:pPr>
      <w:r>
        <w:rPr>
          <w:szCs w:val="24"/>
        </w:rPr>
        <w:t xml:space="preserve">The </w:t>
      </w:r>
      <w:r w:rsidRPr="001A3059">
        <w:rPr>
          <w:szCs w:val="24"/>
        </w:rPr>
        <w:t>patient requests</w:t>
      </w:r>
      <w:r>
        <w:rPr>
          <w:szCs w:val="24"/>
        </w:rPr>
        <w:t xml:space="preserve"> the</w:t>
      </w:r>
      <w:r w:rsidRPr="001A3059">
        <w:rPr>
          <w:szCs w:val="24"/>
        </w:rPr>
        <w:t xml:space="preserve"> </w:t>
      </w:r>
      <w:r>
        <w:rPr>
          <w:szCs w:val="24"/>
        </w:rPr>
        <w:t>HIV test results electronically;</w:t>
      </w:r>
      <w:r w:rsidRPr="001A3059">
        <w:rPr>
          <w:szCs w:val="24"/>
        </w:rPr>
        <w:t xml:space="preserve"> </w:t>
      </w:r>
    </w:p>
    <w:p w14:paraId="47BE008F" w14:textId="0D453D3C" w:rsidR="00383418" w:rsidRPr="001A3059" w:rsidRDefault="00383418" w:rsidP="00383418">
      <w:pPr>
        <w:pStyle w:val="ListParagraph"/>
        <w:numPr>
          <w:ilvl w:val="0"/>
          <w:numId w:val="43"/>
        </w:numPr>
        <w:spacing w:after="0"/>
        <w:rPr>
          <w:szCs w:val="24"/>
        </w:rPr>
      </w:pPr>
      <w:r>
        <w:rPr>
          <w:szCs w:val="24"/>
        </w:rPr>
        <w:t xml:space="preserve">The </w:t>
      </w:r>
      <w:r w:rsidRPr="001A3059">
        <w:rPr>
          <w:szCs w:val="24"/>
        </w:rPr>
        <w:t xml:space="preserve">health provider </w:t>
      </w:r>
      <w:r w:rsidR="00FE5447">
        <w:rPr>
          <w:szCs w:val="24"/>
        </w:rPr>
        <w:t>believe</w:t>
      </w:r>
      <w:r w:rsidR="00652AFA">
        <w:rPr>
          <w:szCs w:val="24"/>
        </w:rPr>
        <w:t>s electronic</w:t>
      </w:r>
      <w:r w:rsidRPr="001A3059">
        <w:rPr>
          <w:szCs w:val="24"/>
        </w:rPr>
        <w:t xml:space="preserve"> disclosure </w:t>
      </w:r>
      <w:r w:rsidR="00FE5447">
        <w:rPr>
          <w:szCs w:val="24"/>
        </w:rPr>
        <w:t>is</w:t>
      </w:r>
      <w:r w:rsidR="00652AFA">
        <w:rPr>
          <w:szCs w:val="24"/>
        </w:rPr>
        <w:t xml:space="preserve"> </w:t>
      </w:r>
      <w:r w:rsidRPr="001A3059">
        <w:rPr>
          <w:szCs w:val="24"/>
        </w:rPr>
        <w:t>appropriate</w:t>
      </w:r>
      <w:r w:rsidR="00652AFA">
        <w:rPr>
          <w:szCs w:val="24"/>
        </w:rPr>
        <w:t xml:space="preserve"> </w:t>
      </w:r>
      <w:r>
        <w:rPr>
          <w:szCs w:val="24"/>
        </w:rPr>
        <w:t>(refer to CAUTION! below);</w:t>
      </w:r>
      <w:r w:rsidRPr="001A3059">
        <w:rPr>
          <w:szCs w:val="24"/>
        </w:rPr>
        <w:t xml:space="preserve"> and </w:t>
      </w:r>
    </w:p>
    <w:p w14:paraId="5F284444" w14:textId="77777777" w:rsidR="00383418" w:rsidRPr="001A3059" w:rsidRDefault="00383418" w:rsidP="00383418">
      <w:pPr>
        <w:pStyle w:val="ListParagraph"/>
        <w:numPr>
          <w:ilvl w:val="0"/>
          <w:numId w:val="43"/>
        </w:numPr>
        <w:spacing w:after="0"/>
        <w:rPr>
          <w:szCs w:val="24"/>
        </w:rPr>
      </w:pPr>
      <w:r>
        <w:rPr>
          <w:szCs w:val="24"/>
        </w:rPr>
        <w:t xml:space="preserve">The </w:t>
      </w:r>
      <w:r w:rsidRPr="001A3059">
        <w:rPr>
          <w:szCs w:val="24"/>
        </w:rPr>
        <w:t>health provider has discussed the</w:t>
      </w:r>
      <w:r>
        <w:rPr>
          <w:szCs w:val="24"/>
        </w:rPr>
        <w:t xml:space="preserve"> HIV test</w:t>
      </w:r>
      <w:r w:rsidRPr="001A3059">
        <w:rPr>
          <w:szCs w:val="24"/>
        </w:rPr>
        <w:t xml:space="preserve"> results in person/by phone/other oral communication before releasing them electronically.</w:t>
      </w:r>
    </w:p>
    <w:p w14:paraId="26CFC823" w14:textId="77777777" w:rsidR="00383418" w:rsidRDefault="00383418" w:rsidP="00383418">
      <w:pPr>
        <w:rPr>
          <w:i/>
          <w:color w:val="A6A6A6" w:themeColor="background1" w:themeShade="A6"/>
          <w:szCs w:val="24"/>
        </w:rPr>
      </w:pPr>
      <w:r>
        <w:rPr>
          <w:i/>
          <w:color w:val="A6A6A6" w:themeColor="background1" w:themeShade="A6"/>
          <w:szCs w:val="24"/>
        </w:rPr>
        <w:t>[</w:t>
      </w:r>
      <w:r w:rsidRPr="001A3059">
        <w:rPr>
          <w:i/>
          <w:color w:val="A6A6A6" w:themeColor="background1" w:themeShade="A6"/>
          <w:szCs w:val="24"/>
        </w:rPr>
        <w:t>Cal. Health &amp; Safe</w:t>
      </w:r>
      <w:r>
        <w:rPr>
          <w:i/>
          <w:color w:val="A6A6A6" w:themeColor="background1" w:themeShade="A6"/>
          <w:szCs w:val="24"/>
        </w:rPr>
        <w:t>ty</w:t>
      </w:r>
      <w:r w:rsidRPr="001A3059">
        <w:rPr>
          <w:i/>
          <w:color w:val="A6A6A6" w:themeColor="background1" w:themeShade="A6"/>
          <w:szCs w:val="24"/>
        </w:rPr>
        <w:t xml:space="preserve"> Code §§ 121010</w:t>
      </w:r>
      <w:r>
        <w:rPr>
          <w:i/>
          <w:color w:val="A6A6A6" w:themeColor="background1" w:themeShade="A6"/>
          <w:szCs w:val="24"/>
        </w:rPr>
        <w:t xml:space="preserve">, </w:t>
      </w:r>
      <w:r w:rsidRPr="001A3059">
        <w:rPr>
          <w:i/>
          <w:color w:val="A6A6A6" w:themeColor="background1" w:themeShade="A6"/>
          <w:szCs w:val="24"/>
        </w:rPr>
        <w:t xml:space="preserve">123148(f).] </w:t>
      </w:r>
    </w:p>
    <w:p w14:paraId="0C3D9B9E" w14:textId="77777777" w:rsidR="00383418" w:rsidRPr="00F235B9" w:rsidRDefault="00383418" w:rsidP="00383418">
      <w:pPr>
        <w:spacing w:after="0"/>
        <w:rPr>
          <w:szCs w:val="24"/>
        </w:rPr>
      </w:pPr>
      <w:r w:rsidRPr="00F235B9">
        <w:rPr>
          <w:b/>
          <w:szCs w:val="24"/>
        </w:rPr>
        <w:t>CAUTION!</w:t>
      </w:r>
      <w:r w:rsidRPr="00F235B9">
        <w:rPr>
          <w:szCs w:val="24"/>
        </w:rPr>
        <w:t xml:space="preserve"> While California allows a health provider to use discretion to decide whether an electronic disclosure of </w:t>
      </w:r>
      <w:r>
        <w:rPr>
          <w:szCs w:val="24"/>
        </w:rPr>
        <w:t>HIV test</w:t>
      </w:r>
      <w:r w:rsidRPr="00F235B9">
        <w:rPr>
          <w:szCs w:val="24"/>
        </w:rPr>
        <w:t xml:space="preserve"> results is “appropriate,” HIPAA is different and requires a health provider to allow patient electronic access to </w:t>
      </w:r>
      <w:r>
        <w:rPr>
          <w:szCs w:val="24"/>
        </w:rPr>
        <w:t>HIV test</w:t>
      </w:r>
      <w:r w:rsidRPr="00F235B9">
        <w:rPr>
          <w:szCs w:val="24"/>
        </w:rPr>
        <w:t xml:space="preserve"> results within the federal time frame unless the health provider goes through the process to deny access.</w:t>
      </w:r>
    </w:p>
    <w:p w14:paraId="3287B904" w14:textId="77777777" w:rsidR="00383418" w:rsidRPr="00160829" w:rsidRDefault="00383418" w:rsidP="00383418">
      <w:pPr>
        <w:rPr>
          <w:color w:val="A6A6A6" w:themeColor="background1" w:themeShade="A6"/>
          <w:szCs w:val="24"/>
        </w:rPr>
      </w:pPr>
      <w:r>
        <w:rPr>
          <w:color w:val="A6A6A6" w:themeColor="background1" w:themeShade="A6"/>
          <w:szCs w:val="24"/>
        </w:rPr>
        <w:t>[</w:t>
      </w:r>
      <w:r w:rsidRPr="00160829">
        <w:rPr>
          <w:i/>
          <w:color w:val="A6A6A6" w:themeColor="background1" w:themeShade="A6"/>
          <w:szCs w:val="24"/>
        </w:rPr>
        <w:t xml:space="preserve">45 C.F.R. </w:t>
      </w:r>
      <w:r w:rsidRPr="00160829">
        <w:rPr>
          <w:rFonts w:cstheme="minorHAnsi"/>
          <w:i/>
          <w:color w:val="A6A6A6" w:themeColor="background1" w:themeShade="A6"/>
          <w:szCs w:val="24"/>
        </w:rPr>
        <w:t>§</w:t>
      </w:r>
      <w:r w:rsidRPr="00160829">
        <w:rPr>
          <w:i/>
          <w:color w:val="A6A6A6" w:themeColor="background1" w:themeShade="A6"/>
          <w:szCs w:val="24"/>
        </w:rPr>
        <w:t xml:space="preserve"> 164.524(c).</w:t>
      </w:r>
      <w:r>
        <w:rPr>
          <w:color w:val="A6A6A6" w:themeColor="background1" w:themeShade="A6"/>
          <w:szCs w:val="24"/>
        </w:rPr>
        <w:t>]</w:t>
      </w:r>
    </w:p>
    <w:p w14:paraId="1BD1A646" w14:textId="77777777" w:rsidR="00383418" w:rsidRPr="00857EE7" w:rsidRDefault="00383418" w:rsidP="00383418">
      <w:pPr>
        <w:spacing w:before="240"/>
        <w:rPr>
          <w:rFonts w:eastAsiaTheme="majorEastAsia"/>
          <w:b/>
          <w:i/>
        </w:rPr>
      </w:pPr>
      <w:r w:rsidRPr="00E02446">
        <w:rPr>
          <w:rFonts w:eastAsiaTheme="majorEastAsia"/>
          <w:b/>
          <w:i/>
        </w:rPr>
        <w:t>Citations and Related Guidance</w:t>
      </w:r>
    </w:p>
    <w:p w14:paraId="54E47A69" w14:textId="77777777" w:rsidR="00383418" w:rsidRPr="002D3AC5" w:rsidRDefault="00383418" w:rsidP="00383418">
      <w:pPr>
        <w:pStyle w:val="ListParagraph"/>
        <w:numPr>
          <w:ilvl w:val="0"/>
          <w:numId w:val="41"/>
        </w:numPr>
        <w:rPr>
          <w:color w:val="000000"/>
          <w:szCs w:val="24"/>
        </w:rPr>
      </w:pPr>
      <w:r w:rsidRPr="002D3AC5">
        <w:rPr>
          <w:color w:val="000000"/>
          <w:szCs w:val="24"/>
        </w:rPr>
        <w:t>45 C</w:t>
      </w:r>
      <w:r>
        <w:rPr>
          <w:color w:val="000000"/>
          <w:szCs w:val="24"/>
        </w:rPr>
        <w:t>.</w:t>
      </w:r>
      <w:r w:rsidRPr="002D3AC5">
        <w:rPr>
          <w:color w:val="000000"/>
          <w:szCs w:val="24"/>
        </w:rPr>
        <w:t>F</w:t>
      </w:r>
      <w:r>
        <w:rPr>
          <w:color w:val="000000"/>
          <w:szCs w:val="24"/>
        </w:rPr>
        <w:t>.</w:t>
      </w:r>
      <w:r w:rsidRPr="002D3AC5">
        <w:rPr>
          <w:color w:val="000000"/>
          <w:szCs w:val="24"/>
        </w:rPr>
        <w:t>R</w:t>
      </w:r>
      <w:r>
        <w:rPr>
          <w:color w:val="000000"/>
          <w:szCs w:val="24"/>
        </w:rPr>
        <w:t>.</w:t>
      </w:r>
      <w:r w:rsidRPr="002D3AC5">
        <w:rPr>
          <w:color w:val="000000"/>
          <w:szCs w:val="24"/>
        </w:rPr>
        <w:t xml:space="preserve"> </w:t>
      </w:r>
      <w:r>
        <w:t xml:space="preserve">§ </w:t>
      </w:r>
      <w:r w:rsidRPr="002D3AC5">
        <w:rPr>
          <w:color w:val="000000"/>
          <w:szCs w:val="24"/>
        </w:rPr>
        <w:t>164.502(a</w:t>
      </w:r>
      <w:proofErr w:type="gramStart"/>
      <w:r w:rsidRPr="002D3AC5">
        <w:rPr>
          <w:color w:val="000000"/>
          <w:szCs w:val="24"/>
        </w:rPr>
        <w:t>)(</w:t>
      </w:r>
      <w:proofErr w:type="gramEnd"/>
      <w:r w:rsidRPr="002D3AC5">
        <w:rPr>
          <w:color w:val="000000"/>
          <w:szCs w:val="24"/>
        </w:rPr>
        <w:t>1)(</w:t>
      </w:r>
      <w:proofErr w:type="spellStart"/>
      <w:r w:rsidRPr="002D3AC5">
        <w:rPr>
          <w:color w:val="000000"/>
          <w:szCs w:val="24"/>
        </w:rPr>
        <w:t>i</w:t>
      </w:r>
      <w:proofErr w:type="spellEnd"/>
      <w:r w:rsidRPr="002D3AC5">
        <w:rPr>
          <w:color w:val="000000"/>
          <w:szCs w:val="24"/>
        </w:rPr>
        <w:t>)</w:t>
      </w:r>
      <w:r>
        <w:rPr>
          <w:color w:val="000000"/>
          <w:szCs w:val="24"/>
        </w:rPr>
        <w:t>.</w:t>
      </w:r>
    </w:p>
    <w:p w14:paraId="5C38E3B6" w14:textId="77777777" w:rsidR="00383418" w:rsidRDefault="00383418" w:rsidP="00383418">
      <w:pPr>
        <w:pStyle w:val="ListParagraph"/>
        <w:numPr>
          <w:ilvl w:val="0"/>
          <w:numId w:val="41"/>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164.524</w:t>
      </w:r>
      <w:r>
        <w:rPr>
          <w:szCs w:val="24"/>
        </w:rPr>
        <w:t>.</w:t>
      </w:r>
    </w:p>
    <w:p w14:paraId="0D84A798" w14:textId="77777777" w:rsidR="00383418" w:rsidRPr="00172938" w:rsidRDefault="00383418" w:rsidP="00383418">
      <w:pPr>
        <w:pStyle w:val="ListParagraph"/>
        <w:numPr>
          <w:ilvl w:val="0"/>
          <w:numId w:val="41"/>
        </w:numPr>
        <w:rPr>
          <w:color w:val="000000"/>
          <w:szCs w:val="24"/>
        </w:rPr>
      </w:pPr>
      <w:r>
        <w:rPr>
          <w:szCs w:val="24"/>
        </w:rPr>
        <w:t xml:space="preserve">Cal. </w:t>
      </w:r>
      <w:r w:rsidRPr="00172938">
        <w:rPr>
          <w:color w:val="000000"/>
          <w:szCs w:val="24"/>
        </w:rPr>
        <w:t>Civ. Code § 56.10(b</w:t>
      </w:r>
      <w:proofErr w:type="gramStart"/>
      <w:r w:rsidRPr="00172938">
        <w:rPr>
          <w:color w:val="000000"/>
          <w:szCs w:val="24"/>
        </w:rPr>
        <w:t>)(</w:t>
      </w:r>
      <w:proofErr w:type="gramEnd"/>
      <w:r w:rsidRPr="00172938">
        <w:rPr>
          <w:color w:val="000000"/>
          <w:szCs w:val="24"/>
        </w:rPr>
        <w:t>7).</w:t>
      </w:r>
    </w:p>
    <w:p w14:paraId="613CC7F6" w14:textId="7C1A030C" w:rsidR="00383418" w:rsidRPr="00B0102E" w:rsidRDefault="00383418" w:rsidP="00B0102E">
      <w:pPr>
        <w:pStyle w:val="ListParagraph"/>
        <w:numPr>
          <w:ilvl w:val="0"/>
          <w:numId w:val="41"/>
        </w:numPr>
        <w:spacing w:after="160" w:line="259" w:lineRule="auto"/>
        <w:rPr>
          <w:color w:val="000000"/>
          <w:szCs w:val="24"/>
        </w:rPr>
      </w:pPr>
      <w:r w:rsidRPr="00B0102E">
        <w:rPr>
          <w:color w:val="000000"/>
          <w:szCs w:val="24"/>
        </w:rPr>
        <w:t>Cal. Health &amp; Safety Code § 120980.</w:t>
      </w:r>
      <w:r w:rsidRPr="00B0102E">
        <w:rPr>
          <w:color w:val="000000"/>
          <w:szCs w:val="24"/>
        </w:rPr>
        <w:br w:type="page"/>
      </w:r>
    </w:p>
    <w:p w14:paraId="73D02366" w14:textId="3EC53298" w:rsidR="00383418" w:rsidRDefault="00383418" w:rsidP="00383418">
      <w:pPr>
        <w:pStyle w:val="ListParagraph"/>
        <w:numPr>
          <w:ilvl w:val="0"/>
          <w:numId w:val="41"/>
        </w:numPr>
        <w:rPr>
          <w:color w:val="000000"/>
          <w:szCs w:val="24"/>
        </w:rPr>
      </w:pPr>
      <w:r w:rsidRPr="00172938">
        <w:rPr>
          <w:color w:val="000000"/>
          <w:szCs w:val="24"/>
        </w:rPr>
        <w:t xml:space="preserve">Cal. Health &amp; Safety Code § </w:t>
      </w:r>
      <w:r w:rsidRPr="002D3AC5">
        <w:rPr>
          <w:color w:val="000000"/>
          <w:szCs w:val="24"/>
        </w:rPr>
        <w:t>121010</w:t>
      </w:r>
      <w:r>
        <w:rPr>
          <w:color w:val="000000"/>
          <w:szCs w:val="24"/>
        </w:rPr>
        <w:t>.</w:t>
      </w:r>
    </w:p>
    <w:p w14:paraId="2E32CAE9" w14:textId="5F44204F" w:rsidR="00B12942" w:rsidRDefault="00B12942" w:rsidP="00383418">
      <w:pPr>
        <w:pStyle w:val="ListParagraph"/>
        <w:numPr>
          <w:ilvl w:val="0"/>
          <w:numId w:val="41"/>
        </w:numPr>
        <w:rPr>
          <w:color w:val="000000"/>
          <w:szCs w:val="24"/>
        </w:rPr>
      </w:pPr>
      <w:r>
        <w:rPr>
          <w:color w:val="000000"/>
          <w:szCs w:val="24"/>
        </w:rPr>
        <w:t xml:space="preserve">Cal. Health &amp; Safety Code </w:t>
      </w:r>
      <w:r w:rsidR="007F7EBD">
        <w:rPr>
          <w:color w:val="000000"/>
          <w:szCs w:val="24"/>
        </w:rPr>
        <w:t>§</w:t>
      </w:r>
      <w:r w:rsidRPr="00172938">
        <w:rPr>
          <w:color w:val="000000"/>
          <w:szCs w:val="24"/>
        </w:rPr>
        <w:t xml:space="preserve"> </w:t>
      </w:r>
      <w:r w:rsidRPr="002D3AC5">
        <w:rPr>
          <w:color w:val="000000"/>
          <w:szCs w:val="24"/>
        </w:rPr>
        <w:t>12101</w:t>
      </w:r>
      <w:r>
        <w:rPr>
          <w:color w:val="000000"/>
          <w:szCs w:val="24"/>
        </w:rPr>
        <w:t>5(b).</w:t>
      </w:r>
    </w:p>
    <w:p w14:paraId="3C61EBFC" w14:textId="6961B280" w:rsidR="00C41396" w:rsidRDefault="00C41396" w:rsidP="00C41396">
      <w:pPr>
        <w:pStyle w:val="ListParagraph"/>
        <w:numPr>
          <w:ilvl w:val="0"/>
          <w:numId w:val="41"/>
        </w:numPr>
        <w:rPr>
          <w:color w:val="000000"/>
          <w:szCs w:val="24"/>
        </w:rPr>
      </w:pPr>
      <w:r w:rsidRPr="00172938">
        <w:rPr>
          <w:color w:val="000000"/>
          <w:szCs w:val="24"/>
        </w:rPr>
        <w:t>Cal. Health &amp; Safety Code § 1231</w:t>
      </w:r>
      <w:r>
        <w:rPr>
          <w:color w:val="000000"/>
          <w:szCs w:val="24"/>
        </w:rPr>
        <w:t>10</w:t>
      </w:r>
      <w:r w:rsidRPr="00172938">
        <w:rPr>
          <w:color w:val="000000"/>
          <w:szCs w:val="24"/>
        </w:rPr>
        <w:t>.</w:t>
      </w:r>
    </w:p>
    <w:p w14:paraId="12EAE3A3" w14:textId="3FAAED12" w:rsidR="00383418" w:rsidRDefault="00383418" w:rsidP="00383418">
      <w:pPr>
        <w:pStyle w:val="ListParagraph"/>
        <w:numPr>
          <w:ilvl w:val="0"/>
          <w:numId w:val="41"/>
        </w:numPr>
        <w:rPr>
          <w:color w:val="000000"/>
          <w:szCs w:val="24"/>
        </w:rPr>
      </w:pPr>
      <w:r w:rsidRPr="00172938">
        <w:rPr>
          <w:color w:val="000000"/>
          <w:szCs w:val="24"/>
        </w:rPr>
        <w:t>Cal. Health &amp; Safety Code § 123148(f).</w:t>
      </w:r>
    </w:p>
    <w:p w14:paraId="1B55A562" w14:textId="5A277467" w:rsidR="002653FE" w:rsidRDefault="00894046" w:rsidP="00383418">
      <w:pPr>
        <w:pStyle w:val="ListParagraph"/>
        <w:numPr>
          <w:ilvl w:val="0"/>
          <w:numId w:val="41"/>
        </w:numPr>
        <w:rPr>
          <w:color w:val="000000"/>
          <w:szCs w:val="24"/>
        </w:rPr>
      </w:pPr>
      <w:hyperlink w:anchor="_Appendix_2_–" w:history="1">
        <w:r w:rsidR="002653FE" w:rsidRPr="00102D8E">
          <w:rPr>
            <w:rStyle w:val="Hyperlink"/>
            <w:szCs w:val="24"/>
          </w:rPr>
          <w:t>Appendix 2</w:t>
        </w:r>
        <w:r w:rsidR="00102D8E" w:rsidRPr="00102D8E">
          <w:rPr>
            <w:rStyle w:val="Hyperlink"/>
            <w:szCs w:val="24"/>
          </w:rPr>
          <w:t xml:space="preserve"> – Authorization Information</w:t>
        </w:r>
      </w:hyperlink>
    </w:p>
    <w:p w14:paraId="1DF58FD1" w14:textId="77777777" w:rsidR="00DF1CC1" w:rsidRPr="00DF1CC1" w:rsidRDefault="00DF1CC1" w:rsidP="00DF1CC1"/>
    <w:p w14:paraId="747F5960" w14:textId="77777777" w:rsidR="00383418" w:rsidRDefault="00383418">
      <w:pPr>
        <w:spacing w:after="160" w:line="259" w:lineRule="auto"/>
        <w:rPr>
          <w:rFonts w:eastAsiaTheme="majorEastAsia" w:cstheme="majorBidi"/>
          <w:b/>
          <w:i/>
          <w:color w:val="1F4E79" w:themeColor="accent1" w:themeShade="80"/>
        </w:rPr>
      </w:pPr>
      <w:bookmarkStart w:id="33" w:name="_Scenario_2_–"/>
      <w:bookmarkEnd w:id="33"/>
      <w:r>
        <w:br w:type="page"/>
      </w:r>
    </w:p>
    <w:p w14:paraId="7BF3658D" w14:textId="2F55F2D7" w:rsidR="00383418" w:rsidRDefault="00383418" w:rsidP="00383418">
      <w:pPr>
        <w:pStyle w:val="Heading6"/>
        <w:rPr>
          <w:b w:val="0"/>
        </w:rPr>
      </w:pPr>
      <w:bookmarkStart w:id="34" w:name="_Toc77073635"/>
      <w:r>
        <w:t>Scenario 2</w:t>
      </w:r>
      <w:r w:rsidRPr="00891A58">
        <w:t xml:space="preserve"> </w:t>
      </w:r>
      <w:r>
        <w:t>–</w:t>
      </w:r>
      <w:r w:rsidRPr="00891A58">
        <w:t xml:space="preserve"> </w:t>
      </w:r>
      <w:r>
        <w:t>Public Health to Community-based Organization (CBO)</w:t>
      </w:r>
      <w:bookmarkEnd w:id="34"/>
    </w:p>
    <w:p w14:paraId="438BD785" w14:textId="77777777" w:rsidR="00383418" w:rsidRPr="00E52E40" w:rsidRDefault="00383418" w:rsidP="00383418">
      <w:pPr>
        <w:rPr>
          <w:b/>
          <w:bCs/>
          <w:i/>
          <w:szCs w:val="24"/>
        </w:rPr>
      </w:pPr>
      <w:r w:rsidRPr="00E52E40">
        <w:rPr>
          <w:b/>
          <w:bCs/>
          <w:i/>
          <w:szCs w:val="24"/>
        </w:rPr>
        <w:t>Description</w:t>
      </w:r>
    </w:p>
    <w:p w14:paraId="66D7E88C" w14:textId="45D7DB41" w:rsidR="00383418" w:rsidRDefault="00383418" w:rsidP="00383418">
      <w:r>
        <w:t xml:space="preserve">To provide effective </w:t>
      </w:r>
      <w:hyperlink w:anchor="Treatment_Def" w:history="1">
        <w:r w:rsidRPr="0021324E">
          <w:rPr>
            <w:rStyle w:val="Hyperlink"/>
          </w:rPr>
          <w:t>treatment</w:t>
        </w:r>
      </w:hyperlink>
      <w:r>
        <w:t xml:space="preserve"> and </w:t>
      </w:r>
      <w:hyperlink w:anchor="CoordinationOfCare_Def" w:history="1">
        <w:r w:rsidRPr="0021324E">
          <w:rPr>
            <w:rStyle w:val="Hyperlink"/>
          </w:rPr>
          <w:t>coordinated care</w:t>
        </w:r>
      </w:hyperlink>
      <w:r>
        <w:t xml:space="preserve"> a local public health department would like to share </w:t>
      </w:r>
      <w:hyperlink w:anchor="HIVAIDSInfo_Def" w:history="1">
        <w:r w:rsidRPr="0021324E">
          <w:rPr>
            <w:rStyle w:val="Hyperlink"/>
          </w:rPr>
          <w:t>HIV/AIDS information</w:t>
        </w:r>
      </w:hyperlink>
      <w:r>
        <w:t xml:space="preserve"> </w:t>
      </w:r>
      <w:r>
        <w:rPr>
          <w:szCs w:val="24"/>
        </w:rPr>
        <w:t xml:space="preserve">(excluding </w:t>
      </w:r>
      <w:hyperlink w:anchor="HIVAIDSTestResult_Def" w:history="1">
        <w:r>
          <w:rPr>
            <w:rStyle w:val="Hyperlink"/>
            <w:szCs w:val="24"/>
          </w:rPr>
          <w:t>HIV test</w:t>
        </w:r>
        <w:r w:rsidRPr="00476CFD">
          <w:rPr>
            <w:rStyle w:val="Hyperlink"/>
            <w:szCs w:val="24"/>
          </w:rPr>
          <w:t xml:space="preserve"> results</w:t>
        </w:r>
      </w:hyperlink>
      <w:r>
        <w:rPr>
          <w:szCs w:val="24"/>
        </w:rPr>
        <w:t xml:space="preserve">) </w:t>
      </w:r>
      <w:r>
        <w:t>with a community-based organization (CBO)</w:t>
      </w:r>
      <w:r w:rsidR="00870F9A">
        <w:t xml:space="preserve">. </w:t>
      </w:r>
    </w:p>
    <w:p w14:paraId="04013DE5" w14:textId="5A1740B7" w:rsidR="00383418" w:rsidRDefault="00383418" w:rsidP="00383418">
      <w:r w:rsidRPr="0021324E">
        <w:rPr>
          <w:b/>
        </w:rPr>
        <w:t>Note:</w:t>
      </w:r>
      <w:r>
        <w:t xml:space="preserve"> For this scenario, the CBO is a licensed </w:t>
      </w:r>
      <w:hyperlink w:anchor="HealthProvider_Def" w:history="1">
        <w:r w:rsidRPr="0021324E">
          <w:rPr>
            <w:rStyle w:val="Hyperlink"/>
          </w:rPr>
          <w:t>health provider</w:t>
        </w:r>
      </w:hyperlink>
      <w:r>
        <w:t xml:space="preserve">. CBOs not licensed to practice as a health provider will require a patient or </w:t>
      </w:r>
      <w:hyperlink w:anchor="PatientRepresentative_Def" w:history="1">
        <w:r w:rsidRPr="0021324E">
          <w:rPr>
            <w:rStyle w:val="Hyperlink"/>
          </w:rPr>
          <w:t>patient’s representative</w:t>
        </w:r>
      </w:hyperlink>
      <w:r>
        <w:t xml:space="preserve"> </w:t>
      </w:r>
      <w:hyperlink w:anchor="Authorization_Def" w:history="1">
        <w:r w:rsidRPr="0021324E">
          <w:rPr>
            <w:rStyle w:val="Hyperlink"/>
          </w:rPr>
          <w:t>authorization</w:t>
        </w:r>
      </w:hyperlink>
      <w:r>
        <w:t>.</w:t>
      </w:r>
    </w:p>
    <w:p w14:paraId="3EB03769" w14:textId="77777777" w:rsidR="00383418" w:rsidRDefault="00383418" w:rsidP="00383418"/>
    <w:p w14:paraId="094A79FC" w14:textId="77777777" w:rsidR="00383418" w:rsidRDefault="00383418" w:rsidP="00383418">
      <w:pPr>
        <w:ind w:left="720"/>
      </w:pPr>
      <w:r>
        <w:rPr>
          <w:noProof/>
        </w:rPr>
        <mc:AlternateContent>
          <mc:Choice Requires="wps">
            <w:drawing>
              <wp:inline distT="0" distB="0" distL="0" distR="0" wp14:anchorId="5189E016" wp14:editId="31669498">
                <wp:extent cx="4823460" cy="808893"/>
                <wp:effectExtent l="0" t="0" r="15240" b="10795"/>
                <wp:docPr id="6" name="Text Box 6"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808893"/>
                        </a:xfrm>
                        <a:prstGeom prst="rect">
                          <a:avLst/>
                        </a:prstGeom>
                        <a:solidFill>
                          <a:srgbClr val="FFFFFF"/>
                        </a:solidFill>
                        <a:ln w="25400" cmpd="dbl">
                          <a:solidFill>
                            <a:schemeClr val="tx2">
                              <a:lumMod val="60000"/>
                              <a:lumOff val="40000"/>
                            </a:schemeClr>
                          </a:solidFill>
                          <a:miter lim="800000"/>
                          <a:headEnd/>
                          <a:tailEnd/>
                        </a:ln>
                      </wps:spPr>
                      <wps:txbx>
                        <w:txbxContent>
                          <w:p w14:paraId="73DEA5E9" w14:textId="202CC9AE" w:rsidR="00B93249" w:rsidRPr="00936590" w:rsidRDefault="00B93249" w:rsidP="00383418">
                            <w:pPr>
                              <w:jc w:val="center"/>
                              <w:rPr>
                                <w:color w:val="0033CC"/>
                                <w:sz w:val="28"/>
                                <w:szCs w:val="28"/>
                              </w:rPr>
                            </w:pPr>
                            <w:r w:rsidRPr="00936590">
                              <w:rPr>
                                <w:color w:val="0033CC"/>
                                <w:sz w:val="28"/>
                                <w:szCs w:val="28"/>
                              </w:rPr>
                              <w:t xml:space="preserve">What </w:t>
                            </w:r>
                            <w:r>
                              <w:rPr>
                                <w:color w:val="0033CC"/>
                                <w:sz w:val="28"/>
                                <w:szCs w:val="28"/>
                              </w:rPr>
                              <w:t>HIV/AIDS</w:t>
                            </w:r>
                            <w:r w:rsidRPr="00936590">
                              <w:rPr>
                                <w:color w:val="0033CC"/>
                                <w:sz w:val="28"/>
                                <w:szCs w:val="28"/>
                              </w:rPr>
                              <w:t xml:space="preserve"> information </w:t>
                            </w:r>
                            <w:r w:rsidRPr="00B50A0A">
                              <w:rPr>
                                <w:color w:val="0033CC"/>
                                <w:sz w:val="28"/>
                                <w:szCs w:val="28"/>
                              </w:rPr>
                              <w:t xml:space="preserve">(excluding </w:t>
                            </w:r>
                            <w:r>
                              <w:rPr>
                                <w:color w:val="0033CC"/>
                                <w:sz w:val="28"/>
                                <w:szCs w:val="28"/>
                              </w:rPr>
                              <w:t>HIV test</w:t>
                            </w:r>
                            <w:r w:rsidRPr="00B50A0A">
                              <w:rPr>
                                <w:color w:val="0033CC"/>
                                <w:sz w:val="28"/>
                                <w:szCs w:val="28"/>
                              </w:rPr>
                              <w:t xml:space="preserve"> results) </w:t>
                            </w:r>
                            <w:r w:rsidRPr="00936590">
                              <w:rPr>
                                <w:color w:val="0033CC"/>
                                <w:sz w:val="28"/>
                                <w:szCs w:val="28"/>
                              </w:rPr>
                              <w:t xml:space="preserve">can a </w:t>
                            </w:r>
                            <w:r>
                              <w:rPr>
                                <w:color w:val="0033CC"/>
                                <w:sz w:val="28"/>
                                <w:szCs w:val="28"/>
                              </w:rPr>
                              <w:t>local public health department share with a CBO</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5189E016" id="Text Box 6" o:spid="_x0000_s1028" type="#_x0000_t202" alt="Title: What patient health information can a behavioral health provider share with a physical health provider to provide treatment to the patient?" style="width:379.8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" strokecolor="#8496b0 [1951]" strokeweight="2pt">
                <v:stroke linestyle="thinThin"/>
                <v:textbox>
                  <w:txbxContent>
                    <w:p w14:paraId="73DEA5E9" w14:textId="202CC9AE" w:rsidR="00B93249" w:rsidRPr="00936590" w:rsidRDefault="00B93249" w:rsidP="00383418">
                      <w:pPr>
                        <w:jc w:val="center"/>
                        <w:rPr>
                          <w:color w:val="0033CC"/>
                          <w:sz w:val="28"/>
                          <w:szCs w:val="28"/>
                        </w:rPr>
                      </w:pPr>
                      <w:r w:rsidRPr="00936590">
                        <w:rPr>
                          <w:color w:val="0033CC"/>
                          <w:sz w:val="28"/>
                          <w:szCs w:val="28"/>
                        </w:rPr>
                        <w:t xml:space="preserve">What </w:t>
                      </w:r>
                      <w:r>
                        <w:rPr>
                          <w:color w:val="0033CC"/>
                          <w:sz w:val="28"/>
                          <w:szCs w:val="28"/>
                        </w:rPr>
                        <w:t>HIV/AIDS</w:t>
                      </w:r>
                      <w:r w:rsidRPr="00936590">
                        <w:rPr>
                          <w:color w:val="0033CC"/>
                          <w:sz w:val="28"/>
                          <w:szCs w:val="28"/>
                        </w:rPr>
                        <w:t xml:space="preserve"> information </w:t>
                      </w:r>
                      <w:r w:rsidRPr="00B50A0A">
                        <w:rPr>
                          <w:color w:val="0033CC"/>
                          <w:sz w:val="28"/>
                          <w:szCs w:val="28"/>
                        </w:rPr>
                        <w:t xml:space="preserve">(excluding </w:t>
                      </w:r>
                      <w:r>
                        <w:rPr>
                          <w:color w:val="0033CC"/>
                          <w:sz w:val="28"/>
                          <w:szCs w:val="28"/>
                        </w:rPr>
                        <w:t>HIV test</w:t>
                      </w:r>
                      <w:r w:rsidRPr="00B50A0A">
                        <w:rPr>
                          <w:color w:val="0033CC"/>
                          <w:sz w:val="28"/>
                          <w:szCs w:val="28"/>
                        </w:rPr>
                        <w:t xml:space="preserve"> results) </w:t>
                      </w:r>
                      <w:r w:rsidRPr="00936590">
                        <w:rPr>
                          <w:color w:val="0033CC"/>
                          <w:sz w:val="28"/>
                          <w:szCs w:val="28"/>
                        </w:rPr>
                        <w:t xml:space="preserve">can a </w:t>
                      </w:r>
                      <w:r>
                        <w:rPr>
                          <w:color w:val="0033CC"/>
                          <w:sz w:val="28"/>
                          <w:szCs w:val="28"/>
                        </w:rPr>
                        <w:t>local public health department share with a CBO</w:t>
                      </w:r>
                      <w:r w:rsidRPr="00936590">
                        <w:rPr>
                          <w:color w:val="0033CC"/>
                          <w:sz w:val="28"/>
                          <w:szCs w:val="28"/>
                        </w:rPr>
                        <w:t>?</w:t>
                      </w:r>
                    </w:p>
                  </w:txbxContent>
                </v:textbox>
                <w10:anchorlock/>
              </v:shape>
            </w:pict>
          </mc:Fallback>
        </mc:AlternateContent>
      </w:r>
    </w:p>
    <w:p w14:paraId="09366CED" w14:textId="77777777" w:rsidR="00383418" w:rsidRDefault="00383418" w:rsidP="00383418"/>
    <w:p w14:paraId="07FD724E" w14:textId="77777777" w:rsidR="00383418" w:rsidRDefault="00383418" w:rsidP="00383418"/>
    <w:p w14:paraId="2116C246" w14:textId="77777777" w:rsidR="00383418" w:rsidRDefault="00383418" w:rsidP="00383418">
      <w:pPr>
        <w:ind w:left="720"/>
        <w:rPr>
          <w:rFonts w:eastAsiaTheme="majorEastAsia"/>
        </w:rPr>
      </w:pPr>
      <w:r>
        <w:rPr>
          <w:noProof/>
        </w:rPr>
        <mc:AlternateContent>
          <mc:Choice Requires="wps">
            <w:drawing>
              <wp:inline distT="0" distB="0" distL="0" distR="0" wp14:anchorId="475F5493" wp14:editId="6CE79568">
                <wp:extent cx="4792980" cy="2865446"/>
                <wp:effectExtent l="0" t="0" r="26670" b="11430"/>
                <wp:docPr id="7" name="Text Box 7"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2865446"/>
                        </a:xfrm>
                        <a:prstGeom prst="rect">
                          <a:avLst/>
                        </a:prstGeom>
                        <a:solidFill>
                          <a:srgbClr val="FFFFFF"/>
                        </a:solidFill>
                        <a:ln w="9525">
                          <a:solidFill>
                            <a:srgbClr val="000000"/>
                          </a:solidFill>
                          <a:miter lim="800000"/>
                          <a:headEnd/>
                          <a:tailEnd/>
                        </a:ln>
                      </wps:spPr>
                      <wps:txbx>
                        <w:txbxContent>
                          <w:p w14:paraId="0CDAFD8B" w14:textId="77777777" w:rsidR="00B93249" w:rsidRDefault="00B93249" w:rsidP="00383418">
                            <w:r>
                              <w:t>Important Scenario Guidance Assumptions:</w:t>
                            </w:r>
                          </w:p>
                          <w:p w14:paraId="483D886D" w14:textId="78580A22" w:rsidR="00B93249" w:rsidRDefault="00B93249" w:rsidP="00383418">
                            <w:pPr>
                              <w:pStyle w:val="ListParagraph"/>
                              <w:numPr>
                                <w:ilvl w:val="0"/>
                                <w:numId w:val="40"/>
                              </w:numPr>
                              <w:spacing w:after="0" w:line="276" w:lineRule="auto"/>
                            </w:pPr>
                            <w:r>
                              <w:t>Local public health department is not covered by the Health Insurance Portability and Accountability Act (HIPAA) or the Confidentiality of Medical Information Act (CMIA)</w:t>
                            </w:r>
                          </w:p>
                          <w:p w14:paraId="7BA789A6" w14:textId="77777777" w:rsidR="00B93249" w:rsidRDefault="00B93249" w:rsidP="00383418">
                            <w:pPr>
                              <w:pStyle w:val="ListParagraph"/>
                              <w:numPr>
                                <w:ilvl w:val="0"/>
                                <w:numId w:val="40"/>
                              </w:numPr>
                              <w:spacing w:after="0" w:line="276" w:lineRule="auto"/>
                            </w:pPr>
                            <w:r>
                              <w:t>CBO is a licensed health provider</w:t>
                            </w:r>
                          </w:p>
                          <w:p w14:paraId="65588D27" w14:textId="77777777" w:rsidR="00B93249" w:rsidRDefault="00B93249" w:rsidP="00383418">
                            <w:pPr>
                              <w:pStyle w:val="ListParagraph"/>
                              <w:numPr>
                                <w:ilvl w:val="0"/>
                                <w:numId w:val="40"/>
                              </w:numPr>
                              <w:spacing w:after="0" w:line="276" w:lineRule="auto"/>
                            </w:pPr>
                            <w:r>
                              <w:t xml:space="preserve">There is no </w:t>
                            </w:r>
                            <w:r w:rsidRPr="005B65D8">
                              <w:t xml:space="preserve">patient or </w:t>
                            </w:r>
                            <w:r w:rsidRPr="0021324E">
                              <w:t>patient’s representative</w:t>
                            </w:r>
                            <w:r w:rsidRPr="005B65D8">
                              <w:t xml:space="preserve"> </w:t>
                            </w:r>
                            <w:r w:rsidRPr="0021324E">
                              <w:t>authorization</w:t>
                            </w:r>
                          </w:p>
                          <w:p w14:paraId="112C0815" w14:textId="77777777" w:rsidR="00B93249" w:rsidRDefault="00B93249" w:rsidP="00383418">
                            <w:pPr>
                              <w:pStyle w:val="ListParagraph"/>
                              <w:numPr>
                                <w:ilvl w:val="0"/>
                                <w:numId w:val="40"/>
                              </w:numPr>
                              <w:spacing w:after="0" w:line="276" w:lineRule="auto"/>
                            </w:pPr>
                            <w:r>
                              <w:t>The patient is over 12 years of age</w:t>
                            </w:r>
                          </w:p>
                          <w:p w14:paraId="7FB9F652" w14:textId="77777777" w:rsidR="00B93249" w:rsidRDefault="00B93249" w:rsidP="009079AC">
                            <w:pPr>
                              <w:pStyle w:val="ListParagraph"/>
                              <w:numPr>
                                <w:ilvl w:val="0"/>
                                <w:numId w:val="40"/>
                              </w:numPr>
                              <w:spacing w:after="0" w:line="276" w:lineRule="auto"/>
                            </w:pPr>
                            <w:r>
                              <w:t>Organizations participating in this information exchange are not subject to California Consumer Privacy Act</w:t>
                            </w:r>
                          </w:p>
                          <w:p w14:paraId="613ECB38" w14:textId="77777777" w:rsidR="00B93249" w:rsidRDefault="00B93249" w:rsidP="00383418">
                            <w:pPr>
                              <w:pStyle w:val="ListParagraph"/>
                              <w:numPr>
                                <w:ilvl w:val="0"/>
                                <w:numId w:val="40"/>
                              </w:numPr>
                              <w:spacing w:after="0" w:line="276" w:lineRule="auto"/>
                            </w:pPr>
                            <w:r>
                              <w:t>There is no public health emergency</w:t>
                            </w:r>
                          </w:p>
                          <w:p w14:paraId="41070906" w14:textId="77777777" w:rsidR="00B93249" w:rsidRDefault="00B93249" w:rsidP="00383418">
                            <w:pPr>
                              <w:pStyle w:val="ListParagraph"/>
                              <w:numPr>
                                <w:ilvl w:val="0"/>
                                <w:numId w:val="40"/>
                              </w:numPr>
                              <w:spacing w:after="0" w:line="276" w:lineRule="auto"/>
                            </w:pPr>
                            <w:r>
                              <w:t>There is no medical emergency</w:t>
                            </w:r>
                          </w:p>
                          <w:p w14:paraId="45F1F150" w14:textId="77777777" w:rsidR="00B93249" w:rsidRDefault="00B93249" w:rsidP="00383418">
                            <w:pPr>
                              <w:pStyle w:val="ListParagraph"/>
                              <w:numPr>
                                <w:ilvl w:val="0"/>
                                <w:numId w:val="40"/>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475F5493" id="Text Box 7" o:spid="_x0000_s1029" type="#_x0000_t202" alt="Title: Important Scenario Guidance Assumptions: - Description: • There is no patient or patient representative authorization&#10;• There is no medical emergency&#10;• There is no court order&#10;" style="width:377.4pt;height:2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">
                <v:textbox>
                  <w:txbxContent>
                    <w:p w14:paraId="0CDAFD8B" w14:textId="77777777" w:rsidR="00B93249" w:rsidRDefault="00B93249" w:rsidP="00383418">
                      <w:r>
                        <w:t>Important Scenario Guidance Assumptions:</w:t>
                      </w:r>
                    </w:p>
                    <w:p w14:paraId="483D886D" w14:textId="78580A22" w:rsidR="00B93249" w:rsidRDefault="00B93249" w:rsidP="00383418">
                      <w:pPr>
                        <w:pStyle w:val="ListParagraph"/>
                        <w:numPr>
                          <w:ilvl w:val="0"/>
                          <w:numId w:val="40"/>
                        </w:numPr>
                        <w:spacing w:after="0" w:line="276" w:lineRule="auto"/>
                      </w:pPr>
                      <w:r>
                        <w:t>Local public health department is not covered by the Health Insurance Portability and Accountability Act (HIPAA) or the Confidentiality of Medical Information Act (CMIA)</w:t>
                      </w:r>
                    </w:p>
                    <w:p w14:paraId="7BA789A6" w14:textId="77777777" w:rsidR="00B93249" w:rsidRDefault="00B93249" w:rsidP="00383418">
                      <w:pPr>
                        <w:pStyle w:val="ListParagraph"/>
                        <w:numPr>
                          <w:ilvl w:val="0"/>
                          <w:numId w:val="40"/>
                        </w:numPr>
                        <w:spacing w:after="0" w:line="276" w:lineRule="auto"/>
                      </w:pPr>
                      <w:r>
                        <w:t>CBO is a licensed health provider</w:t>
                      </w:r>
                    </w:p>
                    <w:p w14:paraId="65588D27" w14:textId="77777777" w:rsidR="00B93249" w:rsidRDefault="00B93249" w:rsidP="00383418">
                      <w:pPr>
                        <w:pStyle w:val="ListParagraph"/>
                        <w:numPr>
                          <w:ilvl w:val="0"/>
                          <w:numId w:val="40"/>
                        </w:numPr>
                        <w:spacing w:after="0" w:line="276" w:lineRule="auto"/>
                      </w:pPr>
                      <w:r>
                        <w:t xml:space="preserve">There is no </w:t>
                      </w:r>
                      <w:r w:rsidRPr="005B65D8">
                        <w:t xml:space="preserve">patient or </w:t>
                      </w:r>
                      <w:r w:rsidRPr="0021324E">
                        <w:t>patient’s representative</w:t>
                      </w:r>
                      <w:r w:rsidRPr="005B65D8">
                        <w:t xml:space="preserve"> </w:t>
                      </w:r>
                      <w:r w:rsidRPr="0021324E">
                        <w:t>authorization</w:t>
                      </w:r>
                    </w:p>
                    <w:p w14:paraId="112C0815" w14:textId="77777777" w:rsidR="00B93249" w:rsidRDefault="00B93249" w:rsidP="00383418">
                      <w:pPr>
                        <w:pStyle w:val="ListParagraph"/>
                        <w:numPr>
                          <w:ilvl w:val="0"/>
                          <w:numId w:val="40"/>
                        </w:numPr>
                        <w:spacing w:after="0" w:line="276" w:lineRule="auto"/>
                      </w:pPr>
                      <w:r>
                        <w:t>The patient is over 12 years of age</w:t>
                      </w:r>
                    </w:p>
                    <w:p w14:paraId="7FB9F652" w14:textId="77777777" w:rsidR="00B93249" w:rsidRDefault="00B93249" w:rsidP="009079AC">
                      <w:pPr>
                        <w:pStyle w:val="ListParagraph"/>
                        <w:numPr>
                          <w:ilvl w:val="0"/>
                          <w:numId w:val="40"/>
                        </w:numPr>
                        <w:spacing w:after="0" w:line="276" w:lineRule="auto"/>
                      </w:pPr>
                      <w:r>
                        <w:t>Organizations participating in this information exchange are not subject to California Consumer Privacy Act</w:t>
                      </w:r>
                    </w:p>
                    <w:p w14:paraId="613ECB38" w14:textId="77777777" w:rsidR="00B93249" w:rsidRDefault="00B93249" w:rsidP="00383418">
                      <w:pPr>
                        <w:pStyle w:val="ListParagraph"/>
                        <w:numPr>
                          <w:ilvl w:val="0"/>
                          <w:numId w:val="40"/>
                        </w:numPr>
                        <w:spacing w:after="0" w:line="276" w:lineRule="auto"/>
                      </w:pPr>
                      <w:r>
                        <w:t>There is no public health emergency</w:t>
                      </w:r>
                    </w:p>
                    <w:p w14:paraId="41070906" w14:textId="77777777" w:rsidR="00B93249" w:rsidRDefault="00B93249" w:rsidP="00383418">
                      <w:pPr>
                        <w:pStyle w:val="ListParagraph"/>
                        <w:numPr>
                          <w:ilvl w:val="0"/>
                          <w:numId w:val="40"/>
                        </w:numPr>
                        <w:spacing w:after="0" w:line="276" w:lineRule="auto"/>
                      </w:pPr>
                      <w:r>
                        <w:t>There is no medical emergency</w:t>
                      </w:r>
                    </w:p>
                    <w:p w14:paraId="45F1F150" w14:textId="77777777" w:rsidR="00B93249" w:rsidRDefault="00B93249" w:rsidP="00383418">
                      <w:pPr>
                        <w:pStyle w:val="ListParagraph"/>
                        <w:numPr>
                          <w:ilvl w:val="0"/>
                          <w:numId w:val="40"/>
                        </w:numPr>
                        <w:spacing w:after="0" w:line="276" w:lineRule="auto"/>
                      </w:pPr>
                      <w:r>
                        <w:t>There is no court order</w:t>
                      </w:r>
                    </w:p>
                  </w:txbxContent>
                </v:textbox>
                <w10:anchorlock/>
              </v:shape>
            </w:pict>
          </mc:Fallback>
        </mc:AlternateContent>
      </w:r>
    </w:p>
    <w:p w14:paraId="0127CA28" w14:textId="77777777" w:rsidR="00383418" w:rsidRPr="00F74528" w:rsidRDefault="00383418" w:rsidP="00383418">
      <w:pPr>
        <w:ind w:left="900"/>
        <w:rPr>
          <w:szCs w:val="24"/>
        </w:rPr>
      </w:pPr>
    </w:p>
    <w:p w14:paraId="6E830206" w14:textId="77777777" w:rsidR="00383418" w:rsidRDefault="00383418" w:rsidP="00383418">
      <w:pPr>
        <w:ind w:left="720"/>
        <w:rPr>
          <w:rFonts w:eastAsiaTheme="majorEastAsia"/>
        </w:rPr>
      </w:pPr>
    </w:p>
    <w:p w14:paraId="32F18170" w14:textId="76F3441B" w:rsidR="00383418" w:rsidRDefault="00383418" w:rsidP="00383418">
      <w:pPr>
        <w:spacing w:after="160" w:line="259" w:lineRule="auto"/>
        <w:rPr>
          <w:rFonts w:eastAsiaTheme="majorEastAsia"/>
          <w:b/>
          <w:i/>
        </w:rPr>
      </w:pPr>
      <w:r>
        <w:rPr>
          <w:rFonts w:eastAsiaTheme="minorHAnsi"/>
          <w:b/>
        </w:rPr>
        <w:br w:type="page"/>
      </w:r>
      <w:r w:rsidRPr="00E02446">
        <w:rPr>
          <w:rFonts w:eastAsiaTheme="majorEastAsia"/>
          <w:b/>
          <w:i/>
        </w:rPr>
        <w:t>Graphic</w:t>
      </w:r>
      <w:r>
        <w:rPr>
          <w:rFonts w:eastAsiaTheme="majorEastAsia"/>
          <w:b/>
          <w:i/>
        </w:rPr>
        <w:t xml:space="preserve"> – Public Health to Community-based Organization</w:t>
      </w:r>
    </w:p>
    <w:p w14:paraId="6D88C1CF" w14:textId="03650CF4" w:rsidR="00C84131" w:rsidRDefault="00C84131" w:rsidP="00383418">
      <w:pPr>
        <w:spacing w:after="160" w:line="259" w:lineRule="auto"/>
        <w:rPr>
          <w:rFonts w:eastAsiaTheme="majorEastAsia"/>
          <w:b/>
          <w:i/>
        </w:rPr>
      </w:pPr>
      <w:r w:rsidRPr="00C84131">
        <w:rPr>
          <w:noProof/>
        </w:rPr>
        <w:drawing>
          <wp:inline distT="0" distB="0" distL="0" distR="0" wp14:anchorId="406A52EC" wp14:editId="52DB3977">
            <wp:extent cx="5943600" cy="6590017"/>
            <wp:effectExtent l="0" t="0" r="0" b="1905"/>
            <wp:docPr id="12" name="Picture 12" descr="The Public Health to Community-based Organization graphic begins with the local public health department wants to share HIV/AIDS information with a CBO.  A decision diamond asks is the CBO a licensed health provider?  If no, the HIV/AIDS health information may be shared with an authorization.  If yes, a decision diamond asks is the CBO licensed health provider the patient's HIV/AIDS treating provider?  If no, the HIV/AIDS health information may be shared with an authorization.  If yes, the HIV/AIDS information may be shared." title="Public Health to Community-based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590017"/>
                    </a:xfrm>
                    <a:prstGeom prst="rect">
                      <a:avLst/>
                    </a:prstGeom>
                    <a:noFill/>
                    <a:ln>
                      <a:noFill/>
                    </a:ln>
                  </pic:spPr>
                </pic:pic>
              </a:graphicData>
            </a:graphic>
          </wp:inline>
        </w:drawing>
      </w:r>
    </w:p>
    <w:p w14:paraId="2676CD9C" w14:textId="77777777" w:rsidR="00C84131" w:rsidRDefault="00C84131" w:rsidP="00383418">
      <w:pPr>
        <w:spacing w:after="160" w:line="259" w:lineRule="auto"/>
        <w:rPr>
          <w:rFonts w:eastAsiaTheme="majorEastAsia"/>
          <w:b/>
          <w:i/>
        </w:rPr>
      </w:pPr>
    </w:p>
    <w:p w14:paraId="75FF8239" w14:textId="65246C9A" w:rsidR="00383418" w:rsidRDefault="00383418" w:rsidP="00383418">
      <w:pPr>
        <w:spacing w:after="160" w:line="259" w:lineRule="auto"/>
        <w:rPr>
          <w:rFonts w:eastAsiaTheme="minorHAnsi"/>
          <w:b/>
        </w:rPr>
      </w:pPr>
    </w:p>
    <w:p w14:paraId="6633AB0F" w14:textId="77777777" w:rsidR="00383418" w:rsidRDefault="00383418" w:rsidP="00383418">
      <w:pPr>
        <w:tabs>
          <w:tab w:val="left" w:pos="4680"/>
        </w:tabs>
        <w:jc w:val="center"/>
        <w:rPr>
          <w:rFonts w:eastAsiaTheme="minorHAnsi"/>
          <w:b/>
        </w:rPr>
      </w:pPr>
    </w:p>
    <w:p w14:paraId="69C5D9FA" w14:textId="3FC207AE" w:rsidR="00383418" w:rsidRPr="00E02446" w:rsidRDefault="00383418" w:rsidP="00383418">
      <w:pPr>
        <w:spacing w:before="240"/>
        <w:rPr>
          <w:rFonts w:eastAsiaTheme="majorEastAsia"/>
          <w:b/>
          <w:i/>
        </w:rPr>
      </w:pPr>
      <w:r w:rsidRPr="00E02446">
        <w:rPr>
          <w:rFonts w:eastAsiaTheme="majorEastAsia"/>
          <w:b/>
          <w:i/>
        </w:rPr>
        <w:t>Scenario Guidance</w:t>
      </w:r>
      <w:r>
        <w:rPr>
          <w:rFonts w:eastAsiaTheme="majorEastAsia"/>
          <w:b/>
          <w:i/>
        </w:rPr>
        <w:t xml:space="preserve"> – Public Health to Community-based Organization</w:t>
      </w:r>
    </w:p>
    <w:p w14:paraId="66483205" w14:textId="59FAC3BB" w:rsidR="00383418" w:rsidRDefault="00383418" w:rsidP="00383418">
      <w:pPr>
        <w:spacing w:after="0"/>
      </w:pPr>
      <w:r>
        <w:t xml:space="preserve">A local public health department may share HIV/AIDS information (excluding HIV test results) with the patient’s HIV/AIDS health provider </w:t>
      </w:r>
      <w:r w:rsidRPr="002770DB">
        <w:t xml:space="preserve">for the purpose of proactively offering and coordinating care and treatment services to </w:t>
      </w:r>
      <w:r>
        <w:t xml:space="preserve">the patient. The local public health department must ensure the licensed health provider at the CBO is treating the patient for HIV/AIDS before </w:t>
      </w:r>
      <w:hyperlink w:anchor="Disclose_Def" w:history="1">
        <w:r w:rsidRPr="00F14DD8">
          <w:rPr>
            <w:rStyle w:val="Hyperlink"/>
          </w:rPr>
          <w:t>disclosing</w:t>
        </w:r>
      </w:hyperlink>
      <w:r>
        <w:t xml:space="preserve"> information developed or acquired by the local public health department.</w:t>
      </w:r>
    </w:p>
    <w:p w14:paraId="7AB3E0B9" w14:textId="77777777" w:rsidR="00383418" w:rsidRPr="00B41B0D" w:rsidRDefault="00383418" w:rsidP="00383418">
      <w:pPr>
        <w:rPr>
          <w:i/>
          <w:color w:val="808080" w:themeColor="background1" w:themeShade="80"/>
          <w:szCs w:val="27"/>
        </w:rPr>
      </w:pPr>
      <w:r w:rsidRPr="00B41B0D">
        <w:rPr>
          <w:i/>
          <w:color w:val="808080" w:themeColor="background1" w:themeShade="80"/>
          <w:szCs w:val="27"/>
        </w:rPr>
        <w:t>[Cal. Health &amp; Safety Code</w:t>
      </w:r>
      <w:r>
        <w:rPr>
          <w:i/>
          <w:color w:val="808080" w:themeColor="background1" w:themeShade="80"/>
          <w:szCs w:val="27"/>
        </w:rPr>
        <w:t xml:space="preserve"> </w:t>
      </w:r>
      <w:r w:rsidRPr="008C1268">
        <w:rPr>
          <w:i/>
          <w:color w:val="808080" w:themeColor="background1" w:themeShade="80"/>
        </w:rPr>
        <w:t>§</w:t>
      </w:r>
      <w:r>
        <w:rPr>
          <w:i/>
          <w:color w:val="808080" w:themeColor="background1" w:themeShade="80"/>
          <w:szCs w:val="27"/>
        </w:rPr>
        <w:t xml:space="preserve"> </w:t>
      </w:r>
      <w:r w:rsidRPr="00AB49BA">
        <w:rPr>
          <w:i/>
          <w:color w:val="808080" w:themeColor="background1" w:themeShade="80"/>
          <w:szCs w:val="27"/>
        </w:rPr>
        <w:t>121025</w:t>
      </w:r>
      <w:r>
        <w:rPr>
          <w:i/>
          <w:color w:val="808080" w:themeColor="background1" w:themeShade="80"/>
          <w:szCs w:val="27"/>
        </w:rPr>
        <w:t>(c</w:t>
      </w:r>
      <w:proofErr w:type="gramStart"/>
      <w:r>
        <w:rPr>
          <w:i/>
          <w:color w:val="808080" w:themeColor="background1" w:themeShade="80"/>
          <w:szCs w:val="27"/>
        </w:rPr>
        <w:t>)(</w:t>
      </w:r>
      <w:proofErr w:type="gramEnd"/>
      <w:r>
        <w:rPr>
          <w:i/>
          <w:color w:val="808080" w:themeColor="background1" w:themeShade="80"/>
          <w:szCs w:val="27"/>
        </w:rPr>
        <w:t xml:space="preserve">2); </w:t>
      </w:r>
      <w:r w:rsidRPr="008B3362">
        <w:rPr>
          <w:i/>
          <w:color w:val="808080" w:themeColor="background1" w:themeShade="80"/>
          <w:szCs w:val="27"/>
        </w:rPr>
        <w:t>17 C.C.R. § 2502(f)</w:t>
      </w:r>
      <w:r>
        <w:rPr>
          <w:i/>
          <w:color w:val="808080" w:themeColor="background1" w:themeShade="80"/>
          <w:szCs w:val="27"/>
        </w:rPr>
        <w:t>.</w:t>
      </w:r>
      <w:r w:rsidRPr="00B41B0D">
        <w:rPr>
          <w:i/>
          <w:color w:val="808080" w:themeColor="background1" w:themeShade="80"/>
          <w:szCs w:val="27"/>
        </w:rPr>
        <w:t>]</w:t>
      </w:r>
    </w:p>
    <w:p w14:paraId="61C12386" w14:textId="671C3F38" w:rsidR="00383418" w:rsidRDefault="002B1457" w:rsidP="00383418">
      <w:pPr>
        <w:spacing w:after="0"/>
        <w:rPr>
          <w:color w:val="000000"/>
          <w:szCs w:val="27"/>
        </w:rPr>
      </w:pPr>
      <w:r>
        <w:rPr>
          <w:b/>
          <w:color w:val="000000"/>
          <w:szCs w:val="27"/>
        </w:rPr>
        <w:t>CAUTION</w:t>
      </w:r>
      <w:r w:rsidR="00383418" w:rsidRPr="00B72763">
        <w:rPr>
          <w:b/>
          <w:color w:val="000000"/>
          <w:szCs w:val="27"/>
        </w:rPr>
        <w:t>!</w:t>
      </w:r>
      <w:r w:rsidR="00383418">
        <w:rPr>
          <w:color w:val="000000"/>
          <w:szCs w:val="27"/>
        </w:rPr>
        <w:t xml:space="preserve"> Information disclosed </w:t>
      </w:r>
      <w:r w:rsidR="00FE5447">
        <w:rPr>
          <w:color w:val="000000"/>
          <w:szCs w:val="27"/>
        </w:rPr>
        <w:t>must</w:t>
      </w:r>
      <w:r w:rsidR="00383418">
        <w:rPr>
          <w:color w:val="000000"/>
          <w:szCs w:val="27"/>
        </w:rPr>
        <w:t xml:space="preserve"> be only the information needed for treatment and care </w:t>
      </w:r>
      <w:r w:rsidR="00383418" w:rsidRPr="00226BE4">
        <w:t>coordination</w:t>
      </w:r>
      <w:r w:rsidR="00870F9A">
        <w:rPr>
          <w:color w:val="000000"/>
          <w:szCs w:val="27"/>
        </w:rPr>
        <w:t xml:space="preserve">. </w:t>
      </w:r>
      <w:r w:rsidR="00383418">
        <w:rPr>
          <w:color w:val="000000"/>
          <w:szCs w:val="27"/>
        </w:rPr>
        <w:t>In addition, an agreement should be signed to keep the information confidential.</w:t>
      </w:r>
    </w:p>
    <w:p w14:paraId="497CB182" w14:textId="77777777" w:rsidR="00383418" w:rsidRPr="00B41B0D" w:rsidRDefault="00383418" w:rsidP="00383418">
      <w:pPr>
        <w:rPr>
          <w:i/>
          <w:color w:val="808080" w:themeColor="background1" w:themeShade="80"/>
          <w:szCs w:val="27"/>
        </w:rPr>
      </w:pPr>
      <w:r w:rsidRPr="00B41B0D">
        <w:rPr>
          <w:i/>
          <w:color w:val="808080" w:themeColor="background1" w:themeShade="80"/>
          <w:szCs w:val="27"/>
        </w:rPr>
        <w:t>[Cal. Health &amp; Safety Code</w:t>
      </w:r>
      <w:r>
        <w:rPr>
          <w:i/>
          <w:color w:val="808080" w:themeColor="background1" w:themeShade="80"/>
          <w:szCs w:val="27"/>
        </w:rPr>
        <w:t xml:space="preserve"> </w:t>
      </w:r>
      <w:r w:rsidRPr="008C1268">
        <w:rPr>
          <w:i/>
          <w:color w:val="808080" w:themeColor="background1" w:themeShade="80"/>
        </w:rPr>
        <w:t>§</w:t>
      </w:r>
      <w:r>
        <w:rPr>
          <w:i/>
          <w:color w:val="808080" w:themeColor="background1" w:themeShade="80"/>
          <w:szCs w:val="27"/>
        </w:rPr>
        <w:t xml:space="preserve"> </w:t>
      </w:r>
      <w:r w:rsidRPr="00AB49BA">
        <w:rPr>
          <w:i/>
          <w:color w:val="808080" w:themeColor="background1" w:themeShade="80"/>
          <w:szCs w:val="27"/>
        </w:rPr>
        <w:t>121025</w:t>
      </w:r>
      <w:r>
        <w:rPr>
          <w:i/>
          <w:color w:val="808080" w:themeColor="background1" w:themeShade="80"/>
          <w:szCs w:val="27"/>
        </w:rPr>
        <w:t>(a).</w:t>
      </w:r>
      <w:r w:rsidRPr="00B41B0D">
        <w:rPr>
          <w:i/>
          <w:color w:val="808080" w:themeColor="background1" w:themeShade="80"/>
          <w:szCs w:val="27"/>
        </w:rPr>
        <w:t>]</w:t>
      </w:r>
    </w:p>
    <w:p w14:paraId="4FB29C4C" w14:textId="77777777" w:rsidR="00383418" w:rsidRDefault="00383418" w:rsidP="00383418">
      <w:pPr>
        <w:spacing w:after="0"/>
        <w:rPr>
          <w:color w:val="000000"/>
          <w:szCs w:val="27"/>
        </w:rPr>
      </w:pPr>
      <w:r>
        <w:rPr>
          <w:color w:val="000000"/>
          <w:szCs w:val="27"/>
        </w:rPr>
        <w:t xml:space="preserve">If the CBO is not a licensed health provider, the HIV/AIDS information </w:t>
      </w:r>
      <w:r>
        <w:rPr>
          <w:szCs w:val="24"/>
        </w:rPr>
        <w:t>(excluding HIV test results)</w:t>
      </w:r>
      <w:r>
        <w:rPr>
          <w:color w:val="000000"/>
          <w:szCs w:val="27"/>
        </w:rPr>
        <w:t xml:space="preserve"> may be shared with a patient or patient’s representative authorization. </w:t>
      </w:r>
    </w:p>
    <w:p w14:paraId="1222E1CF" w14:textId="77777777" w:rsidR="00383418" w:rsidRDefault="00383418" w:rsidP="00383418">
      <w:pPr>
        <w:rPr>
          <w:i/>
          <w:color w:val="808080" w:themeColor="background1" w:themeShade="80"/>
          <w:szCs w:val="27"/>
        </w:rPr>
      </w:pPr>
      <w:r w:rsidRPr="00B41B0D">
        <w:rPr>
          <w:i/>
          <w:color w:val="808080" w:themeColor="background1" w:themeShade="80"/>
          <w:szCs w:val="27"/>
        </w:rPr>
        <w:t>[Cal. Health &amp; Safety Code</w:t>
      </w:r>
      <w:r>
        <w:rPr>
          <w:i/>
          <w:color w:val="808080" w:themeColor="background1" w:themeShade="80"/>
          <w:szCs w:val="27"/>
        </w:rPr>
        <w:t xml:space="preserve"> </w:t>
      </w:r>
      <w:r w:rsidRPr="008C1268">
        <w:rPr>
          <w:i/>
          <w:color w:val="808080" w:themeColor="background1" w:themeShade="80"/>
        </w:rPr>
        <w:t>§§</w:t>
      </w:r>
      <w:r w:rsidRPr="00B41B0D">
        <w:rPr>
          <w:i/>
          <w:color w:val="808080" w:themeColor="background1" w:themeShade="80"/>
          <w:szCs w:val="27"/>
        </w:rPr>
        <w:t xml:space="preserve"> </w:t>
      </w:r>
      <w:r>
        <w:rPr>
          <w:i/>
          <w:color w:val="808080" w:themeColor="background1" w:themeShade="80"/>
          <w:szCs w:val="27"/>
        </w:rPr>
        <w:t xml:space="preserve">121010, </w:t>
      </w:r>
      <w:r w:rsidRPr="00AB49BA">
        <w:rPr>
          <w:i/>
          <w:color w:val="808080" w:themeColor="background1" w:themeShade="80"/>
          <w:szCs w:val="27"/>
        </w:rPr>
        <w:t>12102</w:t>
      </w:r>
      <w:r>
        <w:rPr>
          <w:i/>
          <w:color w:val="808080" w:themeColor="background1" w:themeShade="80"/>
          <w:szCs w:val="27"/>
        </w:rPr>
        <w:t>5.</w:t>
      </w:r>
      <w:r w:rsidRPr="00B41B0D">
        <w:rPr>
          <w:i/>
          <w:color w:val="808080" w:themeColor="background1" w:themeShade="80"/>
          <w:szCs w:val="27"/>
        </w:rPr>
        <w:t>]</w:t>
      </w:r>
    </w:p>
    <w:p w14:paraId="5F3D7FA4" w14:textId="77777777" w:rsidR="00383418" w:rsidRPr="00857EE7" w:rsidRDefault="00383418" w:rsidP="00383418">
      <w:pPr>
        <w:spacing w:before="240"/>
        <w:rPr>
          <w:rFonts w:eastAsiaTheme="majorEastAsia"/>
          <w:b/>
          <w:i/>
        </w:rPr>
      </w:pPr>
      <w:r w:rsidRPr="00E02446">
        <w:rPr>
          <w:rFonts w:eastAsiaTheme="majorEastAsia"/>
          <w:b/>
          <w:i/>
        </w:rPr>
        <w:t>Citations and Related Guidance</w:t>
      </w:r>
    </w:p>
    <w:p w14:paraId="55568E51" w14:textId="77777777" w:rsidR="00383418" w:rsidRPr="005F6B77" w:rsidRDefault="00383418" w:rsidP="00383418">
      <w:pPr>
        <w:pStyle w:val="ListParagraph"/>
        <w:numPr>
          <w:ilvl w:val="0"/>
          <w:numId w:val="41"/>
        </w:numPr>
        <w:rPr>
          <w:color w:val="000000"/>
          <w:szCs w:val="24"/>
        </w:rPr>
      </w:pPr>
      <w:r>
        <w:t>Cal. Health &amp; Safety Code § 121010.</w:t>
      </w:r>
    </w:p>
    <w:p w14:paraId="749EAE29" w14:textId="77777777" w:rsidR="00383418" w:rsidRDefault="00383418" w:rsidP="00383418">
      <w:pPr>
        <w:pStyle w:val="ListParagraph"/>
        <w:numPr>
          <w:ilvl w:val="0"/>
          <w:numId w:val="41"/>
        </w:numPr>
        <w:rPr>
          <w:color w:val="000000"/>
          <w:szCs w:val="24"/>
        </w:rPr>
      </w:pPr>
      <w:r>
        <w:t xml:space="preserve">Cal. Health &amp; Safety Code § </w:t>
      </w:r>
      <w:r w:rsidRPr="002D3AC5">
        <w:rPr>
          <w:color w:val="000000"/>
          <w:szCs w:val="24"/>
        </w:rPr>
        <w:t>1210</w:t>
      </w:r>
      <w:r>
        <w:rPr>
          <w:color w:val="000000"/>
          <w:szCs w:val="24"/>
        </w:rPr>
        <w:t>25.</w:t>
      </w:r>
    </w:p>
    <w:p w14:paraId="068C5AF3" w14:textId="74DCB6A2" w:rsidR="00383418" w:rsidRDefault="00383418" w:rsidP="00383418">
      <w:pPr>
        <w:pStyle w:val="ListParagraph"/>
        <w:numPr>
          <w:ilvl w:val="0"/>
          <w:numId w:val="41"/>
        </w:numPr>
        <w:rPr>
          <w:color w:val="000000"/>
          <w:szCs w:val="24"/>
        </w:rPr>
      </w:pPr>
      <w:r w:rsidRPr="008B3362">
        <w:rPr>
          <w:color w:val="000000"/>
          <w:szCs w:val="24"/>
        </w:rPr>
        <w:t>17 C.C.R. § 2502(f)</w:t>
      </w:r>
      <w:r>
        <w:rPr>
          <w:color w:val="000000"/>
          <w:szCs w:val="24"/>
        </w:rPr>
        <w:t>.</w:t>
      </w:r>
    </w:p>
    <w:p w14:paraId="2B08BF59" w14:textId="77777777" w:rsidR="00102D8E" w:rsidRDefault="00894046" w:rsidP="00102D8E">
      <w:pPr>
        <w:pStyle w:val="ListParagraph"/>
        <w:numPr>
          <w:ilvl w:val="0"/>
          <w:numId w:val="41"/>
        </w:numPr>
        <w:rPr>
          <w:color w:val="000000"/>
          <w:szCs w:val="24"/>
        </w:rPr>
      </w:pPr>
      <w:hyperlink w:anchor="_Appendix_2_–" w:history="1">
        <w:r w:rsidR="00102D8E" w:rsidRPr="00102D8E">
          <w:rPr>
            <w:rStyle w:val="Hyperlink"/>
            <w:szCs w:val="24"/>
          </w:rPr>
          <w:t>Appendix 2 – Authorization Information</w:t>
        </w:r>
      </w:hyperlink>
    </w:p>
    <w:p w14:paraId="089E6891" w14:textId="77777777" w:rsidR="00DF1CC1" w:rsidRPr="00DF1CC1" w:rsidRDefault="00DF1CC1" w:rsidP="00DF1CC1"/>
    <w:p w14:paraId="6ECD29BA" w14:textId="77777777" w:rsidR="00383418" w:rsidRDefault="00383418">
      <w:pPr>
        <w:spacing w:after="160" w:line="259" w:lineRule="auto"/>
        <w:rPr>
          <w:rFonts w:eastAsiaTheme="majorEastAsia" w:cstheme="majorBidi"/>
          <w:b/>
          <w:i/>
          <w:color w:val="1F4E79" w:themeColor="accent1" w:themeShade="80"/>
        </w:rPr>
      </w:pPr>
      <w:bookmarkStart w:id="35" w:name="_Scenario_3_–"/>
      <w:bookmarkEnd w:id="35"/>
      <w:r>
        <w:br w:type="page"/>
      </w:r>
    </w:p>
    <w:p w14:paraId="41914D04" w14:textId="430ADF83" w:rsidR="00383418" w:rsidRDefault="00383418" w:rsidP="00383418">
      <w:pPr>
        <w:pStyle w:val="Heading6"/>
        <w:rPr>
          <w:b w:val="0"/>
        </w:rPr>
      </w:pPr>
      <w:bookmarkStart w:id="36" w:name="_Toc77073636"/>
      <w:r>
        <w:t>Scenario 3</w:t>
      </w:r>
      <w:r w:rsidRPr="00891A58">
        <w:t xml:space="preserve"> </w:t>
      </w:r>
      <w:r>
        <w:t>–</w:t>
      </w:r>
      <w:r w:rsidRPr="00891A58">
        <w:t xml:space="preserve"> </w:t>
      </w:r>
      <w:r>
        <w:t>Health Provider to Community-based Organization (CBO)</w:t>
      </w:r>
      <w:bookmarkEnd w:id="36"/>
    </w:p>
    <w:p w14:paraId="7E447282" w14:textId="77777777" w:rsidR="00383418" w:rsidRPr="00E52E40" w:rsidRDefault="00383418" w:rsidP="00383418">
      <w:pPr>
        <w:rPr>
          <w:b/>
          <w:bCs/>
          <w:i/>
          <w:szCs w:val="24"/>
        </w:rPr>
      </w:pPr>
      <w:r w:rsidRPr="00E52E40">
        <w:rPr>
          <w:b/>
          <w:bCs/>
          <w:i/>
          <w:szCs w:val="24"/>
        </w:rPr>
        <w:t>Description</w:t>
      </w:r>
    </w:p>
    <w:p w14:paraId="22E9E030" w14:textId="08BED2B0" w:rsidR="00383418" w:rsidRDefault="00383418" w:rsidP="00383418">
      <w:r>
        <w:t xml:space="preserve">To provide effective </w:t>
      </w:r>
      <w:hyperlink w:anchor="Treatment_Def" w:history="1">
        <w:r w:rsidRPr="0021324E">
          <w:rPr>
            <w:rStyle w:val="Hyperlink"/>
          </w:rPr>
          <w:t>treatment</w:t>
        </w:r>
      </w:hyperlink>
      <w:r>
        <w:t xml:space="preserve"> and </w:t>
      </w:r>
      <w:hyperlink w:anchor="CoordinationOfCare_Def" w:history="1">
        <w:r w:rsidRPr="0021324E">
          <w:rPr>
            <w:rStyle w:val="Hyperlink"/>
          </w:rPr>
          <w:t>coordinated care</w:t>
        </w:r>
      </w:hyperlink>
      <w:r>
        <w:t xml:space="preserve"> a health provider would like to share </w:t>
      </w:r>
      <w:hyperlink w:anchor="HIVAIDSInfo_Def" w:history="1">
        <w:r w:rsidRPr="0021324E">
          <w:rPr>
            <w:rStyle w:val="Hyperlink"/>
          </w:rPr>
          <w:t>HIV/AIDS information</w:t>
        </w:r>
      </w:hyperlink>
      <w:r>
        <w:t xml:space="preserve"> </w:t>
      </w:r>
      <w:r w:rsidR="00C745F4">
        <w:t xml:space="preserve">and </w:t>
      </w:r>
      <w:hyperlink w:anchor="HIVAIDSTestResult_Def" w:history="1">
        <w:r>
          <w:rPr>
            <w:rStyle w:val="Hyperlink"/>
            <w:szCs w:val="24"/>
          </w:rPr>
          <w:t>HIV test</w:t>
        </w:r>
        <w:r w:rsidRPr="00DB62E1">
          <w:rPr>
            <w:rStyle w:val="Hyperlink"/>
            <w:szCs w:val="24"/>
          </w:rPr>
          <w:t xml:space="preserve"> results</w:t>
        </w:r>
      </w:hyperlink>
      <w:r>
        <w:rPr>
          <w:szCs w:val="24"/>
        </w:rPr>
        <w:t xml:space="preserve"> </w:t>
      </w:r>
      <w:r>
        <w:t>with a community-based organization (CBO)</w:t>
      </w:r>
      <w:r w:rsidR="00870F9A">
        <w:t xml:space="preserve">. </w:t>
      </w:r>
    </w:p>
    <w:p w14:paraId="014A47C4" w14:textId="113D8BB9" w:rsidR="00383418" w:rsidRDefault="00383418" w:rsidP="00383418">
      <w:r w:rsidRPr="0021324E">
        <w:rPr>
          <w:b/>
        </w:rPr>
        <w:t>Note:</w:t>
      </w:r>
      <w:r>
        <w:t xml:space="preserve"> For this scenario, the CBO is a licensed </w:t>
      </w:r>
      <w:hyperlink w:anchor="HealthProvider_Def" w:history="1">
        <w:r w:rsidRPr="0021324E">
          <w:rPr>
            <w:rStyle w:val="Hyperlink"/>
          </w:rPr>
          <w:t>health provider</w:t>
        </w:r>
      </w:hyperlink>
      <w:r w:rsidR="00870F9A">
        <w:t xml:space="preserve">. </w:t>
      </w:r>
      <w:r w:rsidR="00B6325E">
        <w:t>CBOs</w:t>
      </w:r>
      <w:r>
        <w:t xml:space="preserve"> not licensed to practice as a health provider will require a patient or </w:t>
      </w:r>
      <w:hyperlink w:anchor="PatientRepresentative_Def" w:history="1">
        <w:r w:rsidRPr="0021324E">
          <w:rPr>
            <w:rStyle w:val="Hyperlink"/>
          </w:rPr>
          <w:t>patient’s representative</w:t>
        </w:r>
      </w:hyperlink>
      <w:r>
        <w:t xml:space="preserve"> </w:t>
      </w:r>
      <w:hyperlink w:anchor="Authorization_Def" w:history="1">
        <w:r w:rsidRPr="0021324E">
          <w:rPr>
            <w:rStyle w:val="Hyperlink"/>
          </w:rPr>
          <w:t>authorization</w:t>
        </w:r>
      </w:hyperlink>
      <w:r>
        <w:t>.</w:t>
      </w:r>
    </w:p>
    <w:p w14:paraId="19AFD1C5" w14:textId="77777777" w:rsidR="00383418" w:rsidRDefault="00383418" w:rsidP="00383418"/>
    <w:p w14:paraId="090F2273" w14:textId="77777777" w:rsidR="00383418" w:rsidRDefault="00383418" w:rsidP="00383418">
      <w:pPr>
        <w:ind w:left="720"/>
      </w:pPr>
      <w:r>
        <w:rPr>
          <w:noProof/>
        </w:rPr>
        <mc:AlternateContent>
          <mc:Choice Requires="wps">
            <w:drawing>
              <wp:inline distT="0" distB="0" distL="0" distR="0" wp14:anchorId="321D0EDA" wp14:editId="1FCF88D4">
                <wp:extent cx="4823460" cy="621792"/>
                <wp:effectExtent l="0" t="0" r="15240" b="26035"/>
                <wp:docPr id="8" name="Text Box 8"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621792"/>
                        </a:xfrm>
                        <a:prstGeom prst="rect">
                          <a:avLst/>
                        </a:prstGeom>
                        <a:solidFill>
                          <a:srgbClr val="FFFFFF"/>
                        </a:solidFill>
                        <a:ln w="25400" cmpd="dbl">
                          <a:solidFill>
                            <a:schemeClr val="tx2">
                              <a:lumMod val="60000"/>
                              <a:lumOff val="40000"/>
                            </a:schemeClr>
                          </a:solidFill>
                          <a:miter lim="800000"/>
                          <a:headEnd/>
                          <a:tailEnd/>
                        </a:ln>
                      </wps:spPr>
                      <wps:txbx>
                        <w:txbxContent>
                          <w:p w14:paraId="12063E4E" w14:textId="30257BAF" w:rsidR="00B93249" w:rsidRPr="00936590" w:rsidRDefault="00B93249" w:rsidP="00383418">
                            <w:pPr>
                              <w:jc w:val="center"/>
                              <w:rPr>
                                <w:color w:val="0033CC"/>
                                <w:sz w:val="28"/>
                                <w:szCs w:val="28"/>
                              </w:rPr>
                            </w:pPr>
                            <w:r w:rsidRPr="00936590">
                              <w:rPr>
                                <w:color w:val="0033CC"/>
                                <w:sz w:val="28"/>
                                <w:szCs w:val="28"/>
                              </w:rPr>
                              <w:t xml:space="preserve">What </w:t>
                            </w:r>
                            <w:r>
                              <w:rPr>
                                <w:color w:val="0033CC"/>
                                <w:sz w:val="28"/>
                                <w:szCs w:val="28"/>
                              </w:rPr>
                              <w:t>HIV/AIDS</w:t>
                            </w:r>
                            <w:r w:rsidRPr="00936590">
                              <w:rPr>
                                <w:color w:val="0033CC"/>
                                <w:sz w:val="28"/>
                                <w:szCs w:val="28"/>
                              </w:rPr>
                              <w:t xml:space="preserve"> information </w:t>
                            </w:r>
                            <w:r>
                              <w:rPr>
                                <w:color w:val="0033CC"/>
                                <w:sz w:val="28"/>
                                <w:szCs w:val="28"/>
                              </w:rPr>
                              <w:t>and HIV test</w:t>
                            </w:r>
                            <w:r w:rsidRPr="00463447">
                              <w:rPr>
                                <w:color w:val="0033CC"/>
                                <w:sz w:val="28"/>
                                <w:szCs w:val="28"/>
                              </w:rPr>
                              <w:t xml:space="preserve"> results </w:t>
                            </w:r>
                            <w:r w:rsidRPr="00936590">
                              <w:rPr>
                                <w:color w:val="0033CC"/>
                                <w:sz w:val="28"/>
                                <w:szCs w:val="28"/>
                              </w:rPr>
                              <w:t xml:space="preserve">can a </w:t>
                            </w:r>
                            <w:r>
                              <w:rPr>
                                <w:color w:val="0033CC"/>
                                <w:sz w:val="28"/>
                                <w:szCs w:val="28"/>
                              </w:rPr>
                              <w:t>health provider share with a CBO</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321D0EDA" id="Text Box 8" o:spid="_x0000_s1030" type="#_x0000_t202" alt="Title: What patient health information can a behavioral health provider share with a physical health provider to provide treatment to the patient?" style="width:379.8pt;height:4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" strokecolor="#8496b0 [1951]" strokeweight="2pt">
                <v:stroke linestyle="thinThin"/>
                <v:textbox>
                  <w:txbxContent>
                    <w:p w14:paraId="12063E4E" w14:textId="30257BAF" w:rsidR="00B93249" w:rsidRPr="00936590" w:rsidRDefault="00B93249" w:rsidP="00383418">
                      <w:pPr>
                        <w:jc w:val="center"/>
                        <w:rPr>
                          <w:color w:val="0033CC"/>
                          <w:sz w:val="28"/>
                          <w:szCs w:val="28"/>
                        </w:rPr>
                      </w:pPr>
                      <w:r w:rsidRPr="00936590">
                        <w:rPr>
                          <w:color w:val="0033CC"/>
                          <w:sz w:val="28"/>
                          <w:szCs w:val="28"/>
                        </w:rPr>
                        <w:t xml:space="preserve">What </w:t>
                      </w:r>
                      <w:r>
                        <w:rPr>
                          <w:color w:val="0033CC"/>
                          <w:sz w:val="28"/>
                          <w:szCs w:val="28"/>
                        </w:rPr>
                        <w:t>HIV/AIDS</w:t>
                      </w:r>
                      <w:r w:rsidRPr="00936590">
                        <w:rPr>
                          <w:color w:val="0033CC"/>
                          <w:sz w:val="28"/>
                          <w:szCs w:val="28"/>
                        </w:rPr>
                        <w:t xml:space="preserve"> information </w:t>
                      </w:r>
                      <w:r>
                        <w:rPr>
                          <w:color w:val="0033CC"/>
                          <w:sz w:val="28"/>
                          <w:szCs w:val="28"/>
                        </w:rPr>
                        <w:t>and HIV test</w:t>
                      </w:r>
                      <w:r w:rsidRPr="00463447">
                        <w:rPr>
                          <w:color w:val="0033CC"/>
                          <w:sz w:val="28"/>
                          <w:szCs w:val="28"/>
                        </w:rPr>
                        <w:t xml:space="preserve"> results </w:t>
                      </w:r>
                      <w:r w:rsidRPr="00936590">
                        <w:rPr>
                          <w:color w:val="0033CC"/>
                          <w:sz w:val="28"/>
                          <w:szCs w:val="28"/>
                        </w:rPr>
                        <w:t xml:space="preserve">can a </w:t>
                      </w:r>
                      <w:r>
                        <w:rPr>
                          <w:color w:val="0033CC"/>
                          <w:sz w:val="28"/>
                          <w:szCs w:val="28"/>
                        </w:rPr>
                        <w:t>health provider share with a CBO</w:t>
                      </w:r>
                      <w:r w:rsidRPr="00936590">
                        <w:rPr>
                          <w:color w:val="0033CC"/>
                          <w:sz w:val="28"/>
                          <w:szCs w:val="28"/>
                        </w:rPr>
                        <w:t>?</w:t>
                      </w:r>
                    </w:p>
                  </w:txbxContent>
                </v:textbox>
                <w10:anchorlock/>
              </v:shape>
            </w:pict>
          </mc:Fallback>
        </mc:AlternateContent>
      </w:r>
    </w:p>
    <w:p w14:paraId="24A95761" w14:textId="77777777" w:rsidR="00383418" w:rsidRDefault="00383418" w:rsidP="00383418"/>
    <w:p w14:paraId="0F89EBE9" w14:textId="77777777" w:rsidR="00383418" w:rsidRDefault="00383418" w:rsidP="00383418"/>
    <w:p w14:paraId="392C064D" w14:textId="77777777" w:rsidR="00383418" w:rsidRDefault="00383418" w:rsidP="00383418">
      <w:pPr>
        <w:ind w:left="720"/>
        <w:rPr>
          <w:rFonts w:eastAsiaTheme="majorEastAsia"/>
        </w:rPr>
      </w:pPr>
      <w:r>
        <w:rPr>
          <w:noProof/>
        </w:rPr>
        <mc:AlternateContent>
          <mc:Choice Requires="wps">
            <w:drawing>
              <wp:inline distT="0" distB="0" distL="0" distR="0" wp14:anchorId="77C0F95D" wp14:editId="4ECA2713">
                <wp:extent cx="4792980" cy="2234656"/>
                <wp:effectExtent l="0" t="0" r="26670" b="13335"/>
                <wp:docPr id="9" name="Text Box 9"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2234656"/>
                        </a:xfrm>
                        <a:prstGeom prst="rect">
                          <a:avLst/>
                        </a:prstGeom>
                        <a:solidFill>
                          <a:srgbClr val="FFFFFF"/>
                        </a:solidFill>
                        <a:ln w="9525">
                          <a:solidFill>
                            <a:srgbClr val="000000"/>
                          </a:solidFill>
                          <a:miter lim="800000"/>
                          <a:headEnd/>
                          <a:tailEnd/>
                        </a:ln>
                      </wps:spPr>
                      <wps:txbx>
                        <w:txbxContent>
                          <w:p w14:paraId="189FC8A1" w14:textId="77777777" w:rsidR="00B93249" w:rsidRDefault="00B93249" w:rsidP="00383418">
                            <w:r>
                              <w:t>Important Scenario Guidance Assumptions:</w:t>
                            </w:r>
                          </w:p>
                          <w:p w14:paraId="44E0978A" w14:textId="77777777" w:rsidR="00B93249" w:rsidRDefault="00B93249" w:rsidP="00383418">
                            <w:pPr>
                              <w:pStyle w:val="ListParagraph"/>
                              <w:numPr>
                                <w:ilvl w:val="0"/>
                                <w:numId w:val="40"/>
                              </w:numPr>
                              <w:spacing w:after="0" w:line="276" w:lineRule="auto"/>
                            </w:pPr>
                            <w:r>
                              <w:t>CBO is a licensed health provider</w:t>
                            </w:r>
                          </w:p>
                          <w:p w14:paraId="772254CF" w14:textId="77777777" w:rsidR="00B93249" w:rsidRDefault="00B93249" w:rsidP="00383418">
                            <w:pPr>
                              <w:pStyle w:val="ListParagraph"/>
                              <w:numPr>
                                <w:ilvl w:val="0"/>
                                <w:numId w:val="40"/>
                              </w:numPr>
                              <w:spacing w:after="0" w:line="276" w:lineRule="auto"/>
                            </w:pPr>
                            <w:r>
                              <w:t xml:space="preserve">There is no </w:t>
                            </w:r>
                            <w:r w:rsidRPr="005B65D8">
                              <w:t xml:space="preserve">patient or </w:t>
                            </w:r>
                            <w:r w:rsidRPr="0021324E">
                              <w:t>patient’s representative</w:t>
                            </w:r>
                            <w:r w:rsidRPr="005B65D8">
                              <w:t xml:space="preserve"> </w:t>
                            </w:r>
                            <w:r w:rsidRPr="0021324E">
                              <w:t>authorization</w:t>
                            </w:r>
                          </w:p>
                          <w:p w14:paraId="7B1C7491" w14:textId="77777777" w:rsidR="00B93249" w:rsidRDefault="00B93249" w:rsidP="00383418">
                            <w:pPr>
                              <w:pStyle w:val="ListParagraph"/>
                              <w:numPr>
                                <w:ilvl w:val="0"/>
                                <w:numId w:val="40"/>
                              </w:numPr>
                              <w:spacing w:after="0" w:line="276" w:lineRule="auto"/>
                            </w:pPr>
                            <w:r>
                              <w:t>The patient is over 12 years of age</w:t>
                            </w:r>
                          </w:p>
                          <w:p w14:paraId="6DF865A5" w14:textId="77777777" w:rsidR="00B93249" w:rsidRDefault="00B93249" w:rsidP="009079AC">
                            <w:pPr>
                              <w:pStyle w:val="ListParagraph"/>
                              <w:numPr>
                                <w:ilvl w:val="0"/>
                                <w:numId w:val="40"/>
                              </w:numPr>
                              <w:spacing w:after="0" w:line="276" w:lineRule="auto"/>
                            </w:pPr>
                            <w:r>
                              <w:t>Organizations participating in this information exchange are not subject to California Consumer Privacy Act</w:t>
                            </w:r>
                          </w:p>
                          <w:p w14:paraId="0DB0EA1F" w14:textId="77777777" w:rsidR="00B93249" w:rsidRDefault="00B93249" w:rsidP="00383418">
                            <w:pPr>
                              <w:pStyle w:val="ListParagraph"/>
                              <w:numPr>
                                <w:ilvl w:val="0"/>
                                <w:numId w:val="40"/>
                              </w:numPr>
                              <w:spacing w:after="0" w:line="276" w:lineRule="auto"/>
                            </w:pPr>
                            <w:r>
                              <w:t>There is no public health emergency</w:t>
                            </w:r>
                          </w:p>
                          <w:p w14:paraId="57125C16" w14:textId="77777777" w:rsidR="00B93249" w:rsidRDefault="00B93249" w:rsidP="00383418">
                            <w:pPr>
                              <w:pStyle w:val="ListParagraph"/>
                              <w:numPr>
                                <w:ilvl w:val="0"/>
                                <w:numId w:val="40"/>
                              </w:numPr>
                              <w:spacing w:after="0" w:line="276" w:lineRule="auto"/>
                            </w:pPr>
                            <w:r>
                              <w:t>There is no medical emergency</w:t>
                            </w:r>
                          </w:p>
                          <w:p w14:paraId="76639400" w14:textId="77777777" w:rsidR="00B93249" w:rsidRDefault="00B93249" w:rsidP="00383418">
                            <w:pPr>
                              <w:pStyle w:val="ListParagraph"/>
                              <w:numPr>
                                <w:ilvl w:val="0"/>
                                <w:numId w:val="40"/>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77C0F95D" id="Text Box 9" o:spid="_x0000_s1031" type="#_x0000_t202" alt="Title: Important Scenario Guidance Assumptions: - Description: • There is no patient or patient representative authorization&#10;• There is no medical emergency&#10;• There is no court order&#10;" style="width:377.4pt;height:17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">
                <v:textbox>
                  <w:txbxContent>
                    <w:p w14:paraId="189FC8A1" w14:textId="77777777" w:rsidR="00B93249" w:rsidRDefault="00B93249" w:rsidP="00383418">
                      <w:r>
                        <w:t>Important Scenario Guidance Assumptions:</w:t>
                      </w:r>
                    </w:p>
                    <w:p w14:paraId="44E0978A" w14:textId="77777777" w:rsidR="00B93249" w:rsidRDefault="00B93249" w:rsidP="00383418">
                      <w:pPr>
                        <w:pStyle w:val="ListParagraph"/>
                        <w:numPr>
                          <w:ilvl w:val="0"/>
                          <w:numId w:val="40"/>
                        </w:numPr>
                        <w:spacing w:after="0" w:line="276" w:lineRule="auto"/>
                      </w:pPr>
                      <w:r>
                        <w:t>CBO is a licensed health provider</w:t>
                      </w:r>
                    </w:p>
                    <w:p w14:paraId="772254CF" w14:textId="77777777" w:rsidR="00B93249" w:rsidRDefault="00B93249" w:rsidP="00383418">
                      <w:pPr>
                        <w:pStyle w:val="ListParagraph"/>
                        <w:numPr>
                          <w:ilvl w:val="0"/>
                          <w:numId w:val="40"/>
                        </w:numPr>
                        <w:spacing w:after="0" w:line="276" w:lineRule="auto"/>
                      </w:pPr>
                      <w:r>
                        <w:t xml:space="preserve">There is no </w:t>
                      </w:r>
                      <w:r w:rsidRPr="005B65D8">
                        <w:t xml:space="preserve">patient or </w:t>
                      </w:r>
                      <w:r w:rsidRPr="0021324E">
                        <w:t>patient’s representative</w:t>
                      </w:r>
                      <w:r w:rsidRPr="005B65D8">
                        <w:t xml:space="preserve"> </w:t>
                      </w:r>
                      <w:r w:rsidRPr="0021324E">
                        <w:t>authorization</w:t>
                      </w:r>
                    </w:p>
                    <w:p w14:paraId="7B1C7491" w14:textId="77777777" w:rsidR="00B93249" w:rsidRDefault="00B93249" w:rsidP="00383418">
                      <w:pPr>
                        <w:pStyle w:val="ListParagraph"/>
                        <w:numPr>
                          <w:ilvl w:val="0"/>
                          <w:numId w:val="40"/>
                        </w:numPr>
                        <w:spacing w:after="0" w:line="276" w:lineRule="auto"/>
                      </w:pPr>
                      <w:r>
                        <w:t>The patient is over 12 years of age</w:t>
                      </w:r>
                    </w:p>
                    <w:p w14:paraId="6DF865A5" w14:textId="77777777" w:rsidR="00B93249" w:rsidRDefault="00B93249" w:rsidP="009079AC">
                      <w:pPr>
                        <w:pStyle w:val="ListParagraph"/>
                        <w:numPr>
                          <w:ilvl w:val="0"/>
                          <w:numId w:val="40"/>
                        </w:numPr>
                        <w:spacing w:after="0" w:line="276" w:lineRule="auto"/>
                      </w:pPr>
                      <w:r>
                        <w:t>Organizations participating in this information exchange are not subject to California Consumer Privacy Act</w:t>
                      </w:r>
                    </w:p>
                    <w:p w14:paraId="0DB0EA1F" w14:textId="77777777" w:rsidR="00B93249" w:rsidRDefault="00B93249" w:rsidP="00383418">
                      <w:pPr>
                        <w:pStyle w:val="ListParagraph"/>
                        <w:numPr>
                          <w:ilvl w:val="0"/>
                          <w:numId w:val="40"/>
                        </w:numPr>
                        <w:spacing w:after="0" w:line="276" w:lineRule="auto"/>
                      </w:pPr>
                      <w:r>
                        <w:t>There is no public health emergency</w:t>
                      </w:r>
                    </w:p>
                    <w:p w14:paraId="57125C16" w14:textId="77777777" w:rsidR="00B93249" w:rsidRDefault="00B93249" w:rsidP="00383418">
                      <w:pPr>
                        <w:pStyle w:val="ListParagraph"/>
                        <w:numPr>
                          <w:ilvl w:val="0"/>
                          <w:numId w:val="40"/>
                        </w:numPr>
                        <w:spacing w:after="0" w:line="276" w:lineRule="auto"/>
                      </w:pPr>
                      <w:r>
                        <w:t>There is no medical emergency</w:t>
                      </w:r>
                    </w:p>
                    <w:p w14:paraId="76639400" w14:textId="77777777" w:rsidR="00B93249" w:rsidRDefault="00B93249" w:rsidP="00383418">
                      <w:pPr>
                        <w:pStyle w:val="ListParagraph"/>
                        <w:numPr>
                          <w:ilvl w:val="0"/>
                          <w:numId w:val="40"/>
                        </w:numPr>
                        <w:spacing w:after="0" w:line="276" w:lineRule="auto"/>
                      </w:pPr>
                      <w:r>
                        <w:t>There is no court order</w:t>
                      </w:r>
                    </w:p>
                  </w:txbxContent>
                </v:textbox>
                <w10:anchorlock/>
              </v:shape>
            </w:pict>
          </mc:Fallback>
        </mc:AlternateContent>
      </w:r>
    </w:p>
    <w:p w14:paraId="68FA8017" w14:textId="77777777" w:rsidR="00383418" w:rsidRPr="00F74528" w:rsidRDefault="00383418" w:rsidP="00383418">
      <w:pPr>
        <w:ind w:left="900"/>
        <w:rPr>
          <w:szCs w:val="24"/>
        </w:rPr>
      </w:pPr>
    </w:p>
    <w:p w14:paraId="6D10D8DB" w14:textId="77777777" w:rsidR="00383418" w:rsidRDefault="00383418" w:rsidP="00383418">
      <w:pPr>
        <w:ind w:left="720"/>
        <w:rPr>
          <w:rFonts w:eastAsiaTheme="majorEastAsia"/>
        </w:rPr>
      </w:pPr>
    </w:p>
    <w:p w14:paraId="3A5C35FB" w14:textId="765DAAE8" w:rsidR="00383418" w:rsidRDefault="00383418" w:rsidP="00383418">
      <w:pPr>
        <w:spacing w:after="160" w:line="259" w:lineRule="auto"/>
        <w:rPr>
          <w:rFonts w:eastAsiaTheme="majorEastAsia"/>
          <w:b/>
          <w:i/>
        </w:rPr>
      </w:pPr>
      <w:r>
        <w:rPr>
          <w:rFonts w:eastAsiaTheme="minorHAnsi"/>
          <w:b/>
        </w:rPr>
        <w:br w:type="page"/>
      </w:r>
      <w:r w:rsidRPr="00E02446">
        <w:rPr>
          <w:rFonts w:eastAsiaTheme="majorEastAsia"/>
          <w:b/>
          <w:i/>
        </w:rPr>
        <w:t>Graphic</w:t>
      </w:r>
      <w:r>
        <w:rPr>
          <w:rFonts w:eastAsiaTheme="majorEastAsia"/>
          <w:b/>
          <w:i/>
        </w:rPr>
        <w:t xml:space="preserve"> – Health Provider to Community-based Organization</w:t>
      </w:r>
    </w:p>
    <w:p w14:paraId="02727FF8" w14:textId="74C498B3" w:rsidR="003F4015" w:rsidRDefault="003F4015" w:rsidP="00383418">
      <w:pPr>
        <w:spacing w:after="160" w:line="259" w:lineRule="auto"/>
        <w:rPr>
          <w:rFonts w:eastAsiaTheme="majorEastAsia"/>
          <w:b/>
          <w:i/>
        </w:rPr>
      </w:pPr>
      <w:r w:rsidRPr="003F4015">
        <w:rPr>
          <w:noProof/>
        </w:rPr>
        <w:drawing>
          <wp:inline distT="0" distB="0" distL="0" distR="0" wp14:anchorId="4D998E8F" wp14:editId="4B5E94B9">
            <wp:extent cx="5943600" cy="4839543"/>
            <wp:effectExtent l="0" t="0" r="0" b="0"/>
            <wp:docPr id="13" name="Picture 13" descr="The Health Provider to Community-based Organization graphic begins with health provider has been asked to share HIV/AIDS information and HIV test results with a CBO.  A decision diamond asks is the CBO a licensed health provider?  If no, the HIV/AIDS health information and HIV test results may be shared with an authorization.  If yes, the HIV/AIDS information and HIV test results may be shared." title="Health Provider to Community-based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839543"/>
                    </a:xfrm>
                    <a:prstGeom prst="rect">
                      <a:avLst/>
                    </a:prstGeom>
                    <a:noFill/>
                    <a:ln>
                      <a:noFill/>
                    </a:ln>
                  </pic:spPr>
                </pic:pic>
              </a:graphicData>
            </a:graphic>
          </wp:inline>
        </w:drawing>
      </w:r>
    </w:p>
    <w:p w14:paraId="64C0EABB" w14:textId="77777777" w:rsidR="003F4015" w:rsidRDefault="003F4015" w:rsidP="00383418">
      <w:pPr>
        <w:spacing w:after="160" w:line="259" w:lineRule="auto"/>
        <w:rPr>
          <w:rFonts w:eastAsiaTheme="majorEastAsia"/>
          <w:b/>
          <w:i/>
        </w:rPr>
      </w:pPr>
    </w:p>
    <w:p w14:paraId="7E8FB1BA" w14:textId="316AF88C" w:rsidR="00383418" w:rsidRDefault="00383418" w:rsidP="00383418">
      <w:pPr>
        <w:spacing w:after="160" w:line="259" w:lineRule="auto"/>
        <w:rPr>
          <w:rFonts w:eastAsiaTheme="minorHAnsi"/>
          <w:b/>
        </w:rPr>
      </w:pPr>
    </w:p>
    <w:p w14:paraId="16FFE514" w14:textId="77777777" w:rsidR="00E15B54" w:rsidRDefault="00E15B54">
      <w:pPr>
        <w:spacing w:after="160" w:line="259" w:lineRule="auto"/>
        <w:rPr>
          <w:rFonts w:eastAsiaTheme="majorEastAsia"/>
          <w:b/>
          <w:i/>
        </w:rPr>
      </w:pPr>
      <w:r>
        <w:rPr>
          <w:rFonts w:eastAsiaTheme="majorEastAsia"/>
          <w:b/>
          <w:i/>
        </w:rPr>
        <w:br w:type="page"/>
      </w:r>
    </w:p>
    <w:p w14:paraId="69A21AB6" w14:textId="11522270" w:rsidR="00383418" w:rsidRPr="00E02446" w:rsidRDefault="00383418" w:rsidP="00383418">
      <w:pPr>
        <w:spacing w:before="240"/>
        <w:rPr>
          <w:rFonts w:eastAsiaTheme="majorEastAsia"/>
          <w:b/>
          <w:i/>
        </w:rPr>
      </w:pPr>
      <w:r w:rsidRPr="00E02446">
        <w:rPr>
          <w:rFonts w:eastAsiaTheme="majorEastAsia"/>
          <w:b/>
          <w:i/>
        </w:rPr>
        <w:t>Scenario Guidance</w:t>
      </w:r>
      <w:r>
        <w:rPr>
          <w:rFonts w:eastAsiaTheme="majorEastAsia"/>
          <w:b/>
          <w:i/>
        </w:rPr>
        <w:t xml:space="preserve"> – Health Provider to Community-</w:t>
      </w:r>
      <w:r w:rsidR="00CD58D3">
        <w:rPr>
          <w:rFonts w:eastAsiaTheme="majorEastAsia"/>
          <w:b/>
          <w:i/>
        </w:rPr>
        <w:t>b</w:t>
      </w:r>
      <w:r>
        <w:rPr>
          <w:rFonts w:eastAsiaTheme="majorEastAsia"/>
          <w:b/>
          <w:i/>
        </w:rPr>
        <w:t>ased Organization</w:t>
      </w:r>
    </w:p>
    <w:p w14:paraId="0AE7B8EC" w14:textId="3ACE6D92" w:rsidR="00383418" w:rsidRDefault="00383418" w:rsidP="00383418">
      <w:pPr>
        <w:spacing w:after="0"/>
      </w:pPr>
      <w:r>
        <w:t xml:space="preserve">Generally, </w:t>
      </w:r>
      <w:hyperlink w:anchor="HealthInformation_Def" w:history="1">
        <w:r w:rsidRPr="00C0578F">
          <w:rPr>
            <w:rStyle w:val="Hyperlink"/>
          </w:rPr>
          <w:t>health information</w:t>
        </w:r>
      </w:hyperlink>
      <w:r>
        <w:t>, including HIV/AIDS</w:t>
      </w:r>
      <w:r w:rsidR="00B0102E">
        <w:t xml:space="preserve"> information</w:t>
      </w:r>
      <w:r>
        <w:t>, can be shared for diagnosis/treatment purposes</w:t>
      </w:r>
      <w:r w:rsidR="00870F9A">
        <w:t xml:space="preserve">. </w:t>
      </w:r>
      <w:r>
        <w:t xml:space="preserve">The health provider can share HIV/AIDS information with a licensed health provider at the CBO for </w:t>
      </w:r>
      <w:hyperlink w:anchor="CoordinationOfCare_Def" w:history="1">
        <w:r w:rsidR="00793C8D" w:rsidRPr="00FE4DB0">
          <w:rPr>
            <w:rStyle w:val="Hyperlink"/>
          </w:rPr>
          <w:t>coordination of care</w:t>
        </w:r>
      </w:hyperlink>
      <w:r w:rsidR="00793C8D">
        <w:t xml:space="preserve"> and </w:t>
      </w:r>
      <w:r>
        <w:t xml:space="preserve">treatment purposes. </w:t>
      </w:r>
    </w:p>
    <w:p w14:paraId="76ADF26C" w14:textId="1BD22668" w:rsidR="00383418" w:rsidRDefault="00383418" w:rsidP="00383418">
      <w:pPr>
        <w:rPr>
          <w:i/>
          <w:color w:val="808080" w:themeColor="background1" w:themeShade="80"/>
          <w:szCs w:val="27"/>
        </w:rPr>
      </w:pPr>
      <w:r w:rsidRPr="00B41B0D">
        <w:rPr>
          <w:i/>
          <w:color w:val="808080" w:themeColor="background1" w:themeShade="80"/>
          <w:szCs w:val="27"/>
        </w:rPr>
        <w:t>[45 C</w:t>
      </w:r>
      <w:r>
        <w:rPr>
          <w:i/>
          <w:color w:val="808080" w:themeColor="background1" w:themeShade="80"/>
          <w:szCs w:val="27"/>
        </w:rPr>
        <w:t>.</w:t>
      </w:r>
      <w:r w:rsidRPr="00B41B0D">
        <w:rPr>
          <w:i/>
          <w:color w:val="808080" w:themeColor="background1" w:themeShade="80"/>
          <w:szCs w:val="27"/>
        </w:rPr>
        <w:t>F</w:t>
      </w:r>
      <w:r>
        <w:rPr>
          <w:i/>
          <w:color w:val="808080" w:themeColor="background1" w:themeShade="80"/>
          <w:szCs w:val="27"/>
        </w:rPr>
        <w:t>.</w:t>
      </w:r>
      <w:r w:rsidRPr="00B41B0D">
        <w:rPr>
          <w:i/>
          <w:color w:val="808080" w:themeColor="background1" w:themeShade="80"/>
          <w:szCs w:val="27"/>
        </w:rPr>
        <w:t>R</w:t>
      </w:r>
      <w:r>
        <w:rPr>
          <w:i/>
          <w:color w:val="808080" w:themeColor="background1" w:themeShade="80"/>
          <w:szCs w:val="27"/>
        </w:rPr>
        <w:t>.</w:t>
      </w:r>
      <w:r w:rsidRPr="00B41B0D">
        <w:rPr>
          <w:i/>
          <w:color w:val="808080" w:themeColor="background1" w:themeShade="80"/>
          <w:szCs w:val="27"/>
        </w:rPr>
        <w:t xml:space="preserve"> </w:t>
      </w:r>
      <w:r w:rsidRPr="008C1268">
        <w:rPr>
          <w:i/>
          <w:color w:val="808080" w:themeColor="background1" w:themeShade="80"/>
        </w:rPr>
        <w:t>§</w:t>
      </w:r>
      <w:r>
        <w:rPr>
          <w:i/>
          <w:color w:val="808080" w:themeColor="background1" w:themeShade="80"/>
        </w:rPr>
        <w:t xml:space="preserve"> </w:t>
      </w:r>
      <w:r w:rsidRPr="00AB49BA">
        <w:rPr>
          <w:i/>
          <w:color w:val="808080" w:themeColor="background1" w:themeShade="80"/>
          <w:szCs w:val="27"/>
        </w:rPr>
        <w:t>164</w:t>
      </w:r>
      <w:r w:rsidRPr="00B41B0D">
        <w:rPr>
          <w:i/>
          <w:color w:val="808080" w:themeColor="background1" w:themeShade="80"/>
          <w:szCs w:val="27"/>
        </w:rPr>
        <w:t>.50</w:t>
      </w:r>
      <w:r>
        <w:rPr>
          <w:i/>
          <w:color w:val="808080" w:themeColor="background1" w:themeShade="80"/>
          <w:szCs w:val="27"/>
        </w:rPr>
        <w:t>6; Cal. Civ. Code § 56.10(c</w:t>
      </w:r>
      <w:proofErr w:type="gramStart"/>
      <w:r>
        <w:rPr>
          <w:i/>
          <w:color w:val="808080" w:themeColor="background1" w:themeShade="80"/>
          <w:szCs w:val="27"/>
        </w:rPr>
        <w:t>)(</w:t>
      </w:r>
      <w:proofErr w:type="gramEnd"/>
      <w:r>
        <w:rPr>
          <w:i/>
          <w:color w:val="808080" w:themeColor="background1" w:themeShade="80"/>
          <w:szCs w:val="27"/>
        </w:rPr>
        <w:t>1).</w:t>
      </w:r>
      <w:r w:rsidRPr="00B41B0D">
        <w:rPr>
          <w:i/>
          <w:color w:val="808080" w:themeColor="background1" w:themeShade="80"/>
          <w:szCs w:val="27"/>
        </w:rPr>
        <w:t>]</w:t>
      </w:r>
    </w:p>
    <w:p w14:paraId="1DC518C6" w14:textId="72C0B45D" w:rsidR="00793C8D" w:rsidRPr="008517D2" w:rsidRDefault="00793C8D" w:rsidP="00793C8D">
      <w:pPr>
        <w:spacing w:after="0"/>
        <w:rPr>
          <w:rFonts w:ascii="Calibri" w:hAnsi="Calibri"/>
          <w:color w:val="201F1E"/>
          <w:szCs w:val="24"/>
          <w:shd w:val="clear" w:color="auto" w:fill="FFFFFF"/>
        </w:rPr>
      </w:pPr>
      <w:r w:rsidRPr="008517D2">
        <w:rPr>
          <w:rFonts w:ascii="Calibri" w:hAnsi="Calibri"/>
          <w:color w:val="201F1E"/>
          <w:szCs w:val="24"/>
          <w:shd w:val="clear" w:color="auto" w:fill="FFFFFF"/>
        </w:rPr>
        <w:t>HIV test results can</w:t>
      </w:r>
      <w:r>
        <w:rPr>
          <w:rFonts w:ascii="Calibri" w:hAnsi="Calibri"/>
          <w:color w:val="201F1E"/>
          <w:szCs w:val="24"/>
          <w:shd w:val="clear" w:color="auto" w:fill="FFFFFF"/>
        </w:rPr>
        <w:t xml:space="preserve"> also be</w:t>
      </w:r>
      <w:r w:rsidRPr="008517D2">
        <w:rPr>
          <w:rFonts w:ascii="Calibri" w:hAnsi="Calibri"/>
          <w:color w:val="201F1E"/>
          <w:szCs w:val="24"/>
          <w:shd w:val="clear" w:color="auto" w:fill="FFFFFF"/>
        </w:rPr>
        <w:t xml:space="preserve"> shared</w:t>
      </w:r>
      <w:r>
        <w:rPr>
          <w:rFonts w:ascii="Calibri" w:hAnsi="Calibri"/>
          <w:color w:val="201F1E"/>
          <w:szCs w:val="24"/>
          <w:shd w:val="clear" w:color="auto" w:fill="FFFFFF"/>
        </w:rPr>
        <w:t xml:space="preserve"> for coordination of care and treatment purposes</w:t>
      </w:r>
      <w:r w:rsidRPr="008517D2">
        <w:rPr>
          <w:rFonts w:ascii="Calibri" w:hAnsi="Calibri"/>
          <w:color w:val="201F1E"/>
          <w:szCs w:val="24"/>
          <w:shd w:val="clear" w:color="auto" w:fill="FFFFFF"/>
        </w:rPr>
        <w:t xml:space="preserve"> with </w:t>
      </w:r>
      <w:r w:rsidRPr="00F12E4F">
        <w:rPr>
          <w:rFonts w:ascii="Calibri" w:hAnsi="Calibri"/>
          <w:color w:val="201F1E"/>
          <w:szCs w:val="24"/>
          <w:shd w:val="clear" w:color="auto" w:fill="FFFFFF"/>
        </w:rPr>
        <w:t xml:space="preserve">the </w:t>
      </w:r>
      <w:r w:rsidRPr="009D4280">
        <w:rPr>
          <w:rFonts w:ascii="Calibri" w:hAnsi="Calibri"/>
          <w:szCs w:val="24"/>
          <w:shd w:val="clear" w:color="auto" w:fill="FFFFFF"/>
        </w:rPr>
        <w:t>patient’s </w:t>
      </w:r>
      <w:r w:rsidRPr="008517D2">
        <w:rPr>
          <w:rFonts w:ascii="Calibri" w:hAnsi="Calibri"/>
          <w:color w:val="201F1E"/>
          <w:szCs w:val="24"/>
          <w:shd w:val="clear" w:color="auto" w:fill="FFFFFF"/>
        </w:rPr>
        <w:t>health provider</w:t>
      </w:r>
      <w:r w:rsidR="009F56F5">
        <w:rPr>
          <w:rFonts w:ascii="Calibri" w:hAnsi="Calibri"/>
          <w:color w:val="201F1E"/>
          <w:szCs w:val="24"/>
          <w:shd w:val="clear" w:color="auto" w:fill="FFFFFF"/>
        </w:rPr>
        <w:t>. HIV test results can also be shared with staff of the patient’s health provider if they provide direct care and treatment to the patient.</w:t>
      </w:r>
      <w:r>
        <w:rPr>
          <w:rFonts w:ascii="Calibri" w:hAnsi="Calibri"/>
          <w:color w:val="201F1E"/>
          <w:szCs w:val="24"/>
          <w:shd w:val="clear" w:color="auto" w:fill="FFFFFF"/>
        </w:rPr>
        <w:t xml:space="preserve"> If these conditions are not met, the HIV test results may be shared with a written authorization. </w:t>
      </w:r>
    </w:p>
    <w:p w14:paraId="29525F32" w14:textId="10CAA575" w:rsidR="00793C8D" w:rsidRPr="00B41B0D" w:rsidRDefault="00793C8D" w:rsidP="00383418">
      <w:pPr>
        <w:rPr>
          <w:i/>
          <w:color w:val="808080" w:themeColor="background1" w:themeShade="80"/>
          <w:szCs w:val="27"/>
        </w:rPr>
      </w:pPr>
      <w:r w:rsidRPr="00F12E4F">
        <w:rPr>
          <w:i/>
          <w:color w:val="808080" w:themeColor="background1" w:themeShade="80"/>
          <w:szCs w:val="27"/>
        </w:rPr>
        <w:t xml:space="preserve">[Cal. Health &amp; Safety Code §§ </w:t>
      </w:r>
      <w:r>
        <w:rPr>
          <w:i/>
          <w:color w:val="808080" w:themeColor="background1" w:themeShade="80"/>
          <w:szCs w:val="27"/>
        </w:rPr>
        <w:t xml:space="preserve">120980, 120985, </w:t>
      </w:r>
      <w:r w:rsidRPr="00F12E4F">
        <w:rPr>
          <w:i/>
          <w:color w:val="808080" w:themeColor="background1" w:themeShade="80"/>
          <w:szCs w:val="27"/>
        </w:rPr>
        <w:t>121010.]</w:t>
      </w:r>
    </w:p>
    <w:p w14:paraId="0A3A1E63" w14:textId="2EB0A9EE" w:rsidR="00383418" w:rsidRPr="008517D2" w:rsidRDefault="00383418" w:rsidP="00383418">
      <w:pPr>
        <w:spacing w:after="0"/>
        <w:rPr>
          <w:szCs w:val="24"/>
        </w:rPr>
      </w:pPr>
      <w:r>
        <w:rPr>
          <w:color w:val="000000"/>
          <w:szCs w:val="24"/>
        </w:rPr>
        <w:t>A p</w:t>
      </w:r>
      <w:r w:rsidRPr="008517D2">
        <w:rPr>
          <w:color w:val="000000"/>
          <w:szCs w:val="24"/>
        </w:rPr>
        <w:t>atient</w:t>
      </w:r>
      <w:r>
        <w:rPr>
          <w:color w:val="000000"/>
          <w:szCs w:val="24"/>
        </w:rPr>
        <w:t xml:space="preserve"> or patient’s representative</w:t>
      </w:r>
      <w:r w:rsidRPr="008517D2">
        <w:rPr>
          <w:color w:val="000000"/>
          <w:szCs w:val="24"/>
        </w:rPr>
        <w:t xml:space="preserve"> authorization is required to share HIV/AIDS information </w:t>
      </w:r>
      <w:r w:rsidR="00793C8D">
        <w:rPr>
          <w:color w:val="000000"/>
          <w:szCs w:val="24"/>
        </w:rPr>
        <w:t xml:space="preserve">or HIV test results </w:t>
      </w:r>
      <w:r w:rsidRPr="008517D2">
        <w:rPr>
          <w:color w:val="000000"/>
          <w:szCs w:val="24"/>
        </w:rPr>
        <w:t xml:space="preserve">when a CBO is not acting as a licensed health provider </w:t>
      </w:r>
      <w:r>
        <w:rPr>
          <w:color w:val="000000"/>
          <w:szCs w:val="24"/>
        </w:rPr>
        <w:t xml:space="preserve">or the information is </w:t>
      </w:r>
      <w:r w:rsidRPr="008517D2">
        <w:rPr>
          <w:color w:val="000000"/>
          <w:szCs w:val="24"/>
        </w:rPr>
        <w:t>not for treatment purposes.</w:t>
      </w:r>
    </w:p>
    <w:p w14:paraId="72AC66E5" w14:textId="77777777" w:rsidR="00383418" w:rsidRPr="00F12E4F" w:rsidRDefault="00383418" w:rsidP="00383418">
      <w:pPr>
        <w:rPr>
          <w:rFonts w:ascii="Calibri" w:hAnsi="Calibri"/>
          <w:color w:val="201F1E"/>
          <w:szCs w:val="24"/>
          <w:shd w:val="clear" w:color="auto" w:fill="FFFFFF"/>
        </w:rPr>
      </w:pPr>
      <w:r w:rsidRPr="00F12E4F">
        <w:rPr>
          <w:i/>
          <w:color w:val="808080" w:themeColor="background1" w:themeShade="80"/>
          <w:szCs w:val="27"/>
        </w:rPr>
        <w:t>[45 C</w:t>
      </w:r>
      <w:r>
        <w:rPr>
          <w:i/>
          <w:color w:val="808080" w:themeColor="background1" w:themeShade="80"/>
          <w:szCs w:val="27"/>
        </w:rPr>
        <w:t>.</w:t>
      </w:r>
      <w:r w:rsidRPr="00F12E4F">
        <w:rPr>
          <w:i/>
          <w:color w:val="808080" w:themeColor="background1" w:themeShade="80"/>
          <w:szCs w:val="27"/>
        </w:rPr>
        <w:t>F</w:t>
      </w:r>
      <w:r>
        <w:rPr>
          <w:i/>
          <w:color w:val="808080" w:themeColor="background1" w:themeShade="80"/>
          <w:szCs w:val="27"/>
        </w:rPr>
        <w:t>.</w:t>
      </w:r>
      <w:r w:rsidRPr="00F12E4F">
        <w:rPr>
          <w:i/>
          <w:color w:val="808080" w:themeColor="background1" w:themeShade="80"/>
          <w:szCs w:val="27"/>
        </w:rPr>
        <w:t>R</w:t>
      </w:r>
      <w:r>
        <w:rPr>
          <w:i/>
          <w:color w:val="808080" w:themeColor="background1" w:themeShade="80"/>
          <w:szCs w:val="27"/>
        </w:rPr>
        <w:t>.</w:t>
      </w:r>
      <w:r w:rsidRPr="00F12E4F">
        <w:rPr>
          <w:i/>
          <w:color w:val="808080" w:themeColor="background1" w:themeShade="80"/>
          <w:szCs w:val="27"/>
        </w:rPr>
        <w:t xml:space="preserve"> § 164.508; Cal. Civ. Code § 56.11.]</w:t>
      </w:r>
    </w:p>
    <w:p w14:paraId="78C2F9B0" w14:textId="77777777" w:rsidR="00383418" w:rsidRPr="00857EE7" w:rsidRDefault="00383418" w:rsidP="00383418">
      <w:pPr>
        <w:spacing w:before="240"/>
        <w:rPr>
          <w:rFonts w:eastAsiaTheme="majorEastAsia"/>
          <w:b/>
          <w:i/>
        </w:rPr>
      </w:pPr>
      <w:r w:rsidRPr="00E02446">
        <w:rPr>
          <w:rFonts w:eastAsiaTheme="majorEastAsia"/>
          <w:b/>
          <w:i/>
        </w:rPr>
        <w:t>Citations and Related Guidance</w:t>
      </w:r>
    </w:p>
    <w:p w14:paraId="6AF1D909" w14:textId="77777777" w:rsidR="00383418" w:rsidRPr="0021324E" w:rsidRDefault="00383418" w:rsidP="00383418">
      <w:pPr>
        <w:pStyle w:val="ListParagraph"/>
        <w:numPr>
          <w:ilvl w:val="0"/>
          <w:numId w:val="41"/>
        </w:numPr>
        <w:rPr>
          <w:color w:val="000000"/>
          <w:szCs w:val="24"/>
        </w:rPr>
      </w:pPr>
      <w:r w:rsidRPr="002D3AC5">
        <w:rPr>
          <w:color w:val="000000"/>
          <w:szCs w:val="24"/>
        </w:rPr>
        <w:t>45 C</w:t>
      </w:r>
      <w:r>
        <w:rPr>
          <w:color w:val="000000"/>
          <w:szCs w:val="24"/>
        </w:rPr>
        <w:t>.</w:t>
      </w:r>
      <w:r w:rsidRPr="002D3AC5">
        <w:rPr>
          <w:color w:val="000000"/>
          <w:szCs w:val="24"/>
        </w:rPr>
        <w:t>F</w:t>
      </w:r>
      <w:r>
        <w:rPr>
          <w:color w:val="000000"/>
          <w:szCs w:val="24"/>
        </w:rPr>
        <w:t>.</w:t>
      </w:r>
      <w:r w:rsidRPr="002D3AC5">
        <w:rPr>
          <w:color w:val="000000"/>
          <w:szCs w:val="24"/>
        </w:rPr>
        <w:t>R</w:t>
      </w:r>
      <w:r>
        <w:rPr>
          <w:color w:val="000000"/>
          <w:szCs w:val="24"/>
        </w:rPr>
        <w:t>.</w:t>
      </w:r>
      <w:r w:rsidRPr="002D3AC5">
        <w:rPr>
          <w:color w:val="000000"/>
          <w:szCs w:val="24"/>
        </w:rPr>
        <w:t xml:space="preserve"> </w:t>
      </w:r>
      <w:r>
        <w:t xml:space="preserve">§ </w:t>
      </w:r>
      <w:r w:rsidRPr="002D3AC5">
        <w:rPr>
          <w:color w:val="000000"/>
          <w:szCs w:val="24"/>
        </w:rPr>
        <w:t>164.50</w:t>
      </w:r>
      <w:r>
        <w:rPr>
          <w:color w:val="000000"/>
          <w:szCs w:val="24"/>
        </w:rPr>
        <w:t>6.</w:t>
      </w:r>
    </w:p>
    <w:p w14:paraId="5B201119" w14:textId="77777777" w:rsidR="00383418" w:rsidRDefault="00383418" w:rsidP="00383418">
      <w:pPr>
        <w:pStyle w:val="ListParagraph"/>
        <w:numPr>
          <w:ilvl w:val="0"/>
          <w:numId w:val="41"/>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08.</w:t>
      </w:r>
    </w:p>
    <w:p w14:paraId="783CDC65" w14:textId="77777777" w:rsidR="00383418" w:rsidRDefault="00383418" w:rsidP="00383418">
      <w:pPr>
        <w:pStyle w:val="ListParagraph"/>
        <w:numPr>
          <w:ilvl w:val="0"/>
          <w:numId w:val="41"/>
        </w:numPr>
      </w:pPr>
      <w:r>
        <w:t>Cal. Civ. Code § 56.10(c</w:t>
      </w:r>
      <w:proofErr w:type="gramStart"/>
      <w:r>
        <w:t>)(</w:t>
      </w:r>
      <w:proofErr w:type="gramEnd"/>
      <w:r>
        <w:t>1).</w:t>
      </w:r>
    </w:p>
    <w:p w14:paraId="51E0199C" w14:textId="0E3A3D65" w:rsidR="00383418" w:rsidRPr="00B72763" w:rsidRDefault="00383418" w:rsidP="00383418">
      <w:pPr>
        <w:pStyle w:val="ListParagraph"/>
        <w:numPr>
          <w:ilvl w:val="0"/>
          <w:numId w:val="41"/>
        </w:numPr>
        <w:rPr>
          <w:color w:val="000000"/>
          <w:szCs w:val="24"/>
        </w:rPr>
      </w:pPr>
      <w:r>
        <w:t>Cal. Civ. Code § 56.11.</w:t>
      </w:r>
    </w:p>
    <w:p w14:paraId="6B520D07" w14:textId="07B32CED" w:rsidR="00793C8D" w:rsidRPr="00F12E4F" w:rsidRDefault="00793C8D" w:rsidP="00383418">
      <w:pPr>
        <w:pStyle w:val="ListParagraph"/>
        <w:numPr>
          <w:ilvl w:val="0"/>
          <w:numId w:val="41"/>
        </w:numPr>
        <w:rPr>
          <w:color w:val="000000"/>
          <w:szCs w:val="24"/>
        </w:rPr>
      </w:pPr>
      <w:r>
        <w:t xml:space="preserve">Cal. Health &amp; Safety Code § </w:t>
      </w:r>
      <w:r>
        <w:rPr>
          <w:color w:val="000000"/>
          <w:szCs w:val="24"/>
        </w:rPr>
        <w:t>120980.</w:t>
      </w:r>
    </w:p>
    <w:p w14:paraId="5E98CEEB" w14:textId="6CCA6047" w:rsidR="00793C8D" w:rsidRPr="00B72763" w:rsidRDefault="00793C8D" w:rsidP="00793C8D">
      <w:pPr>
        <w:pStyle w:val="ListParagraph"/>
        <w:numPr>
          <w:ilvl w:val="0"/>
          <w:numId w:val="41"/>
        </w:numPr>
        <w:rPr>
          <w:color w:val="000000"/>
          <w:szCs w:val="24"/>
        </w:rPr>
      </w:pPr>
      <w:r>
        <w:t xml:space="preserve">Cal. Health &amp; Safety Code § </w:t>
      </w:r>
      <w:r>
        <w:rPr>
          <w:color w:val="000000"/>
          <w:szCs w:val="24"/>
        </w:rPr>
        <w:t>120985.</w:t>
      </w:r>
    </w:p>
    <w:p w14:paraId="1D434686" w14:textId="0B44846C" w:rsidR="00383418" w:rsidRPr="00F12E4F" w:rsidRDefault="00383418" w:rsidP="00383418">
      <w:pPr>
        <w:pStyle w:val="ListParagraph"/>
        <w:numPr>
          <w:ilvl w:val="0"/>
          <w:numId w:val="41"/>
        </w:numPr>
        <w:rPr>
          <w:color w:val="000000"/>
          <w:szCs w:val="24"/>
        </w:rPr>
      </w:pPr>
      <w:r>
        <w:t xml:space="preserve">Cal. Health &amp; Safety Code § </w:t>
      </w:r>
      <w:r w:rsidRPr="00F12E4F">
        <w:rPr>
          <w:color w:val="000000"/>
          <w:szCs w:val="24"/>
        </w:rPr>
        <w:t>121010</w:t>
      </w:r>
      <w:r>
        <w:rPr>
          <w:color w:val="000000"/>
          <w:szCs w:val="24"/>
        </w:rPr>
        <w:t>.</w:t>
      </w:r>
    </w:p>
    <w:p w14:paraId="2E936AE7" w14:textId="77777777" w:rsidR="00102D8E" w:rsidRDefault="00894046" w:rsidP="00102D8E">
      <w:pPr>
        <w:pStyle w:val="ListParagraph"/>
        <w:numPr>
          <w:ilvl w:val="0"/>
          <w:numId w:val="41"/>
        </w:numPr>
        <w:rPr>
          <w:color w:val="000000"/>
          <w:szCs w:val="24"/>
        </w:rPr>
      </w:pPr>
      <w:hyperlink w:anchor="_Appendix_2_–" w:history="1">
        <w:r w:rsidR="00102D8E" w:rsidRPr="00102D8E">
          <w:rPr>
            <w:rStyle w:val="Hyperlink"/>
            <w:szCs w:val="24"/>
          </w:rPr>
          <w:t>Appendix 2 – Authorization Information</w:t>
        </w:r>
      </w:hyperlink>
    </w:p>
    <w:p w14:paraId="5DC6845B" w14:textId="77777777" w:rsidR="00DF1CC1" w:rsidRPr="00DF1CC1" w:rsidRDefault="00DF1CC1" w:rsidP="00DF1CC1"/>
    <w:p w14:paraId="3A587A24" w14:textId="77777777" w:rsidR="007468FC" w:rsidRDefault="007468FC">
      <w:pPr>
        <w:spacing w:after="160" w:line="259" w:lineRule="auto"/>
        <w:rPr>
          <w:rFonts w:eastAsiaTheme="majorEastAsia" w:cstheme="majorBidi"/>
          <w:b/>
          <w:i/>
          <w:color w:val="1F4E79" w:themeColor="accent1" w:themeShade="80"/>
        </w:rPr>
      </w:pPr>
      <w:bookmarkStart w:id="37" w:name="_Scenario_4_–_1"/>
      <w:bookmarkStart w:id="38" w:name="_Scenario_4a_–"/>
      <w:bookmarkEnd w:id="37"/>
      <w:bookmarkEnd w:id="38"/>
      <w:r>
        <w:br w:type="page"/>
      </w:r>
    </w:p>
    <w:p w14:paraId="4B3A822A" w14:textId="6F012E1C" w:rsidR="007468FC" w:rsidRDefault="007468FC" w:rsidP="007468FC">
      <w:pPr>
        <w:pStyle w:val="Heading6"/>
        <w:rPr>
          <w:b w:val="0"/>
        </w:rPr>
      </w:pPr>
      <w:bookmarkStart w:id="39" w:name="_Toc77073637"/>
      <w:r>
        <w:t>Scenario 4</w:t>
      </w:r>
      <w:r w:rsidRPr="00891A58">
        <w:t xml:space="preserve"> </w:t>
      </w:r>
      <w:r>
        <w:t>–</w:t>
      </w:r>
      <w:r w:rsidRPr="00891A58">
        <w:t xml:space="preserve"> </w:t>
      </w:r>
      <w:r>
        <w:t>Community-</w:t>
      </w:r>
      <w:r w:rsidR="0006242C">
        <w:t>b</w:t>
      </w:r>
      <w:r>
        <w:t>ased Organization (CBO) to Partner</w:t>
      </w:r>
      <w:r w:rsidR="008854EC">
        <w:t>(s)</w:t>
      </w:r>
      <w:bookmarkEnd w:id="39"/>
    </w:p>
    <w:p w14:paraId="1EA053B6" w14:textId="77777777" w:rsidR="007468FC" w:rsidRPr="00E52E40" w:rsidRDefault="007468FC" w:rsidP="007468FC">
      <w:pPr>
        <w:rPr>
          <w:b/>
          <w:bCs/>
          <w:i/>
          <w:szCs w:val="24"/>
        </w:rPr>
      </w:pPr>
      <w:r w:rsidRPr="00E52E40">
        <w:rPr>
          <w:b/>
          <w:bCs/>
          <w:i/>
          <w:szCs w:val="24"/>
        </w:rPr>
        <w:t>Description</w:t>
      </w:r>
    </w:p>
    <w:p w14:paraId="07B8276A" w14:textId="631FC10A" w:rsidR="007468FC" w:rsidRDefault="007468FC" w:rsidP="007468FC">
      <w:r>
        <w:t xml:space="preserve">A community-based organization (CBO) is conducting </w:t>
      </w:r>
      <w:hyperlink w:anchor="PartnerNotification_Def" w:history="1">
        <w:r w:rsidRPr="00D56171">
          <w:rPr>
            <w:rStyle w:val="Hyperlink"/>
          </w:rPr>
          <w:t>partner notification</w:t>
        </w:r>
      </w:hyperlink>
      <w:r>
        <w:t xml:space="preserve"> services and needs to share </w:t>
      </w:r>
      <w:hyperlink w:anchor="HIVStatus_Def" w:history="1">
        <w:r w:rsidRPr="00CC5225">
          <w:rPr>
            <w:rStyle w:val="Hyperlink"/>
          </w:rPr>
          <w:t xml:space="preserve">HIV </w:t>
        </w:r>
        <w:r w:rsidR="007A7126" w:rsidRPr="00CC5225">
          <w:rPr>
            <w:rStyle w:val="Hyperlink"/>
          </w:rPr>
          <w:t>status</w:t>
        </w:r>
      </w:hyperlink>
      <w:r>
        <w:t xml:space="preserve"> with a </w:t>
      </w:r>
      <w:hyperlink w:anchor="Partner_Def" w:history="1">
        <w:r w:rsidRPr="008E50D8">
          <w:rPr>
            <w:rStyle w:val="Hyperlink"/>
          </w:rPr>
          <w:t>partner</w:t>
        </w:r>
      </w:hyperlink>
      <w:r w:rsidR="00FA1E23">
        <w:rPr>
          <w:rStyle w:val="Hyperlink"/>
        </w:rPr>
        <w:t>(s)</w:t>
      </w:r>
      <w:r>
        <w:t xml:space="preserve"> </w:t>
      </w:r>
      <w:r w:rsidR="00FA1E23">
        <w:t>o</w:t>
      </w:r>
      <w:r>
        <w:t>f an HIV patient.</w:t>
      </w:r>
    </w:p>
    <w:p w14:paraId="3ECCCD1F" w14:textId="64B9EC05" w:rsidR="007468FC" w:rsidRDefault="00C41396" w:rsidP="007468FC">
      <w:r>
        <w:rPr>
          <w:b/>
        </w:rPr>
        <w:t>Note</w:t>
      </w:r>
      <w:r w:rsidR="00866753" w:rsidRPr="00B72763">
        <w:rPr>
          <w:b/>
        </w:rPr>
        <w:t>:</w:t>
      </w:r>
      <w:r w:rsidR="00866753">
        <w:t xml:space="preserve"> California law specifically requires the </w:t>
      </w:r>
      <w:hyperlink w:anchor="HealthProvider_Def" w:history="1">
        <w:r w:rsidR="00866753" w:rsidRPr="008E50D8">
          <w:rPr>
            <w:rStyle w:val="Hyperlink"/>
          </w:rPr>
          <w:t>health provider</w:t>
        </w:r>
      </w:hyperlink>
      <w:r w:rsidR="00866753">
        <w:t xml:space="preserve"> for this scenario to be a certified “physician and surgeon</w:t>
      </w:r>
      <w:r w:rsidR="00815376">
        <w:t>.</w:t>
      </w:r>
      <w:r w:rsidR="00866753">
        <w:t>”</w:t>
      </w:r>
    </w:p>
    <w:p w14:paraId="058A71E6" w14:textId="77777777" w:rsidR="00866753" w:rsidRDefault="00866753" w:rsidP="007468FC"/>
    <w:p w14:paraId="51E60044" w14:textId="77777777" w:rsidR="007468FC" w:rsidRDefault="007468FC" w:rsidP="007468FC">
      <w:pPr>
        <w:ind w:left="720"/>
      </w:pPr>
      <w:r>
        <w:rPr>
          <w:noProof/>
        </w:rPr>
        <mc:AlternateContent>
          <mc:Choice Requires="wps">
            <w:drawing>
              <wp:inline distT="0" distB="0" distL="0" distR="0" wp14:anchorId="177BD0F3" wp14:editId="040BA717">
                <wp:extent cx="4823460" cy="665684"/>
                <wp:effectExtent l="0" t="0" r="15240" b="20320"/>
                <wp:docPr id="1" name="Text Box 1" title="What patient health information can a behavioral health provider share with a physical health provider to provide treatment to the pat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665684"/>
                        </a:xfrm>
                        <a:prstGeom prst="rect">
                          <a:avLst/>
                        </a:prstGeom>
                        <a:solidFill>
                          <a:srgbClr val="FFFFFF"/>
                        </a:solidFill>
                        <a:ln w="25400" cmpd="dbl">
                          <a:solidFill>
                            <a:schemeClr val="tx2">
                              <a:lumMod val="60000"/>
                              <a:lumOff val="40000"/>
                            </a:schemeClr>
                          </a:solidFill>
                          <a:miter lim="800000"/>
                          <a:headEnd/>
                          <a:tailEnd/>
                        </a:ln>
                      </wps:spPr>
                      <wps:txbx>
                        <w:txbxContent>
                          <w:p w14:paraId="273C384C" w14:textId="7C980A33" w:rsidR="00B93249" w:rsidRPr="00936590" w:rsidRDefault="00B93249" w:rsidP="007468FC">
                            <w:pPr>
                              <w:jc w:val="center"/>
                              <w:rPr>
                                <w:color w:val="0033CC"/>
                                <w:sz w:val="28"/>
                                <w:szCs w:val="28"/>
                              </w:rPr>
                            </w:pPr>
                            <w:r w:rsidRPr="00936590">
                              <w:rPr>
                                <w:color w:val="0033CC"/>
                                <w:sz w:val="28"/>
                                <w:szCs w:val="28"/>
                              </w:rPr>
                              <w:t xml:space="preserve">What </w:t>
                            </w:r>
                            <w:r>
                              <w:rPr>
                                <w:color w:val="0033CC"/>
                                <w:sz w:val="28"/>
                                <w:szCs w:val="28"/>
                              </w:rPr>
                              <w:t>HIV/AIDS information</w:t>
                            </w:r>
                            <w:r w:rsidRPr="00936590">
                              <w:rPr>
                                <w:color w:val="0033CC"/>
                                <w:sz w:val="28"/>
                                <w:szCs w:val="28"/>
                              </w:rPr>
                              <w:t xml:space="preserve"> can a </w:t>
                            </w:r>
                            <w:r>
                              <w:rPr>
                                <w:color w:val="0033CC"/>
                                <w:sz w:val="28"/>
                                <w:szCs w:val="28"/>
                              </w:rPr>
                              <w:t>CBO share during partner notification services</w:t>
                            </w:r>
                            <w:r w:rsidRPr="00936590">
                              <w:rPr>
                                <w:color w:val="0033CC"/>
                                <w:sz w:val="28"/>
                                <w:szCs w:val="28"/>
                              </w:rPr>
                              <w:t>?</w:t>
                            </w:r>
                          </w:p>
                        </w:txbxContent>
                      </wps:txbx>
                      <wps:bodyPr rot="0" vert="horz" wrap="square" lIns="91440" tIns="45720" rIns="91440" bIns="45720" anchor="t" anchorCtr="0">
                        <a:noAutofit/>
                      </wps:bodyPr>
                    </wps:wsp>
                  </a:graphicData>
                </a:graphic>
              </wp:inline>
            </w:drawing>
          </mc:Choice>
          <mc:Fallback>
            <w:pict>
              <v:shape w14:anchorId="177BD0F3" id="Text Box 1" o:spid="_x0000_s1032" type="#_x0000_t202" alt="Title: What patient health information can a behavioral health provider share with a physical health provider to provide treatment to the patient?" style="width:379.8pt;height: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" strokecolor="#8496b0 [1951]" strokeweight="2pt">
                <v:stroke linestyle="thinThin"/>
                <v:textbox>
                  <w:txbxContent>
                    <w:p w14:paraId="273C384C" w14:textId="7C980A33" w:rsidR="00B93249" w:rsidRPr="00936590" w:rsidRDefault="00B93249" w:rsidP="007468FC">
                      <w:pPr>
                        <w:jc w:val="center"/>
                        <w:rPr>
                          <w:color w:val="0033CC"/>
                          <w:sz w:val="28"/>
                          <w:szCs w:val="28"/>
                        </w:rPr>
                      </w:pPr>
                      <w:r w:rsidRPr="00936590">
                        <w:rPr>
                          <w:color w:val="0033CC"/>
                          <w:sz w:val="28"/>
                          <w:szCs w:val="28"/>
                        </w:rPr>
                        <w:t xml:space="preserve">What </w:t>
                      </w:r>
                      <w:r>
                        <w:rPr>
                          <w:color w:val="0033CC"/>
                          <w:sz w:val="28"/>
                          <w:szCs w:val="28"/>
                        </w:rPr>
                        <w:t>HIV/AIDS information</w:t>
                      </w:r>
                      <w:r w:rsidRPr="00936590">
                        <w:rPr>
                          <w:color w:val="0033CC"/>
                          <w:sz w:val="28"/>
                          <w:szCs w:val="28"/>
                        </w:rPr>
                        <w:t xml:space="preserve"> can a </w:t>
                      </w:r>
                      <w:r>
                        <w:rPr>
                          <w:color w:val="0033CC"/>
                          <w:sz w:val="28"/>
                          <w:szCs w:val="28"/>
                        </w:rPr>
                        <w:t>CBO share during partner notification services</w:t>
                      </w:r>
                      <w:r w:rsidRPr="00936590">
                        <w:rPr>
                          <w:color w:val="0033CC"/>
                          <w:sz w:val="28"/>
                          <w:szCs w:val="28"/>
                        </w:rPr>
                        <w:t>?</w:t>
                      </w:r>
                    </w:p>
                  </w:txbxContent>
                </v:textbox>
                <w10:anchorlock/>
              </v:shape>
            </w:pict>
          </mc:Fallback>
        </mc:AlternateContent>
      </w:r>
    </w:p>
    <w:p w14:paraId="7FA52104" w14:textId="77777777" w:rsidR="007468FC" w:rsidRDefault="007468FC" w:rsidP="007468FC"/>
    <w:p w14:paraId="7CF0A15E" w14:textId="77777777" w:rsidR="007468FC" w:rsidRDefault="007468FC" w:rsidP="007468FC"/>
    <w:p w14:paraId="366B8A5C" w14:textId="77777777" w:rsidR="007468FC" w:rsidRDefault="007468FC" w:rsidP="007468FC">
      <w:pPr>
        <w:ind w:left="720"/>
        <w:rPr>
          <w:rFonts w:eastAsiaTheme="majorEastAsia"/>
        </w:rPr>
      </w:pPr>
      <w:r>
        <w:rPr>
          <w:noProof/>
        </w:rPr>
        <mc:AlternateContent>
          <mc:Choice Requires="wps">
            <w:drawing>
              <wp:inline distT="0" distB="0" distL="0" distR="0" wp14:anchorId="4E15C24B" wp14:editId="68EB7BBC">
                <wp:extent cx="4792980" cy="1701664"/>
                <wp:effectExtent l="0" t="0" r="26670" b="13335"/>
                <wp:docPr id="2" name="Text Box 2" descr="• There is no patient or patient representative authorization&#10;• There is no medical emergency&#10;• There is no court order&#10;" title="Important Scenario Guidance Assumpt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1701664"/>
                        </a:xfrm>
                        <a:prstGeom prst="rect">
                          <a:avLst/>
                        </a:prstGeom>
                        <a:solidFill>
                          <a:srgbClr val="FFFFFF"/>
                        </a:solidFill>
                        <a:ln w="9525">
                          <a:solidFill>
                            <a:srgbClr val="000000"/>
                          </a:solidFill>
                          <a:miter lim="800000"/>
                          <a:headEnd/>
                          <a:tailEnd/>
                        </a:ln>
                      </wps:spPr>
                      <wps:txbx>
                        <w:txbxContent>
                          <w:p w14:paraId="156C878B" w14:textId="77777777" w:rsidR="00B93249" w:rsidRDefault="00B93249" w:rsidP="007468FC">
                            <w:r>
                              <w:t>Important Scenario Guidance Assumptions:</w:t>
                            </w:r>
                          </w:p>
                          <w:p w14:paraId="7F988C60" w14:textId="24BEAC64" w:rsidR="00B93249" w:rsidRDefault="00B93249" w:rsidP="007468FC">
                            <w:pPr>
                              <w:pStyle w:val="ListParagraph"/>
                              <w:numPr>
                                <w:ilvl w:val="0"/>
                                <w:numId w:val="40"/>
                              </w:numPr>
                              <w:spacing w:after="0" w:line="276" w:lineRule="auto"/>
                            </w:pPr>
                            <w:r>
                              <w:t xml:space="preserve">There is no </w:t>
                            </w:r>
                            <w:r w:rsidRPr="005B65D8">
                              <w:t xml:space="preserve">patient or </w:t>
                            </w:r>
                            <w:hyperlink w:anchor="PatientRepresentative_Def" w:history="1">
                              <w:r w:rsidRPr="003D1AF6">
                                <w:rPr>
                                  <w:rStyle w:val="Hyperlink"/>
                                </w:rPr>
                                <w:t>patient’s representative</w:t>
                              </w:r>
                            </w:hyperlink>
                            <w:r w:rsidRPr="005B65D8">
                              <w:t xml:space="preserve"> </w:t>
                            </w:r>
                            <w:hyperlink w:anchor="Authorization_Def" w:history="1">
                              <w:r w:rsidRPr="00652AFA">
                                <w:rPr>
                                  <w:rStyle w:val="Hyperlink"/>
                                </w:rPr>
                                <w:t>authorization</w:t>
                              </w:r>
                            </w:hyperlink>
                          </w:p>
                          <w:p w14:paraId="546A2095" w14:textId="77777777" w:rsidR="00B93249" w:rsidRDefault="00B93249" w:rsidP="009079AC">
                            <w:pPr>
                              <w:pStyle w:val="ListParagraph"/>
                              <w:numPr>
                                <w:ilvl w:val="0"/>
                                <w:numId w:val="40"/>
                              </w:numPr>
                              <w:spacing w:after="0" w:line="276" w:lineRule="auto"/>
                            </w:pPr>
                            <w:r>
                              <w:t>Organizations participating in this information exchange are not subject to California Consumer Privacy Act</w:t>
                            </w:r>
                          </w:p>
                          <w:p w14:paraId="1A4E3783" w14:textId="77777777" w:rsidR="00B93249" w:rsidRDefault="00B93249" w:rsidP="007468FC">
                            <w:pPr>
                              <w:pStyle w:val="ListParagraph"/>
                              <w:numPr>
                                <w:ilvl w:val="0"/>
                                <w:numId w:val="40"/>
                              </w:numPr>
                              <w:spacing w:after="0" w:line="276" w:lineRule="auto"/>
                            </w:pPr>
                            <w:r>
                              <w:t>There is no public health emergency</w:t>
                            </w:r>
                          </w:p>
                          <w:p w14:paraId="45B46126" w14:textId="77777777" w:rsidR="00B93249" w:rsidRDefault="00B93249" w:rsidP="007468FC">
                            <w:pPr>
                              <w:pStyle w:val="ListParagraph"/>
                              <w:numPr>
                                <w:ilvl w:val="0"/>
                                <w:numId w:val="40"/>
                              </w:numPr>
                              <w:spacing w:after="0" w:line="276" w:lineRule="auto"/>
                            </w:pPr>
                            <w:r>
                              <w:t>There is no medical emergency</w:t>
                            </w:r>
                          </w:p>
                          <w:p w14:paraId="33FFD05D" w14:textId="77777777" w:rsidR="00B93249" w:rsidRDefault="00B93249" w:rsidP="007468FC">
                            <w:pPr>
                              <w:pStyle w:val="ListParagraph"/>
                              <w:numPr>
                                <w:ilvl w:val="0"/>
                                <w:numId w:val="40"/>
                              </w:numPr>
                              <w:spacing w:after="0" w:line="276" w:lineRule="auto"/>
                            </w:pPr>
                            <w:r>
                              <w:t>There is no court order</w:t>
                            </w:r>
                          </w:p>
                        </w:txbxContent>
                      </wps:txbx>
                      <wps:bodyPr rot="0" vert="horz" wrap="square" lIns="91440" tIns="45720" rIns="91440" bIns="45720" anchor="t" anchorCtr="0">
                        <a:noAutofit/>
                      </wps:bodyPr>
                    </wps:wsp>
                  </a:graphicData>
                </a:graphic>
              </wp:inline>
            </w:drawing>
          </mc:Choice>
          <mc:Fallback>
            <w:pict>
              <v:shape w14:anchorId="4E15C24B" id="Text Box 2" o:spid="_x0000_s1033" type="#_x0000_t202" alt="Title: Important Scenario Guidance Assumptions: - Description: • There is no patient or patient representative authorization&#10;• There is no medical emergency&#10;• There is no court order&#10;" style="width:377.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">
                <v:textbox>
                  <w:txbxContent>
                    <w:p w14:paraId="156C878B" w14:textId="77777777" w:rsidR="00B93249" w:rsidRDefault="00B93249" w:rsidP="007468FC">
                      <w:r>
                        <w:t>Important Scenario Guidance Assumptions:</w:t>
                      </w:r>
                    </w:p>
                    <w:p w14:paraId="7F988C60" w14:textId="24BEAC64" w:rsidR="00B93249" w:rsidRDefault="00B93249" w:rsidP="007468FC">
                      <w:pPr>
                        <w:pStyle w:val="ListParagraph"/>
                        <w:numPr>
                          <w:ilvl w:val="0"/>
                          <w:numId w:val="40"/>
                        </w:numPr>
                        <w:spacing w:after="0" w:line="276" w:lineRule="auto"/>
                      </w:pPr>
                      <w:r>
                        <w:t xml:space="preserve">There is no </w:t>
                      </w:r>
                      <w:r w:rsidRPr="005B65D8">
                        <w:t xml:space="preserve">patient or </w:t>
                      </w:r>
                      <w:hyperlink w:anchor="PatientRepresentative_Def" w:history="1">
                        <w:r w:rsidRPr="003D1AF6">
                          <w:rPr>
                            <w:rStyle w:val="Hyperlink"/>
                          </w:rPr>
                          <w:t>patient’s representative</w:t>
                        </w:r>
                      </w:hyperlink>
                      <w:r w:rsidRPr="005B65D8">
                        <w:t xml:space="preserve"> </w:t>
                      </w:r>
                      <w:hyperlink w:anchor="Authorization_Def" w:history="1">
                        <w:r w:rsidRPr="00652AFA">
                          <w:rPr>
                            <w:rStyle w:val="Hyperlink"/>
                          </w:rPr>
                          <w:t>authorization</w:t>
                        </w:r>
                      </w:hyperlink>
                    </w:p>
                    <w:p w14:paraId="546A2095" w14:textId="77777777" w:rsidR="00B93249" w:rsidRDefault="00B93249" w:rsidP="009079AC">
                      <w:pPr>
                        <w:pStyle w:val="ListParagraph"/>
                        <w:numPr>
                          <w:ilvl w:val="0"/>
                          <w:numId w:val="40"/>
                        </w:numPr>
                        <w:spacing w:after="0" w:line="276" w:lineRule="auto"/>
                      </w:pPr>
                      <w:r>
                        <w:t>Organizations participating in this information exchange are not subject to California Consumer Privacy Act</w:t>
                      </w:r>
                    </w:p>
                    <w:p w14:paraId="1A4E3783" w14:textId="77777777" w:rsidR="00B93249" w:rsidRDefault="00B93249" w:rsidP="007468FC">
                      <w:pPr>
                        <w:pStyle w:val="ListParagraph"/>
                        <w:numPr>
                          <w:ilvl w:val="0"/>
                          <w:numId w:val="40"/>
                        </w:numPr>
                        <w:spacing w:after="0" w:line="276" w:lineRule="auto"/>
                      </w:pPr>
                      <w:r>
                        <w:t>There is no public health emergency</w:t>
                      </w:r>
                    </w:p>
                    <w:p w14:paraId="45B46126" w14:textId="77777777" w:rsidR="00B93249" w:rsidRDefault="00B93249" w:rsidP="007468FC">
                      <w:pPr>
                        <w:pStyle w:val="ListParagraph"/>
                        <w:numPr>
                          <w:ilvl w:val="0"/>
                          <w:numId w:val="40"/>
                        </w:numPr>
                        <w:spacing w:after="0" w:line="276" w:lineRule="auto"/>
                      </w:pPr>
                      <w:r>
                        <w:t>There is no medical emergency</w:t>
                      </w:r>
                    </w:p>
                    <w:p w14:paraId="33FFD05D" w14:textId="77777777" w:rsidR="00B93249" w:rsidRDefault="00B93249" w:rsidP="007468FC">
                      <w:pPr>
                        <w:pStyle w:val="ListParagraph"/>
                        <w:numPr>
                          <w:ilvl w:val="0"/>
                          <w:numId w:val="40"/>
                        </w:numPr>
                        <w:spacing w:after="0" w:line="276" w:lineRule="auto"/>
                      </w:pPr>
                      <w:r>
                        <w:t>There is no court order</w:t>
                      </w:r>
                    </w:p>
                  </w:txbxContent>
                </v:textbox>
                <w10:anchorlock/>
              </v:shape>
            </w:pict>
          </mc:Fallback>
        </mc:AlternateContent>
      </w:r>
    </w:p>
    <w:p w14:paraId="56A7C4F6" w14:textId="77777777" w:rsidR="007468FC" w:rsidRPr="00F74528" w:rsidRDefault="007468FC" w:rsidP="007468FC">
      <w:pPr>
        <w:ind w:left="900"/>
        <w:rPr>
          <w:szCs w:val="24"/>
        </w:rPr>
      </w:pPr>
    </w:p>
    <w:p w14:paraId="7D3BED87" w14:textId="77777777" w:rsidR="007468FC" w:rsidRDefault="007468FC" w:rsidP="007468FC">
      <w:pPr>
        <w:ind w:left="720"/>
        <w:rPr>
          <w:rFonts w:eastAsiaTheme="majorEastAsia"/>
        </w:rPr>
      </w:pPr>
    </w:p>
    <w:p w14:paraId="7F143DEA" w14:textId="31FAF654" w:rsidR="007468FC" w:rsidRDefault="007468FC" w:rsidP="007468FC">
      <w:pPr>
        <w:spacing w:after="160" w:line="259" w:lineRule="auto"/>
      </w:pPr>
      <w:r>
        <w:rPr>
          <w:rFonts w:eastAsiaTheme="minorHAnsi"/>
          <w:b/>
        </w:rPr>
        <w:br w:type="page"/>
      </w:r>
      <w:r w:rsidRPr="00E02446">
        <w:rPr>
          <w:rFonts w:eastAsiaTheme="majorEastAsia"/>
          <w:b/>
          <w:i/>
        </w:rPr>
        <w:t>Graphic</w:t>
      </w:r>
      <w:r w:rsidR="00806A13">
        <w:rPr>
          <w:rFonts w:eastAsiaTheme="majorEastAsia"/>
          <w:b/>
          <w:i/>
        </w:rPr>
        <w:t xml:space="preserve"> – Community-b</w:t>
      </w:r>
      <w:r>
        <w:rPr>
          <w:rFonts w:eastAsiaTheme="majorEastAsia"/>
          <w:b/>
          <w:i/>
        </w:rPr>
        <w:t>ased Organization to Partner</w:t>
      </w:r>
      <w:r w:rsidR="00870F9A">
        <w:rPr>
          <w:rFonts w:eastAsiaTheme="majorEastAsia"/>
          <w:b/>
          <w:i/>
        </w:rPr>
        <w:t>(s)</w:t>
      </w:r>
      <w:r w:rsidR="00B0440D" w:rsidRPr="00B0440D">
        <w:t xml:space="preserve"> </w:t>
      </w:r>
    </w:p>
    <w:p w14:paraId="03C8B82E" w14:textId="2A1E01B9" w:rsidR="003F4015" w:rsidRDefault="003F4015" w:rsidP="007468FC">
      <w:pPr>
        <w:spacing w:after="160" w:line="259" w:lineRule="auto"/>
      </w:pPr>
      <w:r w:rsidRPr="003F4015">
        <w:rPr>
          <w:noProof/>
        </w:rPr>
        <w:drawing>
          <wp:inline distT="0" distB="0" distL="0" distR="0" wp14:anchorId="56BE2C99" wp14:editId="05484C9F">
            <wp:extent cx="5943600" cy="6746941"/>
            <wp:effectExtent l="0" t="0" r="0" b="0"/>
            <wp:docPr id="14" name="Picture 14" descr="The Community-based Organization to Partner graphic begins with the CBO is conducting partner notification services.  A decision diamond asks is the CBO acting as a physician and surgeon treating the HIV patient who tested positive?  If yes, the HIV status may be shared without disclosing the patient's identity.  If no, a decision diamond asks does the COB have a contract with t he local public health department to conduct partner notification services?   If yes, the HIV status may be shared without disclosing the patient's identity. If no, HIV status may be shared with an authorization." title="Community-based Organization to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746941"/>
                    </a:xfrm>
                    <a:prstGeom prst="rect">
                      <a:avLst/>
                    </a:prstGeom>
                    <a:noFill/>
                    <a:ln>
                      <a:noFill/>
                    </a:ln>
                  </pic:spPr>
                </pic:pic>
              </a:graphicData>
            </a:graphic>
          </wp:inline>
        </w:drawing>
      </w:r>
    </w:p>
    <w:p w14:paraId="13BE0CDD" w14:textId="77777777" w:rsidR="003F4015" w:rsidRDefault="003F4015" w:rsidP="007468FC">
      <w:pPr>
        <w:spacing w:after="160" w:line="259" w:lineRule="auto"/>
        <w:rPr>
          <w:rFonts w:eastAsiaTheme="minorHAnsi"/>
          <w:b/>
        </w:rPr>
      </w:pPr>
    </w:p>
    <w:p w14:paraId="46982D2C" w14:textId="33ED4E85" w:rsidR="007468FC" w:rsidRDefault="007468FC" w:rsidP="007468FC">
      <w:pPr>
        <w:spacing w:after="160" w:line="259" w:lineRule="auto"/>
        <w:jc w:val="center"/>
        <w:rPr>
          <w:rFonts w:eastAsiaTheme="majorEastAsia"/>
          <w:b/>
          <w:i/>
        </w:rPr>
      </w:pPr>
      <w:r>
        <w:rPr>
          <w:rFonts w:eastAsiaTheme="majorEastAsia"/>
          <w:b/>
          <w:i/>
        </w:rPr>
        <w:br w:type="page"/>
      </w:r>
    </w:p>
    <w:p w14:paraId="5709D1DE" w14:textId="522B4EA6" w:rsidR="007468FC" w:rsidRPr="00E02446" w:rsidRDefault="007468FC" w:rsidP="007468FC">
      <w:pPr>
        <w:spacing w:before="240"/>
        <w:rPr>
          <w:rFonts w:eastAsiaTheme="majorEastAsia"/>
          <w:b/>
          <w:i/>
        </w:rPr>
      </w:pPr>
      <w:r w:rsidRPr="00E02446">
        <w:rPr>
          <w:rFonts w:eastAsiaTheme="majorEastAsia"/>
          <w:b/>
          <w:i/>
        </w:rPr>
        <w:t>Scenario Guidance</w:t>
      </w:r>
      <w:r w:rsidR="00806A13">
        <w:rPr>
          <w:rFonts w:eastAsiaTheme="majorEastAsia"/>
          <w:b/>
          <w:i/>
        </w:rPr>
        <w:t xml:space="preserve"> – Community-b</w:t>
      </w:r>
      <w:r>
        <w:rPr>
          <w:rFonts w:eastAsiaTheme="majorEastAsia"/>
          <w:b/>
          <w:i/>
        </w:rPr>
        <w:t>ased Organization to Partner</w:t>
      </w:r>
      <w:r w:rsidR="008854EC">
        <w:rPr>
          <w:rFonts w:eastAsiaTheme="majorEastAsia"/>
          <w:b/>
          <w:i/>
        </w:rPr>
        <w:t>(s)</w:t>
      </w:r>
    </w:p>
    <w:p w14:paraId="633FB26B" w14:textId="77777777" w:rsidR="00866753" w:rsidRDefault="00866753" w:rsidP="00866753">
      <w:pPr>
        <w:rPr>
          <w:color w:val="000000"/>
          <w:szCs w:val="24"/>
        </w:rPr>
      </w:pPr>
      <w:r w:rsidRPr="00E1509B">
        <w:rPr>
          <w:b/>
          <w:color w:val="000000"/>
          <w:szCs w:val="24"/>
        </w:rPr>
        <w:t>CAUTION!</w:t>
      </w:r>
      <w:r>
        <w:rPr>
          <w:color w:val="000000"/>
          <w:szCs w:val="24"/>
        </w:rPr>
        <w:t xml:space="preserve"> – </w:t>
      </w:r>
      <w:proofErr w:type="gramStart"/>
      <w:r w:rsidRPr="009D4280">
        <w:rPr>
          <w:color w:val="000000"/>
          <w:szCs w:val="24"/>
        </w:rPr>
        <w:t>for</w:t>
      </w:r>
      <w:proofErr w:type="gramEnd"/>
      <w:r w:rsidRPr="009D4280">
        <w:rPr>
          <w:color w:val="000000"/>
          <w:szCs w:val="24"/>
        </w:rPr>
        <w:t xml:space="preserve"> this scenario</w:t>
      </w:r>
      <w:r w:rsidRPr="005F48AC">
        <w:rPr>
          <w:color w:val="000000"/>
          <w:szCs w:val="24"/>
        </w:rPr>
        <w:t xml:space="preserve"> </w:t>
      </w:r>
      <w:r w:rsidRPr="009D4280">
        <w:rPr>
          <w:color w:val="000000"/>
          <w:szCs w:val="24"/>
          <w:u w:val="single"/>
        </w:rPr>
        <w:t>only</w:t>
      </w:r>
      <w:r>
        <w:rPr>
          <w:color w:val="000000"/>
          <w:szCs w:val="24"/>
        </w:rPr>
        <w:t xml:space="preserve"> a health provider who is specifically certified as a “physician and surgeon” is allowed to conduct partner notification.</w:t>
      </w:r>
    </w:p>
    <w:p w14:paraId="2EC5062B" w14:textId="31F3B028" w:rsidR="007468FC" w:rsidRDefault="007468FC" w:rsidP="007468FC">
      <w:pPr>
        <w:spacing w:after="0"/>
      </w:pPr>
      <w:r>
        <w:t>As long as the patient’s identity is kept confidential, a physician and surgeon or a local public health department may notify the partner</w:t>
      </w:r>
      <w:r w:rsidR="00FA1E23">
        <w:t>(s)</w:t>
      </w:r>
      <w:r>
        <w:t xml:space="preserve"> of a patient who has a confirmed HIV-positive test result to allow the partner to seek testing, care, or to prevent transmission. </w:t>
      </w:r>
    </w:p>
    <w:p w14:paraId="578A7543" w14:textId="2D87C467" w:rsidR="007468FC" w:rsidRDefault="007468FC" w:rsidP="007468FC">
      <w:pPr>
        <w:rPr>
          <w:i/>
          <w:color w:val="808080" w:themeColor="background1" w:themeShade="80"/>
          <w:szCs w:val="27"/>
        </w:rPr>
      </w:pPr>
      <w:r w:rsidRPr="00B41B0D">
        <w:rPr>
          <w:i/>
          <w:color w:val="808080" w:themeColor="background1" w:themeShade="80"/>
          <w:szCs w:val="27"/>
        </w:rPr>
        <w:t>[</w:t>
      </w:r>
      <w:r>
        <w:rPr>
          <w:i/>
          <w:color w:val="808080" w:themeColor="background1" w:themeShade="80"/>
          <w:szCs w:val="27"/>
        </w:rPr>
        <w:t xml:space="preserve">45 C.F.R. </w:t>
      </w:r>
      <w:r w:rsidR="00FD6E8B">
        <w:rPr>
          <w:i/>
          <w:color w:val="808080" w:themeColor="background1" w:themeShade="80"/>
          <w:szCs w:val="27"/>
        </w:rPr>
        <w:t xml:space="preserve">§ </w:t>
      </w:r>
      <w:r>
        <w:rPr>
          <w:i/>
          <w:color w:val="808080" w:themeColor="background1" w:themeShade="80"/>
          <w:szCs w:val="27"/>
        </w:rPr>
        <w:t>164.512(b</w:t>
      </w:r>
      <w:proofErr w:type="gramStart"/>
      <w:r>
        <w:rPr>
          <w:i/>
          <w:color w:val="808080" w:themeColor="background1" w:themeShade="80"/>
          <w:szCs w:val="27"/>
        </w:rPr>
        <w:t>)(</w:t>
      </w:r>
      <w:proofErr w:type="gramEnd"/>
      <w:r>
        <w:rPr>
          <w:i/>
          <w:color w:val="808080" w:themeColor="background1" w:themeShade="80"/>
          <w:szCs w:val="27"/>
        </w:rPr>
        <w:t>1)(iv); Cal. Health &amp; Safety Code § 121015.</w:t>
      </w:r>
      <w:r w:rsidRPr="00B41B0D">
        <w:rPr>
          <w:i/>
          <w:color w:val="808080" w:themeColor="background1" w:themeShade="80"/>
          <w:szCs w:val="27"/>
        </w:rPr>
        <w:t>]</w:t>
      </w:r>
    </w:p>
    <w:p w14:paraId="1ADCDEA6" w14:textId="32F0A305" w:rsidR="007468FC" w:rsidRDefault="007468FC" w:rsidP="007468FC">
      <w:pPr>
        <w:spacing w:after="0"/>
        <w:rPr>
          <w:color w:val="000000"/>
          <w:szCs w:val="24"/>
        </w:rPr>
      </w:pPr>
      <w:r>
        <w:rPr>
          <w:color w:val="000000"/>
          <w:szCs w:val="24"/>
        </w:rPr>
        <w:t>When a CBO is a physician and surgeon treating an HIV-positive patient, the p</w:t>
      </w:r>
      <w:r w:rsidR="00190137">
        <w:rPr>
          <w:color w:val="000000"/>
          <w:szCs w:val="24"/>
        </w:rPr>
        <w:t xml:space="preserve">hysician and surgeon may notify partner(s) of their possible exposure to </w:t>
      </w:r>
      <w:r>
        <w:rPr>
          <w:color w:val="000000"/>
          <w:szCs w:val="24"/>
        </w:rPr>
        <w:t xml:space="preserve">HIV, so long as the patient’s identity is not </w:t>
      </w:r>
      <w:hyperlink w:anchor="Disclose_Def" w:history="1">
        <w:r w:rsidRPr="00F14DD8">
          <w:rPr>
            <w:rStyle w:val="Hyperlink"/>
            <w:szCs w:val="24"/>
          </w:rPr>
          <w:t>disclosed</w:t>
        </w:r>
      </w:hyperlink>
      <w:r>
        <w:rPr>
          <w:color w:val="000000"/>
          <w:szCs w:val="24"/>
        </w:rPr>
        <w:t>. The physician and surgeon is not required to provide partner notification, however if they choose to move forward with partner notification, they must do the following:</w:t>
      </w:r>
    </w:p>
    <w:p w14:paraId="26563FA0" w14:textId="77777777" w:rsidR="007468FC" w:rsidRDefault="007468FC" w:rsidP="007468FC">
      <w:pPr>
        <w:pStyle w:val="ListParagraph"/>
        <w:numPr>
          <w:ilvl w:val="0"/>
          <w:numId w:val="42"/>
        </w:numPr>
        <w:spacing w:after="0"/>
        <w:rPr>
          <w:color w:val="000000"/>
          <w:szCs w:val="24"/>
        </w:rPr>
      </w:pPr>
      <w:r>
        <w:rPr>
          <w:color w:val="000000"/>
          <w:szCs w:val="24"/>
        </w:rPr>
        <w:t>Discuss the results with the HIV-positive patient and offer counseling;</w:t>
      </w:r>
    </w:p>
    <w:p w14:paraId="55D3B53D" w14:textId="77777777" w:rsidR="007468FC" w:rsidRDefault="007468FC" w:rsidP="007468FC">
      <w:pPr>
        <w:pStyle w:val="ListParagraph"/>
        <w:numPr>
          <w:ilvl w:val="0"/>
          <w:numId w:val="42"/>
        </w:numPr>
        <w:spacing w:after="0"/>
        <w:rPr>
          <w:color w:val="000000"/>
          <w:szCs w:val="24"/>
        </w:rPr>
      </w:pPr>
      <w:r>
        <w:rPr>
          <w:color w:val="000000"/>
          <w:szCs w:val="24"/>
        </w:rPr>
        <w:t>Attempt to get the HIV-positive patient’s consent to notify potentially affected individuals;</w:t>
      </w:r>
    </w:p>
    <w:p w14:paraId="35DCD661" w14:textId="77777777" w:rsidR="007468FC" w:rsidRDefault="007468FC" w:rsidP="007468FC">
      <w:pPr>
        <w:pStyle w:val="ListParagraph"/>
        <w:numPr>
          <w:ilvl w:val="0"/>
          <w:numId w:val="42"/>
        </w:numPr>
        <w:spacing w:after="0"/>
        <w:rPr>
          <w:color w:val="000000"/>
          <w:szCs w:val="24"/>
        </w:rPr>
      </w:pPr>
      <w:r>
        <w:rPr>
          <w:color w:val="000000"/>
          <w:szCs w:val="24"/>
        </w:rPr>
        <w:t>Inform the HIV-positive patient of intent to notify the affected individuals; and</w:t>
      </w:r>
    </w:p>
    <w:p w14:paraId="74190C52" w14:textId="20D11028" w:rsidR="007468FC" w:rsidRPr="00E82276" w:rsidRDefault="007468FC" w:rsidP="007468FC">
      <w:pPr>
        <w:pStyle w:val="ListParagraph"/>
        <w:numPr>
          <w:ilvl w:val="0"/>
          <w:numId w:val="42"/>
        </w:numPr>
        <w:spacing w:after="0"/>
        <w:rPr>
          <w:color w:val="000000"/>
          <w:szCs w:val="24"/>
        </w:rPr>
      </w:pPr>
      <w:r>
        <w:rPr>
          <w:color w:val="000000"/>
          <w:szCs w:val="24"/>
        </w:rPr>
        <w:t xml:space="preserve">Refer the </w:t>
      </w:r>
      <w:r w:rsidR="00190137">
        <w:rPr>
          <w:color w:val="000000"/>
          <w:szCs w:val="24"/>
        </w:rPr>
        <w:t>partner(s)</w:t>
      </w:r>
      <w:r>
        <w:rPr>
          <w:color w:val="000000"/>
          <w:szCs w:val="24"/>
        </w:rPr>
        <w:t xml:space="preserve"> to appropriate care, counseling, and follow-up.</w:t>
      </w:r>
    </w:p>
    <w:p w14:paraId="7FFA91C2" w14:textId="77777777" w:rsidR="007468FC" w:rsidRPr="00E82276" w:rsidRDefault="007468FC" w:rsidP="007468FC">
      <w:pPr>
        <w:rPr>
          <w:i/>
          <w:color w:val="808080" w:themeColor="background1" w:themeShade="80"/>
          <w:szCs w:val="27"/>
        </w:rPr>
      </w:pPr>
      <w:r w:rsidRPr="00E82276">
        <w:rPr>
          <w:i/>
          <w:color w:val="808080" w:themeColor="background1" w:themeShade="80"/>
          <w:szCs w:val="27"/>
        </w:rPr>
        <w:t>[</w:t>
      </w:r>
      <w:r>
        <w:rPr>
          <w:i/>
          <w:color w:val="808080" w:themeColor="background1" w:themeShade="80"/>
          <w:szCs w:val="27"/>
        </w:rPr>
        <w:t>45 C.F.R. 164.512(b</w:t>
      </w:r>
      <w:proofErr w:type="gramStart"/>
      <w:r>
        <w:rPr>
          <w:i/>
          <w:color w:val="808080" w:themeColor="background1" w:themeShade="80"/>
          <w:szCs w:val="27"/>
        </w:rPr>
        <w:t>)(</w:t>
      </w:r>
      <w:proofErr w:type="gramEnd"/>
      <w:r>
        <w:rPr>
          <w:i/>
          <w:color w:val="808080" w:themeColor="background1" w:themeShade="80"/>
          <w:szCs w:val="27"/>
        </w:rPr>
        <w:t xml:space="preserve">1)(iv); </w:t>
      </w:r>
      <w:r w:rsidRPr="00E82276">
        <w:rPr>
          <w:i/>
          <w:color w:val="808080" w:themeColor="background1" w:themeShade="80"/>
          <w:szCs w:val="27"/>
        </w:rPr>
        <w:t xml:space="preserve">Cal. Health &amp; </w:t>
      </w:r>
      <w:r>
        <w:rPr>
          <w:i/>
          <w:color w:val="808080" w:themeColor="background1" w:themeShade="80"/>
          <w:szCs w:val="27"/>
        </w:rPr>
        <w:t>Safety</w:t>
      </w:r>
      <w:r w:rsidRPr="00E82276">
        <w:rPr>
          <w:i/>
          <w:color w:val="808080" w:themeColor="background1" w:themeShade="80"/>
          <w:szCs w:val="27"/>
        </w:rPr>
        <w:t xml:space="preserve"> Code § 121015</w:t>
      </w:r>
      <w:r>
        <w:rPr>
          <w:i/>
          <w:color w:val="808080" w:themeColor="background1" w:themeShade="80"/>
          <w:szCs w:val="27"/>
        </w:rPr>
        <w:t>(b) and (c)</w:t>
      </w:r>
      <w:r w:rsidRPr="00E82276">
        <w:rPr>
          <w:i/>
          <w:color w:val="808080" w:themeColor="background1" w:themeShade="80"/>
          <w:szCs w:val="27"/>
        </w:rPr>
        <w:t>.]</w:t>
      </w:r>
    </w:p>
    <w:p w14:paraId="4AB6B5F0" w14:textId="26A16C51" w:rsidR="007468FC" w:rsidRPr="005E7F4A" w:rsidRDefault="007468FC" w:rsidP="007468FC">
      <w:pPr>
        <w:spacing w:after="0"/>
        <w:rPr>
          <w:color w:val="000000"/>
          <w:szCs w:val="24"/>
        </w:rPr>
      </w:pPr>
      <w:r w:rsidRPr="005E7F4A">
        <w:rPr>
          <w:color w:val="000000"/>
          <w:szCs w:val="24"/>
        </w:rPr>
        <w:t>A physician and surgeon can opt for the local public health department to conduct partner notifications. In addition, a local public health department may enter into an agreement with a CBO, whether or not they are a licensed health provider, to conduct partner notification services</w:t>
      </w:r>
      <w:r w:rsidR="00870F9A">
        <w:rPr>
          <w:color w:val="000000"/>
          <w:szCs w:val="24"/>
        </w:rPr>
        <w:t xml:space="preserve">. </w:t>
      </w:r>
      <w:r w:rsidRPr="005E7F4A">
        <w:rPr>
          <w:color w:val="000000"/>
          <w:szCs w:val="24"/>
        </w:rPr>
        <w:t>The contracted CBO must ensure the HIV-positive patient’s identity is kept confidential during partner notification and after referring the partner to appropriate care, expunge all records</w:t>
      </w:r>
      <w:r w:rsidR="00870F9A">
        <w:rPr>
          <w:color w:val="000000"/>
          <w:szCs w:val="24"/>
        </w:rPr>
        <w:t xml:space="preserve">. </w:t>
      </w:r>
    </w:p>
    <w:p w14:paraId="5E6E98C5" w14:textId="3387CCDF" w:rsidR="007468FC" w:rsidRPr="00E82276" w:rsidRDefault="007468FC" w:rsidP="007468FC">
      <w:pPr>
        <w:rPr>
          <w:i/>
          <w:color w:val="808080" w:themeColor="background1" w:themeShade="80"/>
          <w:szCs w:val="27"/>
        </w:rPr>
      </w:pPr>
      <w:r w:rsidRPr="005E7F4A">
        <w:rPr>
          <w:i/>
          <w:color w:val="808080" w:themeColor="background1" w:themeShade="80"/>
          <w:szCs w:val="27"/>
        </w:rPr>
        <w:t>[45 C.F.R.</w:t>
      </w:r>
      <w:r w:rsidR="00FD6E8B">
        <w:rPr>
          <w:i/>
          <w:color w:val="808080" w:themeColor="background1" w:themeShade="80"/>
          <w:szCs w:val="27"/>
        </w:rPr>
        <w:t xml:space="preserve"> §</w:t>
      </w:r>
      <w:r w:rsidRPr="005E7F4A">
        <w:rPr>
          <w:i/>
          <w:color w:val="808080" w:themeColor="background1" w:themeShade="80"/>
          <w:szCs w:val="27"/>
        </w:rPr>
        <w:t xml:space="preserve"> 164.512(b</w:t>
      </w:r>
      <w:proofErr w:type="gramStart"/>
      <w:r w:rsidRPr="005E7F4A">
        <w:rPr>
          <w:i/>
          <w:color w:val="808080" w:themeColor="background1" w:themeShade="80"/>
          <w:szCs w:val="27"/>
        </w:rPr>
        <w:t>)(</w:t>
      </w:r>
      <w:proofErr w:type="gramEnd"/>
      <w:r w:rsidRPr="005E7F4A">
        <w:rPr>
          <w:i/>
          <w:color w:val="808080" w:themeColor="background1" w:themeShade="80"/>
          <w:szCs w:val="27"/>
        </w:rPr>
        <w:t>1)(iv); Cal. Health &amp; Safety Code §§ 120175,</w:t>
      </w:r>
      <w:r>
        <w:rPr>
          <w:i/>
          <w:color w:val="808080" w:themeColor="background1" w:themeShade="80"/>
          <w:szCs w:val="27"/>
        </w:rPr>
        <w:t xml:space="preserve"> </w:t>
      </w:r>
      <w:r w:rsidRPr="005E7F4A">
        <w:rPr>
          <w:i/>
          <w:color w:val="808080" w:themeColor="background1" w:themeShade="80"/>
          <w:szCs w:val="27"/>
        </w:rPr>
        <w:t>121015(d).]</w:t>
      </w:r>
    </w:p>
    <w:p w14:paraId="53E79C93" w14:textId="54B5C270" w:rsidR="007468FC" w:rsidRDefault="007468FC" w:rsidP="007468FC">
      <w:pPr>
        <w:spacing w:after="0"/>
        <w:rPr>
          <w:color w:val="000000"/>
          <w:szCs w:val="24"/>
        </w:rPr>
      </w:pPr>
      <w:r>
        <w:rPr>
          <w:color w:val="000000"/>
          <w:szCs w:val="24"/>
        </w:rPr>
        <w:t>A p</w:t>
      </w:r>
      <w:r w:rsidRPr="008517D2">
        <w:rPr>
          <w:color w:val="000000"/>
          <w:szCs w:val="24"/>
        </w:rPr>
        <w:t>atient</w:t>
      </w:r>
      <w:r>
        <w:rPr>
          <w:color w:val="000000"/>
          <w:szCs w:val="24"/>
        </w:rPr>
        <w:t xml:space="preserve"> or patient’s representative</w:t>
      </w:r>
      <w:r w:rsidRPr="008517D2">
        <w:rPr>
          <w:color w:val="000000"/>
          <w:szCs w:val="24"/>
        </w:rPr>
        <w:t xml:space="preserve"> authorization is required to share </w:t>
      </w:r>
      <w:hyperlink w:anchor="HIVAIDSInfomation_Def" w:history="1">
        <w:r w:rsidRPr="00C0578F">
          <w:rPr>
            <w:rStyle w:val="Hyperlink"/>
            <w:szCs w:val="24"/>
          </w:rPr>
          <w:t>HIV/AIDS information</w:t>
        </w:r>
      </w:hyperlink>
      <w:r>
        <w:rPr>
          <w:color w:val="000000"/>
          <w:szCs w:val="24"/>
        </w:rPr>
        <w:t xml:space="preserve"> or </w:t>
      </w:r>
      <w:hyperlink w:anchor="HIVTestResults_Def" w:history="1">
        <w:r w:rsidRPr="003D1AF6">
          <w:rPr>
            <w:rStyle w:val="Hyperlink"/>
            <w:szCs w:val="24"/>
          </w:rPr>
          <w:t>HIV test results</w:t>
        </w:r>
      </w:hyperlink>
      <w:r w:rsidRPr="008517D2">
        <w:rPr>
          <w:color w:val="000000"/>
          <w:szCs w:val="24"/>
        </w:rPr>
        <w:t xml:space="preserve"> when a CBO is not acting as a licensed health provider </w:t>
      </w:r>
      <w:r>
        <w:rPr>
          <w:color w:val="000000"/>
          <w:szCs w:val="24"/>
        </w:rPr>
        <w:t>or when there is no contract with a local public health department to provide partner services.</w:t>
      </w:r>
    </w:p>
    <w:p w14:paraId="776E9987" w14:textId="18955E39" w:rsidR="007468FC" w:rsidRPr="00F12E4F" w:rsidRDefault="007468FC" w:rsidP="007468FC">
      <w:pPr>
        <w:rPr>
          <w:rFonts w:ascii="Calibri" w:hAnsi="Calibri"/>
          <w:color w:val="201F1E"/>
          <w:szCs w:val="24"/>
          <w:shd w:val="clear" w:color="auto" w:fill="FFFFFF"/>
        </w:rPr>
      </w:pPr>
      <w:r w:rsidRPr="00F12E4F">
        <w:rPr>
          <w:i/>
          <w:color w:val="808080" w:themeColor="background1" w:themeShade="80"/>
          <w:szCs w:val="27"/>
        </w:rPr>
        <w:t>[45 C</w:t>
      </w:r>
      <w:r>
        <w:rPr>
          <w:i/>
          <w:color w:val="808080" w:themeColor="background1" w:themeShade="80"/>
          <w:szCs w:val="27"/>
        </w:rPr>
        <w:t>.</w:t>
      </w:r>
      <w:r w:rsidRPr="00F12E4F">
        <w:rPr>
          <w:i/>
          <w:color w:val="808080" w:themeColor="background1" w:themeShade="80"/>
          <w:szCs w:val="27"/>
        </w:rPr>
        <w:t>F</w:t>
      </w:r>
      <w:r>
        <w:rPr>
          <w:i/>
          <w:color w:val="808080" w:themeColor="background1" w:themeShade="80"/>
          <w:szCs w:val="27"/>
        </w:rPr>
        <w:t>.</w:t>
      </w:r>
      <w:r w:rsidRPr="00F12E4F">
        <w:rPr>
          <w:i/>
          <w:color w:val="808080" w:themeColor="background1" w:themeShade="80"/>
          <w:szCs w:val="27"/>
        </w:rPr>
        <w:t>R</w:t>
      </w:r>
      <w:r>
        <w:rPr>
          <w:i/>
          <w:color w:val="808080" w:themeColor="background1" w:themeShade="80"/>
          <w:szCs w:val="27"/>
        </w:rPr>
        <w:t>.</w:t>
      </w:r>
      <w:r w:rsidRPr="00F12E4F">
        <w:rPr>
          <w:i/>
          <w:color w:val="808080" w:themeColor="background1" w:themeShade="80"/>
          <w:szCs w:val="27"/>
        </w:rPr>
        <w:t xml:space="preserve"> § 164.508; Cal. Civ. Code § 56.11</w:t>
      </w:r>
      <w:r w:rsidR="008854EC">
        <w:rPr>
          <w:i/>
          <w:color w:val="808080" w:themeColor="background1" w:themeShade="80"/>
          <w:szCs w:val="27"/>
        </w:rPr>
        <w:t xml:space="preserve">; </w:t>
      </w:r>
      <w:r w:rsidR="008854EC" w:rsidRPr="005E7F4A">
        <w:rPr>
          <w:i/>
          <w:color w:val="808080" w:themeColor="background1" w:themeShade="80"/>
          <w:szCs w:val="27"/>
        </w:rPr>
        <w:t>Cal. Health &amp; Safety Code</w:t>
      </w:r>
      <w:r w:rsidR="008854EC">
        <w:rPr>
          <w:i/>
          <w:color w:val="808080" w:themeColor="background1" w:themeShade="80"/>
          <w:szCs w:val="27"/>
        </w:rPr>
        <w:t xml:space="preserve"> </w:t>
      </w:r>
      <w:r w:rsidR="00FD6E8B">
        <w:rPr>
          <w:i/>
          <w:color w:val="808080" w:themeColor="background1" w:themeShade="80"/>
          <w:szCs w:val="27"/>
        </w:rPr>
        <w:t xml:space="preserve">§§ </w:t>
      </w:r>
      <w:r w:rsidR="008854EC">
        <w:rPr>
          <w:i/>
          <w:color w:val="808080" w:themeColor="background1" w:themeShade="80"/>
          <w:szCs w:val="27"/>
        </w:rPr>
        <w:t>121010, 121025</w:t>
      </w:r>
      <w:r w:rsidRPr="00F12E4F">
        <w:rPr>
          <w:i/>
          <w:color w:val="808080" w:themeColor="background1" w:themeShade="80"/>
          <w:szCs w:val="27"/>
        </w:rPr>
        <w:t>.]</w:t>
      </w:r>
    </w:p>
    <w:p w14:paraId="76460EC5" w14:textId="77777777" w:rsidR="007468FC" w:rsidRPr="00857EE7" w:rsidRDefault="007468FC" w:rsidP="007468FC">
      <w:pPr>
        <w:spacing w:before="240"/>
        <w:rPr>
          <w:rFonts w:eastAsiaTheme="majorEastAsia"/>
          <w:b/>
          <w:i/>
        </w:rPr>
      </w:pPr>
      <w:r w:rsidRPr="00E02446">
        <w:rPr>
          <w:rFonts w:eastAsiaTheme="majorEastAsia"/>
          <w:b/>
          <w:i/>
        </w:rPr>
        <w:t>Citations and Related Guidance</w:t>
      </w:r>
    </w:p>
    <w:p w14:paraId="78B18ECE" w14:textId="77777777" w:rsidR="007468FC" w:rsidRDefault="007468FC" w:rsidP="007468FC">
      <w:pPr>
        <w:pStyle w:val="ListParagraph"/>
        <w:numPr>
          <w:ilvl w:val="0"/>
          <w:numId w:val="41"/>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08.</w:t>
      </w:r>
    </w:p>
    <w:p w14:paraId="4EC05CC3" w14:textId="77777777" w:rsidR="007468FC" w:rsidRDefault="007468FC" w:rsidP="007468FC">
      <w:pPr>
        <w:pStyle w:val="ListParagraph"/>
        <w:numPr>
          <w:ilvl w:val="0"/>
          <w:numId w:val="41"/>
        </w:numPr>
        <w:rPr>
          <w:szCs w:val="24"/>
        </w:rPr>
      </w:pPr>
      <w:r w:rsidRPr="002D3AC5">
        <w:rPr>
          <w:szCs w:val="24"/>
        </w:rPr>
        <w:t>45 C</w:t>
      </w:r>
      <w:r>
        <w:rPr>
          <w:szCs w:val="24"/>
        </w:rPr>
        <w:t>.</w:t>
      </w:r>
      <w:r w:rsidRPr="002D3AC5">
        <w:rPr>
          <w:szCs w:val="24"/>
        </w:rPr>
        <w:t>F</w:t>
      </w:r>
      <w:r>
        <w:rPr>
          <w:szCs w:val="24"/>
        </w:rPr>
        <w:t>.</w:t>
      </w:r>
      <w:r w:rsidRPr="002D3AC5">
        <w:rPr>
          <w:szCs w:val="24"/>
        </w:rPr>
        <w:t>R</w:t>
      </w:r>
      <w:r>
        <w:rPr>
          <w:szCs w:val="24"/>
        </w:rPr>
        <w:t>.</w:t>
      </w:r>
      <w:r w:rsidRPr="002D3AC5">
        <w:rPr>
          <w:szCs w:val="24"/>
        </w:rPr>
        <w:t xml:space="preserve"> </w:t>
      </w:r>
      <w:r>
        <w:t xml:space="preserve">§ </w:t>
      </w:r>
      <w:r w:rsidRPr="002D3AC5">
        <w:rPr>
          <w:szCs w:val="24"/>
        </w:rPr>
        <w:t>164.5</w:t>
      </w:r>
      <w:r>
        <w:rPr>
          <w:szCs w:val="24"/>
        </w:rPr>
        <w:t>12(b</w:t>
      </w:r>
      <w:proofErr w:type="gramStart"/>
      <w:r>
        <w:rPr>
          <w:szCs w:val="24"/>
        </w:rPr>
        <w:t>)(</w:t>
      </w:r>
      <w:proofErr w:type="gramEnd"/>
      <w:r>
        <w:rPr>
          <w:szCs w:val="24"/>
        </w:rPr>
        <w:t>1)(iv).</w:t>
      </w:r>
    </w:p>
    <w:p w14:paraId="44B37C48" w14:textId="77777777" w:rsidR="007468FC" w:rsidRPr="00F12E4F" w:rsidRDefault="007468FC" w:rsidP="007468FC">
      <w:pPr>
        <w:pStyle w:val="ListParagraph"/>
        <w:numPr>
          <w:ilvl w:val="0"/>
          <w:numId w:val="41"/>
        </w:numPr>
        <w:rPr>
          <w:color w:val="000000"/>
          <w:szCs w:val="24"/>
        </w:rPr>
      </w:pPr>
      <w:r>
        <w:t>Cal. Civ. Code § 56.11.</w:t>
      </w:r>
    </w:p>
    <w:p w14:paraId="34B3AF06" w14:textId="3A1B7C58" w:rsidR="007468FC" w:rsidRDefault="007468FC" w:rsidP="007468FC">
      <w:pPr>
        <w:pStyle w:val="ListParagraph"/>
        <w:numPr>
          <w:ilvl w:val="0"/>
          <w:numId w:val="41"/>
        </w:numPr>
        <w:rPr>
          <w:color w:val="000000"/>
          <w:szCs w:val="24"/>
        </w:rPr>
      </w:pPr>
      <w:r>
        <w:t xml:space="preserve">Cal. Health &amp; Safety Code § </w:t>
      </w:r>
      <w:r w:rsidRPr="00F12E4F">
        <w:rPr>
          <w:color w:val="000000"/>
          <w:szCs w:val="24"/>
        </w:rPr>
        <w:t>120</w:t>
      </w:r>
      <w:r>
        <w:rPr>
          <w:color w:val="000000"/>
          <w:szCs w:val="24"/>
        </w:rPr>
        <w:t>175.</w:t>
      </w:r>
    </w:p>
    <w:p w14:paraId="425CE8AC" w14:textId="77777777" w:rsidR="00C41396" w:rsidRDefault="00C41396">
      <w:pPr>
        <w:spacing w:after="160" w:line="259" w:lineRule="auto"/>
      </w:pPr>
      <w:r>
        <w:br w:type="page"/>
      </w:r>
    </w:p>
    <w:p w14:paraId="4B7E1F53" w14:textId="193C88E8" w:rsidR="008854EC" w:rsidRPr="00B72763" w:rsidRDefault="008854EC" w:rsidP="008854EC">
      <w:pPr>
        <w:pStyle w:val="ListParagraph"/>
        <w:numPr>
          <w:ilvl w:val="0"/>
          <w:numId w:val="41"/>
        </w:numPr>
        <w:rPr>
          <w:color w:val="000000"/>
          <w:szCs w:val="24"/>
        </w:rPr>
      </w:pPr>
      <w:r>
        <w:t xml:space="preserve">Cal. Health &amp; Safety Code § </w:t>
      </w:r>
      <w:r w:rsidRPr="00F12E4F">
        <w:rPr>
          <w:color w:val="000000"/>
          <w:szCs w:val="24"/>
        </w:rPr>
        <w:t>12101</w:t>
      </w:r>
      <w:r>
        <w:rPr>
          <w:color w:val="000000"/>
          <w:szCs w:val="24"/>
        </w:rPr>
        <w:t>0.</w:t>
      </w:r>
    </w:p>
    <w:p w14:paraId="6C4E3CFD" w14:textId="30847B81" w:rsidR="007468FC" w:rsidRDefault="007468FC" w:rsidP="007468FC">
      <w:pPr>
        <w:pStyle w:val="ListParagraph"/>
        <w:numPr>
          <w:ilvl w:val="0"/>
          <w:numId w:val="41"/>
        </w:numPr>
        <w:rPr>
          <w:color w:val="000000"/>
          <w:szCs w:val="24"/>
        </w:rPr>
      </w:pPr>
      <w:r>
        <w:t xml:space="preserve">Cal. Health &amp; Safety Code § </w:t>
      </w:r>
      <w:r w:rsidRPr="00F12E4F">
        <w:rPr>
          <w:color w:val="000000"/>
          <w:szCs w:val="24"/>
        </w:rPr>
        <w:t>12101</w:t>
      </w:r>
      <w:r>
        <w:rPr>
          <w:color w:val="000000"/>
          <w:szCs w:val="24"/>
        </w:rPr>
        <w:t>5.</w:t>
      </w:r>
    </w:p>
    <w:p w14:paraId="6582DC20" w14:textId="022BB13B" w:rsidR="008854EC" w:rsidRPr="00B72763" w:rsidRDefault="008854EC" w:rsidP="008854EC">
      <w:pPr>
        <w:pStyle w:val="ListParagraph"/>
        <w:numPr>
          <w:ilvl w:val="0"/>
          <w:numId w:val="41"/>
        </w:numPr>
        <w:rPr>
          <w:color w:val="000000"/>
          <w:szCs w:val="24"/>
        </w:rPr>
      </w:pPr>
      <w:r>
        <w:t xml:space="preserve">Cal. Health &amp; Safety Code § </w:t>
      </w:r>
      <w:r>
        <w:rPr>
          <w:color w:val="000000"/>
          <w:szCs w:val="24"/>
        </w:rPr>
        <w:t>121025.</w:t>
      </w:r>
    </w:p>
    <w:p w14:paraId="19D147FC" w14:textId="77777777" w:rsidR="00102D8E" w:rsidRDefault="00894046" w:rsidP="00102D8E">
      <w:pPr>
        <w:pStyle w:val="ListParagraph"/>
        <w:numPr>
          <w:ilvl w:val="0"/>
          <w:numId w:val="41"/>
        </w:numPr>
        <w:rPr>
          <w:color w:val="000000"/>
          <w:szCs w:val="24"/>
        </w:rPr>
      </w:pPr>
      <w:hyperlink w:anchor="_Appendix_2_–" w:history="1">
        <w:r w:rsidR="00102D8E" w:rsidRPr="00102D8E">
          <w:rPr>
            <w:rStyle w:val="Hyperlink"/>
            <w:szCs w:val="24"/>
          </w:rPr>
          <w:t>Appendix 2 – Authorization Information</w:t>
        </w:r>
      </w:hyperlink>
    </w:p>
    <w:p w14:paraId="10869E83" w14:textId="77777777" w:rsidR="007468FC" w:rsidRDefault="007468FC" w:rsidP="007468FC">
      <w:pPr>
        <w:ind w:left="360"/>
      </w:pPr>
    </w:p>
    <w:p w14:paraId="7682AD69" w14:textId="77777777" w:rsidR="00DF1CC1" w:rsidRPr="00DF1CC1" w:rsidRDefault="00DF1CC1" w:rsidP="00DF1CC1"/>
    <w:p w14:paraId="6AF6B5A0" w14:textId="77777777" w:rsidR="00CC5067" w:rsidRDefault="00CC5067">
      <w:pPr>
        <w:spacing w:after="160" w:line="259" w:lineRule="auto"/>
        <w:rPr>
          <w:rFonts w:eastAsiaTheme="majorEastAsia" w:cstheme="majorBidi"/>
          <w:b/>
          <w:i/>
          <w:color w:val="1F4D78" w:themeColor="accent1" w:themeShade="7F"/>
          <w:sz w:val="28"/>
          <w:szCs w:val="24"/>
        </w:rPr>
      </w:pPr>
    </w:p>
    <w:p w14:paraId="4F7CE71A" w14:textId="77777777" w:rsidR="008324D5" w:rsidRDefault="008324D5">
      <w:pPr>
        <w:spacing w:after="160" w:line="259" w:lineRule="auto"/>
        <w:rPr>
          <w:rFonts w:ascii="Calibri" w:eastAsiaTheme="majorEastAsia" w:hAnsi="Calibri" w:cstheme="majorBidi"/>
          <w:color w:val="1F4E79" w:themeColor="accent1" w:themeShade="80"/>
          <w:sz w:val="36"/>
          <w:szCs w:val="36"/>
          <w:highlight w:val="yellow"/>
        </w:rPr>
      </w:pPr>
      <w:bookmarkStart w:id="40" w:name="_CalFresh_Program_Scenarios"/>
      <w:bookmarkStart w:id="41" w:name="_Health_Provider_to"/>
      <w:bookmarkStart w:id="42" w:name="_General_Information_Sharing"/>
      <w:bookmarkEnd w:id="40"/>
      <w:bookmarkEnd w:id="41"/>
      <w:bookmarkEnd w:id="42"/>
      <w:r>
        <w:rPr>
          <w:highlight w:val="yellow"/>
        </w:rPr>
        <w:br w:type="page"/>
      </w:r>
    </w:p>
    <w:p w14:paraId="15A29C63" w14:textId="280B2AFD" w:rsidR="002660D1" w:rsidRPr="008324D5" w:rsidRDefault="002660D1" w:rsidP="008324D5">
      <w:pPr>
        <w:pStyle w:val="Heading1"/>
        <w:numPr>
          <w:ilvl w:val="0"/>
          <w:numId w:val="0"/>
        </w:numPr>
        <w:ind w:left="360" w:hanging="360"/>
      </w:pPr>
      <w:bookmarkStart w:id="43" w:name="_Toc77073638"/>
      <w:r w:rsidRPr="004E51E3">
        <w:t>Concluding Thoughts</w:t>
      </w:r>
      <w:bookmarkEnd w:id="43"/>
    </w:p>
    <w:p w14:paraId="6F2725FC" w14:textId="77777777" w:rsidR="005F65E2" w:rsidRPr="00B972C3" w:rsidRDefault="005F65E2" w:rsidP="005F65E2">
      <w:pPr>
        <w:spacing w:line="276" w:lineRule="auto"/>
        <w:rPr>
          <w:rFonts w:ascii="Calibri" w:eastAsia="Times New Roman" w:hAnsi="Calibri" w:cs="Times New Roman"/>
          <w:iCs/>
          <w:color w:val="000000" w:themeColor="text1"/>
        </w:rPr>
      </w:pPr>
      <w:bookmarkStart w:id="44" w:name="Section_TOC"/>
      <w:bookmarkStart w:id="45" w:name="_Appendix_1_–"/>
      <w:bookmarkStart w:id="46" w:name="Appendix_1"/>
      <w:bookmarkStart w:id="47" w:name="_Toc501028707"/>
      <w:bookmarkStart w:id="48" w:name="_Toc486425820"/>
      <w:bookmarkEnd w:id="44"/>
      <w:bookmarkEnd w:id="45"/>
      <w:r w:rsidRPr="00B972C3">
        <w:rPr>
          <w:rFonts w:ascii="Calibri" w:eastAsia="Times New Roman" w:hAnsi="Calibri" w:cs="Times New Roman"/>
          <w:iCs/>
          <w:color w:val="000000" w:themeColor="text1"/>
        </w:rPr>
        <w:t>In conclusion, the State of California recognizes the value of sharing health</w:t>
      </w:r>
      <w:r>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information when legally permissible and in the interests of the patient</w:t>
      </w:r>
      <w:r>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Such sharing improves coordination of care and health outcomes</w:t>
      </w:r>
      <w:r>
        <w:rPr>
          <w:rFonts w:ascii="Calibri" w:eastAsia="Times New Roman" w:hAnsi="Calibri" w:cs="Times New Roman"/>
          <w:iCs/>
          <w:color w:val="000000" w:themeColor="text1"/>
        </w:rPr>
        <w:t xml:space="preserve"> that</w:t>
      </w:r>
      <w:r w:rsidRPr="00B972C3">
        <w:rPr>
          <w:rFonts w:ascii="Calibri" w:eastAsia="Times New Roman" w:hAnsi="Calibri" w:cs="Times New Roman"/>
          <w:iCs/>
          <w:color w:val="000000" w:themeColor="text1"/>
        </w:rPr>
        <w:t xml:space="preserve"> benefit</w:t>
      </w:r>
      <w:r>
        <w:rPr>
          <w:rFonts w:ascii="Calibri" w:eastAsia="Times New Roman" w:hAnsi="Calibri" w:cs="Times New Roman"/>
          <w:iCs/>
          <w:color w:val="000000" w:themeColor="text1"/>
        </w:rPr>
        <w:t>s</w:t>
      </w:r>
      <w:r w:rsidRPr="00B972C3">
        <w:rPr>
          <w:rFonts w:ascii="Calibri" w:eastAsia="Times New Roman" w:hAnsi="Calibri" w:cs="Times New Roman"/>
          <w:iCs/>
          <w:color w:val="000000" w:themeColor="text1"/>
        </w:rPr>
        <w:t xml:space="preserve"> the patient</w:t>
      </w:r>
      <w:r>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 xml:space="preserve">In the current complex regulatory environment, the </w:t>
      </w:r>
      <w:r>
        <w:rPr>
          <w:rFonts w:ascii="Calibri" w:eastAsia="Times New Roman" w:hAnsi="Calibri" w:cs="Times New Roman"/>
          <w:iCs/>
          <w:color w:val="000000" w:themeColor="text1"/>
        </w:rPr>
        <w:t>State</w:t>
      </w:r>
      <w:r w:rsidRPr="00B972C3">
        <w:rPr>
          <w:rFonts w:ascii="Calibri" w:eastAsia="Times New Roman" w:hAnsi="Calibri" w:cs="Times New Roman"/>
          <w:iCs/>
          <w:color w:val="000000" w:themeColor="text1"/>
        </w:rPr>
        <w:t xml:space="preserve"> recognizes it can be challenging for </w:t>
      </w:r>
      <w:r>
        <w:rPr>
          <w:rFonts w:eastAsia="Times New Roman"/>
        </w:rPr>
        <w:t>health providers; community-</w:t>
      </w:r>
      <w:r w:rsidRPr="00166813">
        <w:rPr>
          <w:rFonts w:eastAsia="Times New Roman"/>
        </w:rPr>
        <w:t>based organizations; public health departments; and other entities</w:t>
      </w:r>
      <w:r>
        <w:rPr>
          <w:rFonts w:eastAsia="Times New Roman"/>
        </w:rPr>
        <w:t xml:space="preserve"> to understand when s</w:t>
      </w:r>
      <w:r w:rsidRPr="00166813">
        <w:rPr>
          <w:rFonts w:eastAsia="Times New Roman"/>
        </w:rPr>
        <w:t>har</w:t>
      </w:r>
      <w:r>
        <w:rPr>
          <w:rFonts w:eastAsia="Times New Roman"/>
        </w:rPr>
        <w:t>ing</w:t>
      </w:r>
      <w:r w:rsidRPr="00166813">
        <w:rPr>
          <w:rFonts w:eastAsia="Times New Roman"/>
        </w:rPr>
        <w:t xml:space="preserve"> patient health information as well as other personal information </w:t>
      </w:r>
      <w:r>
        <w:rPr>
          <w:rFonts w:eastAsia="Times New Roman"/>
        </w:rPr>
        <w:t xml:space="preserve">is </w:t>
      </w:r>
      <w:r w:rsidRPr="00B972C3">
        <w:rPr>
          <w:rFonts w:ascii="Calibri" w:eastAsia="Times New Roman" w:hAnsi="Calibri" w:cs="Times New Roman"/>
          <w:iCs/>
          <w:color w:val="000000" w:themeColor="text1"/>
        </w:rPr>
        <w:t>permissible</w:t>
      </w:r>
      <w:r>
        <w:rPr>
          <w:rFonts w:ascii="Calibri" w:eastAsia="Times New Roman" w:hAnsi="Calibri" w:cs="Times New Roman"/>
          <w:iCs/>
          <w:color w:val="000000" w:themeColor="text1"/>
        </w:rPr>
        <w:t xml:space="preserve">. </w:t>
      </w:r>
    </w:p>
    <w:p w14:paraId="00AF9543" w14:textId="77777777" w:rsidR="005F65E2" w:rsidRPr="00B972C3" w:rsidRDefault="005F65E2" w:rsidP="005F65E2">
      <w:pPr>
        <w:spacing w:line="276" w:lineRule="auto"/>
        <w:rPr>
          <w:rFonts w:ascii="Calibri" w:eastAsia="Times New Roman" w:hAnsi="Calibri" w:cs="Times New Roman"/>
          <w:iCs/>
          <w:color w:val="000000" w:themeColor="text1"/>
        </w:rPr>
      </w:pPr>
      <w:r w:rsidRPr="00B972C3">
        <w:rPr>
          <w:rFonts w:ascii="Calibri" w:eastAsia="Times New Roman" w:hAnsi="Calibri" w:cs="Times New Roman"/>
          <w:iCs/>
          <w:color w:val="000000" w:themeColor="text1"/>
        </w:rPr>
        <w:t xml:space="preserve">The </w:t>
      </w:r>
      <w:r>
        <w:rPr>
          <w:rFonts w:ascii="Calibri" w:eastAsia="Times New Roman" w:hAnsi="Calibri" w:cs="Times New Roman"/>
          <w:iCs/>
          <w:color w:val="000000" w:themeColor="text1"/>
        </w:rPr>
        <w:t>State</w:t>
      </w:r>
      <w:r w:rsidRPr="00B972C3">
        <w:rPr>
          <w:rFonts w:ascii="Calibri" w:eastAsia="Times New Roman" w:hAnsi="Calibri" w:cs="Times New Roman"/>
          <w:iCs/>
          <w:color w:val="000000" w:themeColor="text1"/>
        </w:rPr>
        <w:t xml:space="preserve"> developed this </w:t>
      </w:r>
      <w:r>
        <w:rPr>
          <w:rFonts w:ascii="Calibri" w:eastAsia="Times New Roman" w:hAnsi="Calibri" w:cs="Times New Roman"/>
          <w:iCs/>
          <w:color w:val="000000" w:themeColor="text1"/>
        </w:rPr>
        <w:t>State</w:t>
      </w:r>
      <w:r w:rsidRPr="00B972C3">
        <w:rPr>
          <w:rFonts w:ascii="Calibri" w:eastAsia="Times New Roman" w:hAnsi="Calibri" w:cs="Times New Roman"/>
          <w:iCs/>
          <w:color w:val="000000" w:themeColor="text1"/>
        </w:rPr>
        <w:t xml:space="preserve"> Health Information Guidance (SHIG) to help clarify conditions when health</w:t>
      </w:r>
      <w:r>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information may be shared without</w:t>
      </w:r>
      <w:r>
        <w:rPr>
          <w:rFonts w:ascii="Calibri" w:eastAsia="Times New Roman" w:hAnsi="Calibri" w:cs="Times New Roman"/>
          <w:iCs/>
          <w:color w:val="000000" w:themeColor="text1"/>
        </w:rPr>
        <w:t xml:space="preserve"> a signed release form </w:t>
      </w:r>
      <w:r w:rsidRPr="00B972C3">
        <w:rPr>
          <w:rFonts w:ascii="Calibri" w:eastAsia="Times New Roman" w:hAnsi="Calibri" w:cs="Times New Roman"/>
          <w:iCs/>
          <w:color w:val="000000" w:themeColor="text1"/>
        </w:rPr>
        <w:t xml:space="preserve">and when disclosures </w:t>
      </w:r>
      <w:r>
        <w:rPr>
          <w:rFonts w:ascii="Calibri" w:eastAsia="Times New Roman" w:hAnsi="Calibri" w:cs="Times New Roman"/>
          <w:iCs/>
          <w:color w:val="000000" w:themeColor="text1"/>
        </w:rPr>
        <w:t>are</w:t>
      </w:r>
      <w:r w:rsidRPr="00B972C3">
        <w:rPr>
          <w:rFonts w:ascii="Calibri" w:eastAsia="Times New Roman" w:hAnsi="Calibri" w:cs="Times New Roman"/>
          <w:iCs/>
          <w:color w:val="000000" w:themeColor="text1"/>
        </w:rPr>
        <w:t xml:space="preserve"> permitted </w:t>
      </w:r>
      <w:r>
        <w:rPr>
          <w:rFonts w:ascii="Calibri" w:eastAsia="Times New Roman" w:hAnsi="Calibri" w:cs="Times New Roman"/>
          <w:iCs/>
          <w:color w:val="000000" w:themeColor="text1"/>
        </w:rPr>
        <w:t xml:space="preserve">with a signed release form. </w:t>
      </w:r>
    </w:p>
    <w:p w14:paraId="6AFDCC15" w14:textId="77777777" w:rsidR="005F65E2" w:rsidRPr="00B972C3" w:rsidRDefault="005F65E2" w:rsidP="005F65E2">
      <w:pPr>
        <w:spacing w:line="276" w:lineRule="auto"/>
        <w:rPr>
          <w:rFonts w:ascii="Calibri" w:eastAsia="Times New Roman" w:hAnsi="Calibri" w:cs="Times New Roman"/>
          <w:iCs/>
          <w:color w:val="000000" w:themeColor="text1"/>
        </w:rPr>
      </w:pPr>
      <w:r w:rsidRPr="00B972C3">
        <w:rPr>
          <w:rFonts w:ascii="Calibri" w:eastAsia="Times New Roman" w:hAnsi="Calibri" w:cs="Times New Roman"/>
          <w:iCs/>
          <w:color w:val="000000" w:themeColor="text1"/>
        </w:rPr>
        <w:t xml:space="preserve">As the California healthcare landscape continues to </w:t>
      </w:r>
      <w:r>
        <w:rPr>
          <w:rFonts w:ascii="Calibri" w:eastAsia="Times New Roman" w:hAnsi="Calibri" w:cs="Times New Roman"/>
          <w:iCs/>
          <w:color w:val="000000" w:themeColor="text1"/>
        </w:rPr>
        <w:t>evolve</w:t>
      </w:r>
      <w:r w:rsidRPr="00B972C3">
        <w:rPr>
          <w:rFonts w:ascii="Calibri" w:eastAsia="Times New Roman" w:hAnsi="Calibri" w:cs="Times New Roman"/>
          <w:iCs/>
          <w:color w:val="000000" w:themeColor="text1"/>
        </w:rPr>
        <w:t xml:space="preserve"> and coordination of care for patients continues to rise, the State’s intent is to support </w:t>
      </w:r>
      <w:r>
        <w:rPr>
          <w:rFonts w:ascii="Calibri" w:eastAsia="Times New Roman" w:hAnsi="Calibri" w:cs="Times New Roman"/>
          <w:iCs/>
          <w:color w:val="000000" w:themeColor="text1"/>
        </w:rPr>
        <w:t>health provider</w:t>
      </w:r>
      <w:r w:rsidRPr="00B972C3">
        <w:rPr>
          <w:rFonts w:ascii="Calibri" w:eastAsia="Times New Roman" w:hAnsi="Calibri" w:cs="Times New Roman"/>
          <w:iCs/>
          <w:color w:val="000000" w:themeColor="text1"/>
        </w:rPr>
        <w:t xml:space="preserve">s by clarifying </w:t>
      </w:r>
      <w:r>
        <w:rPr>
          <w:rFonts w:ascii="Calibri" w:eastAsia="Times New Roman" w:hAnsi="Calibri" w:cs="Times New Roman"/>
          <w:iCs/>
          <w:color w:val="000000" w:themeColor="text1"/>
        </w:rPr>
        <w:t>federal and state</w:t>
      </w:r>
      <w:r w:rsidRPr="00B972C3">
        <w:rPr>
          <w:rFonts w:ascii="Calibri" w:eastAsia="Times New Roman" w:hAnsi="Calibri" w:cs="Times New Roman"/>
          <w:iCs/>
          <w:color w:val="000000" w:themeColor="text1"/>
        </w:rPr>
        <w:t xml:space="preserve"> law</w:t>
      </w:r>
      <w:r>
        <w:rPr>
          <w:rFonts w:ascii="Calibri" w:eastAsia="Times New Roman" w:hAnsi="Calibri" w:cs="Times New Roman"/>
          <w:iCs/>
          <w:color w:val="000000" w:themeColor="text1"/>
        </w:rPr>
        <w:t xml:space="preserve">. </w:t>
      </w:r>
      <w:r w:rsidRPr="00B972C3">
        <w:rPr>
          <w:rFonts w:ascii="Calibri" w:eastAsia="Times New Roman" w:hAnsi="Calibri" w:cs="Times New Roman"/>
          <w:iCs/>
          <w:color w:val="000000" w:themeColor="text1"/>
        </w:rPr>
        <w:t>As a result, the State wishes to contribute to the dialogue taking place among stakeholders through this authoritative guidance so that patient-centric care solutions can continue to be developed</w:t>
      </w:r>
      <w:r>
        <w:rPr>
          <w:rFonts w:ascii="Calibri" w:eastAsia="Times New Roman" w:hAnsi="Calibri" w:cs="Times New Roman"/>
          <w:iCs/>
          <w:color w:val="000000" w:themeColor="text1"/>
        </w:rPr>
        <w:t xml:space="preserve">. </w:t>
      </w:r>
    </w:p>
    <w:p w14:paraId="43EB2EA9" w14:textId="77777777" w:rsidR="005F65E2" w:rsidRPr="00B972C3" w:rsidRDefault="005F65E2" w:rsidP="005F65E2">
      <w:pPr>
        <w:spacing w:line="276" w:lineRule="auto"/>
        <w:rPr>
          <w:rFonts w:ascii="Calibri" w:eastAsia="Times New Roman" w:hAnsi="Calibri" w:cs="Times New Roman"/>
          <w:iCs/>
          <w:color w:val="000000" w:themeColor="text1"/>
        </w:rPr>
      </w:pPr>
      <w:r>
        <w:rPr>
          <w:rFonts w:ascii="Calibri" w:eastAsia="Times New Roman" w:hAnsi="Calibri" w:cs="Times New Roman"/>
          <w:iCs/>
          <w:color w:val="000000" w:themeColor="text1"/>
        </w:rPr>
        <w:t>Direct a</w:t>
      </w:r>
      <w:r w:rsidRPr="00B972C3">
        <w:rPr>
          <w:rFonts w:ascii="Calibri" w:eastAsia="Times New Roman" w:hAnsi="Calibri" w:cs="Times New Roman"/>
          <w:iCs/>
          <w:color w:val="000000" w:themeColor="text1"/>
        </w:rPr>
        <w:t>ny questions or requests for additional information associated with this publication to:</w:t>
      </w:r>
    </w:p>
    <w:p w14:paraId="3069D7B3" w14:textId="77777777" w:rsidR="005F65E2" w:rsidRPr="00515A08" w:rsidRDefault="005F65E2" w:rsidP="005F65E2">
      <w:pPr>
        <w:spacing w:after="0" w:line="276" w:lineRule="auto"/>
        <w:ind w:left="720"/>
      </w:pPr>
      <w:r w:rsidRPr="00515A08">
        <w:t xml:space="preserve">Elaine </w:t>
      </w:r>
      <w:proofErr w:type="spellStart"/>
      <w:r w:rsidRPr="00515A08">
        <w:t>Scordakis</w:t>
      </w:r>
      <w:proofErr w:type="spellEnd"/>
      <w:r w:rsidRPr="00515A08">
        <w:t xml:space="preserve">, </w:t>
      </w:r>
      <w:r>
        <w:t xml:space="preserve">M.S. </w:t>
      </w:r>
    </w:p>
    <w:p w14:paraId="6784A8C5" w14:textId="77777777" w:rsidR="005F65E2" w:rsidRPr="00515A08" w:rsidRDefault="005F65E2" w:rsidP="005F65E2">
      <w:pPr>
        <w:spacing w:after="0" w:line="276" w:lineRule="auto"/>
        <w:ind w:left="720"/>
      </w:pPr>
      <w:r w:rsidRPr="00515A08">
        <w:t>Assistant Director</w:t>
      </w:r>
    </w:p>
    <w:p w14:paraId="674B76FD" w14:textId="77777777" w:rsidR="005F65E2" w:rsidRPr="00515A08" w:rsidRDefault="005F65E2" w:rsidP="005F65E2">
      <w:pPr>
        <w:spacing w:after="0" w:line="276" w:lineRule="auto"/>
        <w:ind w:left="720"/>
      </w:pPr>
      <w:r w:rsidRPr="00F6088A">
        <w:t>California Office of Health Information Integrity (</w:t>
      </w:r>
      <w:proofErr w:type="spellStart"/>
      <w:r w:rsidRPr="00F6088A">
        <w:t>CalOHII</w:t>
      </w:r>
      <w:proofErr w:type="spellEnd"/>
      <w:r w:rsidRPr="00F6088A">
        <w:t>)</w:t>
      </w:r>
    </w:p>
    <w:p w14:paraId="5520B78D" w14:textId="77777777" w:rsidR="005F65E2" w:rsidRPr="006D717C" w:rsidRDefault="005F65E2" w:rsidP="005F65E2">
      <w:pPr>
        <w:spacing w:after="0" w:line="276" w:lineRule="auto"/>
        <w:ind w:left="720"/>
      </w:pPr>
      <w:r w:rsidRPr="006D717C">
        <w:t>1215 O Street, 11th Floor</w:t>
      </w:r>
    </w:p>
    <w:p w14:paraId="632E8EC9" w14:textId="4017EE67" w:rsidR="005F65E2" w:rsidRDefault="005F65E2" w:rsidP="005F65E2">
      <w:pPr>
        <w:spacing w:after="0" w:line="276" w:lineRule="auto"/>
        <w:ind w:left="720"/>
      </w:pPr>
      <w:r w:rsidRPr="006D717C">
        <w:t>Sacramento, CA 95814</w:t>
      </w:r>
    </w:p>
    <w:p w14:paraId="7121C3C0" w14:textId="6ED30728" w:rsidR="005F65E2" w:rsidRPr="006D717C" w:rsidRDefault="00894046" w:rsidP="005F65E2">
      <w:pPr>
        <w:spacing w:after="0" w:line="276" w:lineRule="auto"/>
        <w:ind w:left="720"/>
      </w:pPr>
      <w:hyperlink r:id="rId14" w:history="1">
        <w:r w:rsidR="005F65E2" w:rsidRPr="00D71A9E">
          <w:rPr>
            <w:rStyle w:val="Hyperlink"/>
          </w:rPr>
          <w:t>SHIGinformation@ohi.ca.gov</w:t>
        </w:r>
      </w:hyperlink>
      <w:r w:rsidR="005F65E2">
        <w:t xml:space="preserve"> </w:t>
      </w:r>
    </w:p>
    <w:p w14:paraId="2F3723F5" w14:textId="77777777" w:rsidR="005F65E2" w:rsidRDefault="005F65E2">
      <w:pPr>
        <w:spacing w:after="160" w:line="259" w:lineRule="auto"/>
      </w:pPr>
    </w:p>
    <w:p w14:paraId="056EE96E" w14:textId="7E5C1FA6" w:rsidR="005F65E2" w:rsidRDefault="005F65E2">
      <w:pPr>
        <w:spacing w:after="160" w:line="259" w:lineRule="auto"/>
        <w:rPr>
          <w:rFonts w:ascii="Calibri" w:eastAsiaTheme="majorEastAsia" w:hAnsi="Calibri" w:cstheme="majorBidi"/>
          <w:color w:val="1F4E79" w:themeColor="accent1" w:themeShade="80"/>
          <w:sz w:val="36"/>
          <w:szCs w:val="36"/>
        </w:rPr>
      </w:pPr>
      <w:r>
        <w:br w:type="page"/>
      </w:r>
    </w:p>
    <w:p w14:paraId="0319ECD5" w14:textId="6B0DA48F" w:rsidR="002660D1" w:rsidRPr="008324D5" w:rsidRDefault="002660D1" w:rsidP="008324D5">
      <w:pPr>
        <w:pStyle w:val="Heading1"/>
        <w:numPr>
          <w:ilvl w:val="0"/>
          <w:numId w:val="0"/>
        </w:numPr>
        <w:ind w:left="360" w:hanging="360"/>
      </w:pPr>
      <w:bookmarkStart w:id="49" w:name="_Toc77073639"/>
      <w:r w:rsidRPr="008324D5">
        <w:t xml:space="preserve">Appendix 1 </w:t>
      </w:r>
      <w:bookmarkEnd w:id="46"/>
      <w:r w:rsidRPr="008324D5">
        <w:t>– SHIG Participants</w:t>
      </w:r>
      <w:bookmarkEnd w:id="47"/>
      <w:bookmarkEnd w:id="49"/>
    </w:p>
    <w:p w14:paraId="149F5264" w14:textId="77777777" w:rsidR="002660D1" w:rsidRPr="008322BB" w:rsidRDefault="002660D1" w:rsidP="00C70AFD">
      <w:pPr>
        <w:pStyle w:val="Heading3"/>
      </w:pPr>
      <w:bookmarkStart w:id="50" w:name="_Toc501028708"/>
      <w:bookmarkStart w:id="51" w:name="_Toc77073640"/>
      <w:r w:rsidRPr="004E51E3">
        <w:t xml:space="preserve">Thank You from the </w:t>
      </w:r>
      <w:proofErr w:type="spellStart"/>
      <w:r w:rsidRPr="004E51E3">
        <w:t>CalOHII</w:t>
      </w:r>
      <w:proofErr w:type="spellEnd"/>
      <w:r w:rsidRPr="004E51E3">
        <w:t xml:space="preserve"> Assistant Director</w:t>
      </w:r>
      <w:bookmarkEnd w:id="50"/>
      <w:bookmarkEnd w:id="51"/>
    </w:p>
    <w:tbl>
      <w:tblPr>
        <w:tblW w:w="11430" w:type="dxa"/>
        <w:tblInd w:w="-972" w:type="dxa"/>
        <w:tblLayout w:type="fixed"/>
        <w:tblLook w:val="0000" w:firstRow="0" w:lastRow="0" w:firstColumn="0" w:lastColumn="0" w:noHBand="0" w:noVBand="0"/>
      </w:tblPr>
      <w:tblGrid>
        <w:gridCol w:w="2700"/>
        <w:gridCol w:w="5580"/>
        <w:gridCol w:w="3150"/>
      </w:tblGrid>
      <w:tr w:rsidR="005F65E2" w14:paraId="4DF97624" w14:textId="77777777" w:rsidTr="00652AFA">
        <w:tc>
          <w:tcPr>
            <w:tcW w:w="2700" w:type="dxa"/>
          </w:tcPr>
          <w:p w14:paraId="3F98676F" w14:textId="77777777" w:rsidR="005F65E2" w:rsidRPr="00FF0D08" w:rsidRDefault="005F65E2" w:rsidP="00652AFA">
            <w:pPr>
              <w:pStyle w:val="BodyText"/>
              <w:rPr>
                <w:rFonts w:ascii="Optimum" w:hAnsi="Optimum"/>
                <w:color w:val="000080"/>
                <w:szCs w:val="18"/>
              </w:rPr>
            </w:pPr>
            <w:bookmarkStart w:id="52" w:name="_Toc486425821"/>
            <w:bookmarkStart w:id="53" w:name="_Toc501028709"/>
            <w:bookmarkEnd w:id="48"/>
            <w:r>
              <w:rPr>
                <w:color w:val="000080"/>
                <w:szCs w:val="18"/>
              </w:rPr>
              <w:t>Gavin Newsom</w:t>
            </w:r>
          </w:p>
          <w:p w14:paraId="54C4E0DE" w14:textId="77777777" w:rsidR="005F65E2" w:rsidRPr="00FF0D08" w:rsidRDefault="005F65E2" w:rsidP="00652AFA">
            <w:pPr>
              <w:jc w:val="center"/>
              <w:rPr>
                <w:sz w:val="18"/>
                <w:szCs w:val="18"/>
              </w:rPr>
            </w:pPr>
            <w:r w:rsidRPr="00FF0D08">
              <w:rPr>
                <w:rFonts w:ascii="Optimum" w:hAnsi="Optimum"/>
                <w:color w:val="000080"/>
                <w:sz w:val="18"/>
                <w:szCs w:val="18"/>
              </w:rPr>
              <w:t>GOVERNOR</w:t>
            </w:r>
          </w:p>
          <w:p w14:paraId="1FF392CC" w14:textId="77777777" w:rsidR="005F65E2" w:rsidRDefault="005F65E2" w:rsidP="00652AFA">
            <w:pPr>
              <w:ind w:left="430"/>
            </w:pPr>
            <w:r>
              <w:rPr>
                <w:rFonts w:ascii="Optimum" w:hAnsi="Optimum"/>
                <w:noProof/>
                <w:color w:val="000080"/>
                <w:sz w:val="18"/>
              </w:rPr>
              <w:drawing>
                <wp:inline distT="0" distB="0" distL="0" distR="0" wp14:anchorId="12E46E48" wp14:editId="60677474">
                  <wp:extent cx="962025" cy="923925"/>
                  <wp:effectExtent l="0" t="0" r="9525" b="9525"/>
                  <wp:docPr id="131" name="Picture 131" descr="stat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tese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923925"/>
                          </a:xfrm>
                          <a:prstGeom prst="rect">
                            <a:avLst/>
                          </a:prstGeom>
                          <a:noFill/>
                          <a:ln>
                            <a:noFill/>
                          </a:ln>
                        </pic:spPr>
                      </pic:pic>
                    </a:graphicData>
                  </a:graphic>
                </wp:inline>
              </w:drawing>
            </w:r>
          </w:p>
        </w:tc>
        <w:tc>
          <w:tcPr>
            <w:tcW w:w="5580" w:type="dxa"/>
          </w:tcPr>
          <w:p w14:paraId="5E535008" w14:textId="77777777" w:rsidR="005F65E2" w:rsidRPr="00CD6A14" w:rsidRDefault="005F65E2" w:rsidP="00652AFA">
            <w:pPr>
              <w:jc w:val="center"/>
              <w:rPr>
                <w:rFonts w:ascii="Optimum" w:hAnsi="Optimum"/>
                <w:b/>
                <w:color w:val="000080"/>
                <w:sz w:val="36"/>
                <w:szCs w:val="36"/>
              </w:rPr>
            </w:pPr>
            <w:r w:rsidRPr="00CD6A14">
              <w:rPr>
                <w:rFonts w:ascii="Optimum" w:hAnsi="Optimum"/>
                <w:b/>
                <w:color w:val="000080"/>
                <w:sz w:val="36"/>
                <w:szCs w:val="36"/>
              </w:rPr>
              <w:t>State of California</w:t>
            </w:r>
          </w:p>
          <w:p w14:paraId="3D323E63" w14:textId="77777777" w:rsidR="005F65E2" w:rsidRDefault="005F65E2" w:rsidP="00652AFA">
            <w:pPr>
              <w:jc w:val="center"/>
              <w:rPr>
                <w:rFonts w:ascii="Times New Roman" w:hAnsi="Times New Roman" w:cs="Times New Roman"/>
                <w:b/>
                <w:color w:val="000080"/>
                <w:sz w:val="36"/>
                <w:szCs w:val="36"/>
              </w:rPr>
            </w:pPr>
            <w:r w:rsidRPr="00CD6A14">
              <w:rPr>
                <w:rFonts w:ascii="Times New Roman" w:hAnsi="Times New Roman" w:cs="Times New Roman"/>
                <w:b/>
                <w:color w:val="000080"/>
                <w:sz w:val="36"/>
                <w:szCs w:val="36"/>
              </w:rPr>
              <w:t xml:space="preserve">California Office of Health </w:t>
            </w:r>
          </w:p>
          <w:p w14:paraId="4B9042FE" w14:textId="77777777" w:rsidR="005F65E2" w:rsidRPr="00CD6A14" w:rsidRDefault="005F65E2" w:rsidP="00652AFA">
            <w:pPr>
              <w:jc w:val="center"/>
              <w:rPr>
                <w:rFonts w:ascii="Times New Roman" w:hAnsi="Times New Roman" w:cs="Times New Roman"/>
                <w:b/>
                <w:color w:val="000080"/>
                <w:sz w:val="36"/>
                <w:szCs w:val="36"/>
              </w:rPr>
            </w:pPr>
            <w:r w:rsidRPr="00CD6A14">
              <w:rPr>
                <w:rFonts w:ascii="Times New Roman" w:hAnsi="Times New Roman" w:cs="Times New Roman"/>
                <w:b/>
                <w:color w:val="000080"/>
                <w:sz w:val="36"/>
                <w:szCs w:val="36"/>
              </w:rPr>
              <w:t>Information Integrity</w:t>
            </w:r>
          </w:p>
          <w:p w14:paraId="7866DABE" w14:textId="77777777" w:rsidR="005F65E2" w:rsidRDefault="005F65E2" w:rsidP="00652AFA">
            <w:pPr>
              <w:jc w:val="center"/>
            </w:pPr>
          </w:p>
        </w:tc>
        <w:tc>
          <w:tcPr>
            <w:tcW w:w="3150" w:type="dxa"/>
          </w:tcPr>
          <w:p w14:paraId="1CE2AE60" w14:textId="77777777" w:rsidR="005F65E2" w:rsidRDefault="005F65E2" w:rsidP="00652AFA">
            <w:pPr>
              <w:ind w:left="70"/>
              <w:rPr>
                <w:rFonts w:ascii="Optimum" w:hAnsi="Optimum"/>
                <w:color w:val="000080"/>
                <w:sz w:val="18"/>
              </w:rPr>
            </w:pPr>
          </w:p>
          <w:p w14:paraId="3F485C63" w14:textId="77777777" w:rsidR="005F65E2" w:rsidRDefault="005F65E2" w:rsidP="00652AFA">
            <w:pPr>
              <w:ind w:left="70" w:right="-110"/>
              <w:jc w:val="center"/>
            </w:pPr>
            <w:r>
              <w:rPr>
                <w:noProof/>
              </w:rPr>
              <w:drawing>
                <wp:inline distT="0" distB="0" distL="0" distR="0" wp14:anchorId="7BEB7E19" wp14:editId="14517DDF">
                  <wp:extent cx="1695450" cy="638175"/>
                  <wp:effectExtent l="0" t="0" r="0" b="9525"/>
                  <wp:docPr id="130" name="Picture 130" descr="CalOHii logo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lOHii logo_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0" cy="638175"/>
                          </a:xfrm>
                          <a:prstGeom prst="rect">
                            <a:avLst/>
                          </a:prstGeom>
                          <a:noFill/>
                          <a:ln>
                            <a:noFill/>
                          </a:ln>
                        </pic:spPr>
                      </pic:pic>
                    </a:graphicData>
                  </a:graphic>
                </wp:inline>
              </w:drawing>
            </w:r>
          </w:p>
          <w:p w14:paraId="560D0EB1" w14:textId="77777777" w:rsidR="005F65E2" w:rsidRDefault="005F65E2" w:rsidP="00652AFA">
            <w:pPr>
              <w:ind w:left="70"/>
            </w:pPr>
          </w:p>
        </w:tc>
      </w:tr>
    </w:tbl>
    <w:p w14:paraId="763614BF" w14:textId="7B2F67F9" w:rsidR="005F65E2" w:rsidRPr="002369BB" w:rsidRDefault="005F65E2" w:rsidP="005F65E2">
      <w:pPr>
        <w:tabs>
          <w:tab w:val="left" w:pos="11520"/>
        </w:tabs>
        <w:ind w:right="-792"/>
        <w:jc w:val="both"/>
        <w:rPr>
          <w:rFonts w:ascii="Calibri" w:hAnsi="Calibri"/>
        </w:rPr>
      </w:pPr>
      <w:r>
        <w:rPr>
          <w:rFonts w:ascii="Calibri" w:hAnsi="Calibri"/>
        </w:rPr>
        <w:t>July</w:t>
      </w:r>
      <w:r w:rsidR="00894046">
        <w:rPr>
          <w:rFonts w:ascii="Calibri" w:hAnsi="Calibri"/>
        </w:rPr>
        <w:t xml:space="preserve"> 13</w:t>
      </w:r>
      <w:bookmarkStart w:id="54" w:name="_GoBack"/>
      <w:bookmarkEnd w:id="54"/>
      <w:r w:rsidRPr="002369BB">
        <w:rPr>
          <w:rFonts w:ascii="Calibri" w:hAnsi="Calibri"/>
        </w:rPr>
        <w:t>, 2021</w:t>
      </w:r>
    </w:p>
    <w:p w14:paraId="13C6E324" w14:textId="77777777" w:rsidR="005F65E2" w:rsidRDefault="005F65E2" w:rsidP="005F65E2">
      <w:pPr>
        <w:rPr>
          <w:rFonts w:ascii="Calibri" w:hAnsi="Calibri"/>
        </w:rPr>
      </w:pPr>
    </w:p>
    <w:p w14:paraId="5004AA61" w14:textId="77777777" w:rsidR="005F65E2" w:rsidRDefault="005F65E2" w:rsidP="005F65E2">
      <w:pPr>
        <w:rPr>
          <w:rFonts w:ascii="Calibri" w:hAnsi="Calibri"/>
        </w:rPr>
      </w:pPr>
      <w:r w:rsidRPr="00830B4B">
        <w:rPr>
          <w:rFonts w:ascii="Calibri" w:hAnsi="Calibri"/>
        </w:rPr>
        <w:t>Dear Reader,</w:t>
      </w:r>
    </w:p>
    <w:p w14:paraId="5E091DF5" w14:textId="77777777" w:rsidR="005F65E2" w:rsidRDefault="005F65E2" w:rsidP="005F65E2">
      <w:pPr>
        <w:rPr>
          <w:rFonts w:ascii="Calibri" w:hAnsi="Calibri"/>
        </w:rPr>
      </w:pPr>
      <w:r w:rsidRPr="00D150A6">
        <w:rPr>
          <w:rFonts w:ascii="Calibri" w:hAnsi="Calibri"/>
        </w:rPr>
        <w:t xml:space="preserve">I am delighted to welcome you to the California Statewide Health Information </w:t>
      </w:r>
      <w:r>
        <w:rPr>
          <w:rFonts w:ascii="Calibri" w:hAnsi="Calibri"/>
        </w:rPr>
        <w:t>Guidance</w:t>
      </w:r>
      <w:r w:rsidRPr="00D150A6">
        <w:rPr>
          <w:rFonts w:ascii="Calibri" w:hAnsi="Calibri"/>
        </w:rPr>
        <w:t xml:space="preserve"> (SHI</w:t>
      </w:r>
      <w:r>
        <w:rPr>
          <w:rFonts w:ascii="Calibri" w:hAnsi="Calibri"/>
        </w:rPr>
        <w:t>G</w:t>
      </w:r>
      <w:r w:rsidRPr="00D150A6">
        <w:rPr>
          <w:rFonts w:ascii="Calibri" w:hAnsi="Calibri"/>
        </w:rPr>
        <w:t>) user community.</w:t>
      </w:r>
    </w:p>
    <w:p w14:paraId="1ECF2E3A" w14:textId="492C4B07" w:rsidR="005F65E2" w:rsidRDefault="005F65E2" w:rsidP="005F65E2">
      <w:pPr>
        <w:rPr>
          <w:rFonts w:ascii="Calibri" w:hAnsi="Calibri" w:cs="Times New Roman"/>
        </w:rPr>
      </w:pPr>
      <w:r w:rsidRPr="00D150A6">
        <w:rPr>
          <w:rFonts w:ascii="Calibri" w:hAnsi="Calibri"/>
        </w:rPr>
        <w:t xml:space="preserve">This </w:t>
      </w:r>
      <w:r>
        <w:rPr>
          <w:rFonts w:ascii="Calibri" w:hAnsi="Calibri"/>
        </w:rPr>
        <w:t>document has been</w:t>
      </w:r>
      <w:r w:rsidRPr="00D150A6">
        <w:rPr>
          <w:rFonts w:ascii="Calibri" w:hAnsi="Calibri"/>
        </w:rPr>
        <w:t xml:space="preserve"> developed</w:t>
      </w:r>
      <w:r>
        <w:rPr>
          <w:rFonts w:ascii="Calibri" w:hAnsi="Calibri"/>
        </w:rPr>
        <w:t xml:space="preserve"> to provide </w:t>
      </w:r>
      <w:r w:rsidRPr="00F01CE9">
        <w:rPr>
          <w:rFonts w:ascii="Calibri" w:hAnsi="Calibri"/>
        </w:rPr>
        <w:t xml:space="preserve">non–mandatory guidance for </w:t>
      </w:r>
      <w:r>
        <w:rPr>
          <w:rFonts w:ascii="Calibri" w:hAnsi="Calibri"/>
        </w:rPr>
        <w:t xml:space="preserve">state and </w:t>
      </w:r>
      <w:r w:rsidRPr="00F01CE9">
        <w:rPr>
          <w:rFonts w:ascii="Calibri" w:hAnsi="Calibri"/>
        </w:rPr>
        <w:t xml:space="preserve">non-state government entities and private sector healthcare organizations </w:t>
      </w:r>
      <w:r>
        <w:rPr>
          <w:rFonts w:ascii="Calibri" w:hAnsi="Calibri"/>
        </w:rPr>
        <w:t xml:space="preserve">to clarify when </w:t>
      </w:r>
      <w:r w:rsidRPr="00830B4B">
        <w:rPr>
          <w:rFonts w:ascii="Calibri" w:hAnsi="Calibri"/>
        </w:rPr>
        <w:t xml:space="preserve">patient </w:t>
      </w:r>
      <w:r w:rsidR="00A41D44">
        <w:rPr>
          <w:rFonts w:ascii="Calibri" w:hAnsi="Calibri"/>
        </w:rPr>
        <w:t xml:space="preserve">health </w:t>
      </w:r>
      <w:r w:rsidRPr="00830B4B">
        <w:rPr>
          <w:rFonts w:ascii="Calibri" w:hAnsi="Calibri"/>
        </w:rPr>
        <w:t xml:space="preserve">information </w:t>
      </w:r>
      <w:r>
        <w:rPr>
          <w:rFonts w:ascii="Calibri" w:hAnsi="Calibri"/>
        </w:rPr>
        <w:t>can be sh</w:t>
      </w:r>
      <w:r w:rsidRPr="00830B4B">
        <w:rPr>
          <w:rFonts w:ascii="Calibri" w:hAnsi="Calibri"/>
        </w:rPr>
        <w:t>ared</w:t>
      </w:r>
      <w:r>
        <w:rPr>
          <w:rFonts w:ascii="Calibri" w:hAnsi="Calibri"/>
        </w:rPr>
        <w:t xml:space="preserve"> per federal and s</w:t>
      </w:r>
      <w:r w:rsidRPr="00830B4B">
        <w:rPr>
          <w:rFonts w:ascii="Calibri" w:hAnsi="Calibri"/>
        </w:rPr>
        <w:t>tate</w:t>
      </w:r>
      <w:r>
        <w:rPr>
          <w:rFonts w:ascii="Calibri" w:hAnsi="Calibri"/>
        </w:rPr>
        <w:t xml:space="preserve"> </w:t>
      </w:r>
      <w:r w:rsidRPr="00830B4B">
        <w:rPr>
          <w:rFonts w:ascii="Calibri" w:hAnsi="Calibri"/>
        </w:rPr>
        <w:t>laws</w:t>
      </w:r>
      <w:r>
        <w:rPr>
          <w:rFonts w:ascii="Calibri" w:hAnsi="Calibri"/>
        </w:rPr>
        <w:t xml:space="preserve">. We hope these clarifications </w:t>
      </w:r>
      <w:r w:rsidRPr="00830B4B">
        <w:rPr>
          <w:rFonts w:ascii="Calibri" w:hAnsi="Calibri"/>
        </w:rPr>
        <w:t xml:space="preserve">contribute to </w:t>
      </w:r>
      <w:r>
        <w:rPr>
          <w:rFonts w:ascii="Calibri" w:hAnsi="Calibri" w:cs="Times New Roman"/>
        </w:rPr>
        <w:t xml:space="preserve">improved coordination of patient </w:t>
      </w:r>
      <w:r w:rsidRPr="00830B4B">
        <w:rPr>
          <w:rFonts w:ascii="Calibri" w:hAnsi="Calibri" w:cs="Times New Roman"/>
        </w:rPr>
        <w:t>care</w:t>
      </w:r>
      <w:r>
        <w:rPr>
          <w:rFonts w:ascii="Calibri" w:hAnsi="Calibri" w:cs="Times New Roman"/>
        </w:rPr>
        <w:t>,</w:t>
      </w:r>
      <w:r w:rsidRPr="00830B4B">
        <w:rPr>
          <w:rFonts w:ascii="Calibri" w:hAnsi="Calibri" w:cs="Times New Roman"/>
        </w:rPr>
        <w:t xml:space="preserve"> better </w:t>
      </w:r>
      <w:r>
        <w:rPr>
          <w:rFonts w:ascii="Calibri" w:hAnsi="Calibri" w:cs="Times New Roman"/>
        </w:rPr>
        <w:t>treatment outcomes</w:t>
      </w:r>
      <w:r w:rsidRPr="00830B4B">
        <w:rPr>
          <w:rFonts w:ascii="Calibri" w:hAnsi="Calibri" w:cs="Times New Roman"/>
        </w:rPr>
        <w:t>, and lower healthcare costs</w:t>
      </w:r>
      <w:r>
        <w:rPr>
          <w:rFonts w:ascii="Calibri" w:hAnsi="Calibri" w:cs="Times New Roman"/>
        </w:rPr>
        <w:t>.</w:t>
      </w:r>
    </w:p>
    <w:p w14:paraId="0D2D21F8" w14:textId="527A8D3A" w:rsidR="005F65E2" w:rsidRDefault="005F65E2" w:rsidP="005F65E2">
      <w:pPr>
        <w:rPr>
          <w:rFonts w:ascii="Calibri" w:hAnsi="Calibri"/>
        </w:rPr>
      </w:pPr>
      <w:r>
        <w:rPr>
          <w:rFonts w:ascii="Calibri" w:hAnsi="Calibri" w:cs="Times New Roman"/>
        </w:rPr>
        <w:t xml:space="preserve">The </w:t>
      </w:r>
      <w:r w:rsidRPr="00D150A6">
        <w:rPr>
          <w:rFonts w:ascii="Calibri" w:hAnsi="Calibri"/>
        </w:rPr>
        <w:t>S</w:t>
      </w:r>
      <w:r>
        <w:rPr>
          <w:rFonts w:ascii="Calibri" w:hAnsi="Calibri"/>
        </w:rPr>
        <w:t>HIG</w:t>
      </w:r>
      <w:r w:rsidRPr="00D150A6">
        <w:rPr>
          <w:rFonts w:ascii="Calibri" w:hAnsi="Calibri"/>
        </w:rPr>
        <w:t xml:space="preserve"> </w:t>
      </w:r>
      <w:r>
        <w:rPr>
          <w:rFonts w:ascii="Calibri" w:hAnsi="Calibri"/>
        </w:rPr>
        <w:t xml:space="preserve">was created </w:t>
      </w:r>
      <w:r w:rsidRPr="00D150A6">
        <w:rPr>
          <w:rFonts w:ascii="Calibri" w:hAnsi="Calibri"/>
        </w:rPr>
        <w:t>by the California Health and Human Services Agency’s</w:t>
      </w:r>
      <w:r>
        <w:rPr>
          <w:rFonts w:ascii="Calibri" w:hAnsi="Calibri"/>
        </w:rPr>
        <w:t xml:space="preserve"> (CHHS)</w:t>
      </w:r>
      <w:r w:rsidRPr="00D150A6">
        <w:rPr>
          <w:rFonts w:ascii="Calibri" w:hAnsi="Calibri"/>
        </w:rPr>
        <w:t xml:space="preserve"> Office of Health Information Integrity (</w:t>
      </w:r>
      <w:proofErr w:type="spellStart"/>
      <w:r w:rsidRPr="00D150A6">
        <w:rPr>
          <w:rFonts w:ascii="Calibri" w:hAnsi="Calibri"/>
        </w:rPr>
        <w:t>CalOHII</w:t>
      </w:r>
      <w:proofErr w:type="spellEnd"/>
      <w:r w:rsidRPr="00D150A6">
        <w:rPr>
          <w:rFonts w:ascii="Calibri" w:hAnsi="Calibri"/>
        </w:rPr>
        <w:t>)</w:t>
      </w:r>
      <w:r>
        <w:rPr>
          <w:rFonts w:ascii="Calibri" w:hAnsi="Calibri"/>
        </w:rPr>
        <w:t xml:space="preserve">. </w:t>
      </w:r>
      <w:proofErr w:type="spellStart"/>
      <w:r w:rsidRPr="00EF174B">
        <w:rPr>
          <w:rFonts w:ascii="Calibri" w:hAnsi="Calibri"/>
        </w:rPr>
        <w:t>CalOHII</w:t>
      </w:r>
      <w:proofErr w:type="spellEnd"/>
      <w:r>
        <w:rPr>
          <w:rFonts w:ascii="Calibri" w:hAnsi="Calibri"/>
        </w:rPr>
        <w:t xml:space="preserve"> has statutory </w:t>
      </w:r>
      <w:r w:rsidRPr="00F01CE9">
        <w:rPr>
          <w:rFonts w:ascii="Calibri" w:hAnsi="Calibri"/>
        </w:rPr>
        <w:t>auth</w:t>
      </w:r>
      <w:r>
        <w:rPr>
          <w:rFonts w:ascii="Calibri" w:hAnsi="Calibri"/>
        </w:rPr>
        <w:t>ority to interpret and clarify federal and s</w:t>
      </w:r>
      <w:r w:rsidRPr="00F01CE9">
        <w:rPr>
          <w:rFonts w:ascii="Calibri" w:hAnsi="Calibri"/>
        </w:rPr>
        <w:t>tate laws</w:t>
      </w:r>
      <w:r w:rsidRPr="00E7290E">
        <w:rPr>
          <w:rFonts w:ascii="Calibri" w:hAnsi="Calibri"/>
        </w:rPr>
        <w:t xml:space="preserve"> </w:t>
      </w:r>
      <w:r w:rsidRPr="00F01CE9">
        <w:rPr>
          <w:rFonts w:ascii="Calibri" w:hAnsi="Calibri"/>
        </w:rPr>
        <w:t>regarding health information privacy</w:t>
      </w:r>
      <w:r w:rsidRPr="00E7290E">
        <w:rPr>
          <w:rFonts w:ascii="Calibri" w:hAnsi="Calibri"/>
        </w:rPr>
        <w:t xml:space="preserve"> </w:t>
      </w:r>
      <w:r>
        <w:rPr>
          <w:rFonts w:ascii="Calibri" w:hAnsi="Calibri"/>
        </w:rPr>
        <w:t>for State departments</w:t>
      </w:r>
      <w:r w:rsidRPr="00F01CE9">
        <w:rPr>
          <w:rFonts w:ascii="Calibri" w:hAnsi="Calibri"/>
        </w:rPr>
        <w:t>.</w:t>
      </w:r>
      <w:r>
        <w:rPr>
          <w:rFonts w:ascii="Calibri" w:hAnsi="Calibri"/>
        </w:rPr>
        <w:t xml:space="preserve"> Given this legislated responsibility, CHHS believes </w:t>
      </w:r>
      <w:proofErr w:type="spellStart"/>
      <w:r w:rsidRPr="00F01CE9">
        <w:rPr>
          <w:rFonts w:ascii="Calibri" w:hAnsi="Calibri"/>
        </w:rPr>
        <w:t>CalOHII</w:t>
      </w:r>
      <w:proofErr w:type="spellEnd"/>
      <w:r w:rsidRPr="00F01CE9">
        <w:rPr>
          <w:rFonts w:ascii="Calibri" w:hAnsi="Calibri"/>
        </w:rPr>
        <w:t xml:space="preserve"> </w:t>
      </w:r>
      <w:r>
        <w:rPr>
          <w:rFonts w:ascii="Calibri" w:hAnsi="Calibri"/>
        </w:rPr>
        <w:t xml:space="preserve">is uniquely qualified to develop the SHIG for the benefit of healthcare programs providing services in California. The development of the SHIG was </w:t>
      </w:r>
      <w:r w:rsidRPr="00F01CE9">
        <w:rPr>
          <w:rFonts w:ascii="Calibri" w:hAnsi="Calibri"/>
        </w:rPr>
        <w:t>made possible by grant</w:t>
      </w:r>
      <w:r>
        <w:rPr>
          <w:rFonts w:ascii="Calibri" w:hAnsi="Calibri"/>
        </w:rPr>
        <w:t>s</w:t>
      </w:r>
      <w:r w:rsidRPr="00F01CE9">
        <w:rPr>
          <w:rFonts w:ascii="Calibri" w:hAnsi="Calibri"/>
        </w:rPr>
        <w:t xml:space="preserve"> from </w:t>
      </w:r>
      <w:r w:rsidRPr="002369BB">
        <w:rPr>
          <w:rFonts w:ascii="Calibri" w:hAnsi="Calibri"/>
        </w:rPr>
        <w:t>the California Health Care Foundation</w:t>
      </w:r>
      <w:r w:rsidR="00695CF4">
        <w:rPr>
          <w:rFonts w:ascii="Calibri" w:hAnsi="Calibri"/>
        </w:rPr>
        <w:t xml:space="preserve"> (CHCF)</w:t>
      </w:r>
      <w:r w:rsidRPr="002369BB">
        <w:rPr>
          <w:rFonts w:ascii="Calibri" w:hAnsi="Calibri"/>
        </w:rPr>
        <w:t xml:space="preserve">, </w:t>
      </w:r>
      <w:proofErr w:type="spellStart"/>
      <w:r w:rsidRPr="002369BB">
        <w:rPr>
          <w:rFonts w:ascii="Calibri" w:hAnsi="Calibri"/>
        </w:rPr>
        <w:t>Archstone</w:t>
      </w:r>
      <w:proofErr w:type="spellEnd"/>
      <w:r w:rsidRPr="002369BB">
        <w:rPr>
          <w:rFonts w:ascii="Calibri" w:hAnsi="Calibri"/>
        </w:rPr>
        <w:t xml:space="preserve"> Foundation, and the Centers for Medicare and Medicaid Services (CMS)</w:t>
      </w:r>
      <w:r>
        <w:rPr>
          <w:rFonts w:ascii="Calibri" w:hAnsi="Calibri"/>
        </w:rPr>
        <w:t xml:space="preserve">. </w:t>
      </w:r>
    </w:p>
    <w:p w14:paraId="177CD1BB" w14:textId="77777777" w:rsidR="005F65E2" w:rsidRDefault="005F65E2" w:rsidP="005F65E2">
      <w:pPr>
        <w:rPr>
          <w:rFonts w:ascii="Calibri" w:hAnsi="Calibri"/>
        </w:rPr>
      </w:pPr>
      <w:r>
        <w:rPr>
          <w:rFonts w:ascii="Calibri" w:hAnsi="Calibri"/>
        </w:rPr>
        <w:t xml:space="preserve">I am proud of our collaborative efforts and very grateful for the SHIG Advisory Committee, </w:t>
      </w:r>
      <w:proofErr w:type="spellStart"/>
      <w:r>
        <w:rPr>
          <w:rFonts w:ascii="Calibri" w:hAnsi="Calibri"/>
        </w:rPr>
        <w:t>CalOHII</w:t>
      </w:r>
      <w:proofErr w:type="spellEnd"/>
      <w:r>
        <w:rPr>
          <w:rFonts w:ascii="Calibri" w:hAnsi="Calibri"/>
        </w:rPr>
        <w:t xml:space="preserve"> team and all the people who worked so diligently to create this new volume of the SHIG. </w:t>
      </w:r>
      <w:r w:rsidRPr="00D150A6">
        <w:rPr>
          <w:rFonts w:ascii="Calibri" w:hAnsi="Calibri"/>
        </w:rPr>
        <w:t xml:space="preserve">I particularly want to thank the </w:t>
      </w:r>
      <w:r>
        <w:rPr>
          <w:rFonts w:ascii="Calibri" w:hAnsi="Calibri"/>
        </w:rPr>
        <w:t>scores of individuals</w:t>
      </w:r>
      <w:r w:rsidRPr="00D150A6">
        <w:rPr>
          <w:rFonts w:ascii="Calibri" w:hAnsi="Calibri"/>
        </w:rPr>
        <w:t xml:space="preserve"> who generously </w:t>
      </w:r>
      <w:r>
        <w:rPr>
          <w:rFonts w:ascii="Calibri" w:hAnsi="Calibri"/>
        </w:rPr>
        <w:t xml:space="preserve">volunteered their time </w:t>
      </w:r>
      <w:r w:rsidRPr="00D150A6">
        <w:rPr>
          <w:rFonts w:ascii="Calibri" w:hAnsi="Calibri"/>
        </w:rPr>
        <w:t>during the development process</w:t>
      </w:r>
      <w:r>
        <w:rPr>
          <w:rFonts w:ascii="Calibri" w:hAnsi="Calibri"/>
        </w:rPr>
        <w:t xml:space="preserve"> to </w:t>
      </w:r>
      <w:r w:rsidRPr="00D150A6">
        <w:rPr>
          <w:rFonts w:ascii="Calibri" w:hAnsi="Calibri"/>
        </w:rPr>
        <w:t>provide subject matter expertise, rigorously review drafts</w:t>
      </w:r>
      <w:r>
        <w:rPr>
          <w:rFonts w:ascii="Calibri" w:hAnsi="Calibri"/>
        </w:rPr>
        <w:t>,</w:t>
      </w:r>
      <w:r w:rsidRPr="00D150A6">
        <w:rPr>
          <w:rFonts w:ascii="Calibri" w:hAnsi="Calibri"/>
        </w:rPr>
        <w:t xml:space="preserve"> and provide </w:t>
      </w:r>
      <w:r>
        <w:rPr>
          <w:rFonts w:ascii="Calibri" w:hAnsi="Calibri"/>
        </w:rPr>
        <w:t xml:space="preserve">their helpful </w:t>
      </w:r>
      <w:r w:rsidRPr="00D150A6">
        <w:rPr>
          <w:rFonts w:ascii="Calibri" w:hAnsi="Calibri"/>
        </w:rPr>
        <w:t>review comments.</w:t>
      </w:r>
      <w:r>
        <w:rPr>
          <w:rFonts w:ascii="Calibri" w:hAnsi="Calibri"/>
        </w:rPr>
        <w:t xml:space="preserve"> The many individuals and organizations that contributed are listed in the pages that follow.</w:t>
      </w:r>
    </w:p>
    <w:p w14:paraId="2A86B3F9" w14:textId="77777777" w:rsidR="005F65E2" w:rsidRPr="00830B4B" w:rsidRDefault="005F65E2" w:rsidP="005F65E2">
      <w:pPr>
        <w:rPr>
          <w:rFonts w:ascii="Calibri" w:hAnsi="Calibri"/>
        </w:rPr>
      </w:pPr>
      <w:r w:rsidRPr="00830B4B">
        <w:rPr>
          <w:rFonts w:ascii="Calibri" w:hAnsi="Calibri"/>
        </w:rPr>
        <w:t xml:space="preserve">It is our </w:t>
      </w:r>
      <w:r>
        <w:rPr>
          <w:rFonts w:ascii="Calibri" w:hAnsi="Calibri"/>
        </w:rPr>
        <w:t xml:space="preserve">sincere desire </w:t>
      </w:r>
      <w:r w:rsidRPr="00830B4B">
        <w:rPr>
          <w:rFonts w:ascii="Calibri" w:hAnsi="Calibri"/>
        </w:rPr>
        <w:t xml:space="preserve">that </w:t>
      </w:r>
      <w:r>
        <w:rPr>
          <w:rFonts w:ascii="Calibri" w:hAnsi="Calibri"/>
        </w:rPr>
        <w:t>the SHIG</w:t>
      </w:r>
      <w:r w:rsidRPr="00830B4B">
        <w:rPr>
          <w:rFonts w:ascii="Calibri" w:hAnsi="Calibri"/>
        </w:rPr>
        <w:t xml:space="preserve"> </w:t>
      </w:r>
      <w:r>
        <w:rPr>
          <w:rFonts w:ascii="Calibri" w:hAnsi="Calibri"/>
        </w:rPr>
        <w:t xml:space="preserve">helps provide much-needed direction to promote improved care </w:t>
      </w:r>
      <w:r w:rsidRPr="00830B4B">
        <w:rPr>
          <w:rFonts w:ascii="Calibri" w:hAnsi="Calibri"/>
        </w:rPr>
        <w:t xml:space="preserve">coordination </w:t>
      </w:r>
      <w:r>
        <w:rPr>
          <w:rFonts w:ascii="Calibri" w:hAnsi="Calibri"/>
        </w:rPr>
        <w:t xml:space="preserve">and information sharing between and among health providers and healthcare professionals. </w:t>
      </w:r>
    </w:p>
    <w:p w14:paraId="0CB32469" w14:textId="77777777" w:rsidR="005F65E2" w:rsidRDefault="005F65E2" w:rsidP="005F65E2">
      <w:pPr>
        <w:spacing w:before="240"/>
        <w:rPr>
          <w:rFonts w:ascii="Calibri" w:hAnsi="Calibri"/>
        </w:rPr>
      </w:pPr>
      <w:r w:rsidRPr="002369BB">
        <w:rPr>
          <w:rFonts w:ascii="Calibri" w:hAnsi="Calibri"/>
        </w:rPr>
        <w:t xml:space="preserve">Best Regards, </w:t>
      </w:r>
    </w:p>
    <w:p w14:paraId="4F889886" w14:textId="77777777" w:rsidR="005F65E2" w:rsidRDefault="005F65E2" w:rsidP="005F65E2">
      <w:r w:rsidRPr="002369BB">
        <w:rPr>
          <w:noProof/>
        </w:rPr>
        <w:drawing>
          <wp:inline distT="0" distB="0" distL="0" distR="0" wp14:anchorId="15567FFF" wp14:editId="32792504">
            <wp:extent cx="2581275" cy="466725"/>
            <wp:effectExtent l="0" t="0" r="9525" b="9525"/>
            <wp:docPr id="30" name="Picture 30" descr="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 SIGNA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466725"/>
                    </a:xfrm>
                    <a:prstGeom prst="rect">
                      <a:avLst/>
                    </a:prstGeom>
                    <a:noFill/>
                    <a:ln>
                      <a:noFill/>
                    </a:ln>
                  </pic:spPr>
                </pic:pic>
              </a:graphicData>
            </a:graphic>
          </wp:inline>
        </w:drawing>
      </w:r>
    </w:p>
    <w:p w14:paraId="4650385A" w14:textId="77777777" w:rsidR="005F65E2" w:rsidRPr="00890489" w:rsidRDefault="005F65E2" w:rsidP="005F65E2">
      <w:pPr>
        <w:spacing w:after="0" w:line="240" w:lineRule="auto"/>
        <w:rPr>
          <w:rFonts w:ascii="Calibri" w:hAnsi="Calibri"/>
        </w:rPr>
      </w:pPr>
      <w:r>
        <w:rPr>
          <w:rFonts w:ascii="Calibri" w:hAnsi="Calibri"/>
        </w:rPr>
        <w:t xml:space="preserve">Elaine </w:t>
      </w:r>
      <w:proofErr w:type="spellStart"/>
      <w:r>
        <w:rPr>
          <w:rFonts w:ascii="Calibri" w:hAnsi="Calibri"/>
        </w:rPr>
        <w:t>Scordakis</w:t>
      </w:r>
      <w:proofErr w:type="spellEnd"/>
      <w:r>
        <w:rPr>
          <w:rFonts w:ascii="Calibri" w:hAnsi="Calibri"/>
        </w:rPr>
        <w:t>, MS</w:t>
      </w:r>
    </w:p>
    <w:p w14:paraId="5C556E21" w14:textId="77777777" w:rsidR="005F65E2" w:rsidRDefault="005F65E2" w:rsidP="005F65E2">
      <w:pPr>
        <w:spacing w:line="276" w:lineRule="auto"/>
        <w:rPr>
          <w:rFonts w:ascii="Calibri" w:hAnsi="Calibri" w:cs="Times New Roman"/>
        </w:rPr>
      </w:pPr>
      <w:r>
        <w:rPr>
          <w:rFonts w:ascii="Calibri" w:hAnsi="Calibri" w:cs="Times New Roman"/>
        </w:rPr>
        <w:t>Assistant Director</w:t>
      </w:r>
    </w:p>
    <w:p w14:paraId="6D4740E7" w14:textId="23343CF2" w:rsidR="00DF1CC1" w:rsidRDefault="00DF1CC1" w:rsidP="005F65E2">
      <w:pPr>
        <w:spacing w:line="276" w:lineRule="auto"/>
        <w:rPr>
          <w:rFonts w:ascii="Calibri" w:eastAsia="Times New Roman" w:hAnsi="Calibri" w:cs="Times New Roman"/>
          <w:iCs/>
          <w:color w:val="000000" w:themeColor="text1"/>
        </w:rPr>
      </w:pPr>
    </w:p>
    <w:p w14:paraId="1056EB2F" w14:textId="77777777" w:rsidR="002660D1" w:rsidRDefault="002660D1" w:rsidP="002660D1">
      <w:pPr>
        <w:rPr>
          <w:rFonts w:ascii="Calibri" w:eastAsiaTheme="majorEastAsia" w:hAnsi="Calibri" w:cstheme="majorBidi"/>
          <w:b/>
          <w:color w:val="44546A" w:themeColor="text2"/>
          <w:sz w:val="32"/>
          <w:szCs w:val="32"/>
        </w:rPr>
      </w:pPr>
      <w:r>
        <w:br w:type="page"/>
      </w:r>
    </w:p>
    <w:p w14:paraId="71892B42" w14:textId="77777777" w:rsidR="002660D1" w:rsidRPr="00200E87" w:rsidRDefault="002660D1" w:rsidP="00C70AFD">
      <w:pPr>
        <w:pStyle w:val="Heading3"/>
      </w:pPr>
      <w:bookmarkStart w:id="55" w:name="_Toc77073641"/>
      <w:r w:rsidRPr="00200E87">
        <w:t xml:space="preserve">SHIG Stakeholder </w:t>
      </w:r>
      <w:r>
        <w:t>Sessions -</w:t>
      </w:r>
      <w:r w:rsidRPr="00200E87">
        <w:t xml:space="preserve"> </w:t>
      </w:r>
      <w:r>
        <w:t>Participants</w:t>
      </w:r>
      <w:bookmarkEnd w:id="52"/>
      <w:bookmarkEnd w:id="53"/>
      <w:bookmarkEnd w:id="55"/>
      <w:r w:rsidRPr="00200E87">
        <w:t xml:space="preserve"> </w:t>
      </w:r>
    </w:p>
    <w:p w14:paraId="541F0C42" w14:textId="7AAFBB43" w:rsidR="00F86A2F" w:rsidRPr="00200E87" w:rsidRDefault="00F86A2F" w:rsidP="00F86A2F">
      <w:pPr>
        <w:spacing w:after="240"/>
      </w:pPr>
      <w:r>
        <w:t xml:space="preserve">The following organizations participated in two State Health Information Guidance (SHIG) Stakeholder Sessions held virtually in </w:t>
      </w:r>
      <w:r w:rsidRPr="00100003">
        <w:t>November 2020</w:t>
      </w:r>
      <w:r w:rsidR="00870F9A">
        <w:t xml:space="preserve">. </w:t>
      </w:r>
      <w:r>
        <w:t xml:space="preserve">The purpose of the sessions was </w:t>
      </w:r>
      <w:r w:rsidRPr="00200E87">
        <w:t>to explain the project</w:t>
      </w:r>
      <w:r>
        <w:t>, discuss barriers to information exchange,</w:t>
      </w:r>
      <w:r w:rsidRPr="00200E87">
        <w:t xml:space="preserve"> and to solicit input </w:t>
      </w:r>
      <w:r>
        <w:t>on</w:t>
      </w:r>
      <w:r w:rsidRPr="00200E87">
        <w:t xml:space="preserve"> </w:t>
      </w:r>
      <w:r>
        <w:t xml:space="preserve">possible </w:t>
      </w:r>
      <w:r w:rsidRPr="00200E87">
        <w:t xml:space="preserve">topics </w:t>
      </w:r>
      <w:r>
        <w:t>for</w:t>
      </w:r>
      <w:r w:rsidRPr="00200E87">
        <w:t xml:space="preserve"> the SHIG</w:t>
      </w:r>
      <w:r>
        <w:t>:</w:t>
      </w:r>
      <w:r w:rsidRPr="00200E87">
        <w:tab/>
      </w:r>
    </w:p>
    <w:p w14:paraId="46261279" w14:textId="1A3AAE62" w:rsidR="00F86A2F" w:rsidRDefault="006E7631" w:rsidP="004F658E">
      <w:pPr>
        <w:pStyle w:val="ListParagraph"/>
        <w:numPr>
          <w:ilvl w:val="0"/>
          <w:numId w:val="10"/>
        </w:numPr>
      </w:pPr>
      <w:r>
        <w:t>AIDS Project Los Angeles Health (ALPA)</w:t>
      </w:r>
    </w:p>
    <w:p w14:paraId="2BC895B0" w14:textId="4A1A67EA" w:rsidR="00F86A2F" w:rsidRPr="00865236" w:rsidRDefault="00F86A2F" w:rsidP="004F658E">
      <w:pPr>
        <w:pStyle w:val="ListParagraph"/>
        <w:numPr>
          <w:ilvl w:val="0"/>
          <w:numId w:val="10"/>
        </w:numPr>
      </w:pPr>
      <w:r>
        <w:t>California Department of Public Health (CDPH), Office of AIDS</w:t>
      </w:r>
    </w:p>
    <w:p w14:paraId="38A684EA" w14:textId="77777777" w:rsidR="006E7631" w:rsidRDefault="006E7631" w:rsidP="004F658E">
      <w:pPr>
        <w:pStyle w:val="ListParagraph"/>
        <w:numPr>
          <w:ilvl w:val="0"/>
          <w:numId w:val="10"/>
        </w:numPr>
      </w:pPr>
      <w:r>
        <w:t>County of Santa Clara</w:t>
      </w:r>
    </w:p>
    <w:p w14:paraId="32092804" w14:textId="4D6C0FEE" w:rsidR="002157D2" w:rsidRDefault="002157D2" w:rsidP="004F658E">
      <w:pPr>
        <w:pStyle w:val="ListParagraph"/>
        <w:numPr>
          <w:ilvl w:val="0"/>
          <w:numId w:val="10"/>
        </w:numPr>
      </w:pPr>
      <w:r w:rsidRPr="00D21FD1">
        <w:t>Let’s Kick ASS (AIDS Survivor Syndrome) Palm Springs</w:t>
      </w:r>
    </w:p>
    <w:p w14:paraId="492350D0" w14:textId="36484F9E" w:rsidR="00F86A2F" w:rsidRDefault="00F86A2F" w:rsidP="004F658E">
      <w:pPr>
        <w:pStyle w:val="ListParagraph"/>
        <w:numPr>
          <w:ilvl w:val="0"/>
          <w:numId w:val="10"/>
        </w:numPr>
      </w:pPr>
      <w:r w:rsidRPr="00865236">
        <w:t xml:space="preserve">Sacramento LGBT Center </w:t>
      </w:r>
    </w:p>
    <w:p w14:paraId="0EA8D7F8" w14:textId="4465AABC" w:rsidR="006E7631" w:rsidRDefault="006E7631" w:rsidP="004F658E">
      <w:pPr>
        <w:pStyle w:val="ListParagraph"/>
        <w:numPr>
          <w:ilvl w:val="0"/>
          <w:numId w:val="10"/>
        </w:numPr>
      </w:pPr>
      <w:r>
        <w:t>Sierra Foothills AIDS Foundation</w:t>
      </w:r>
    </w:p>
    <w:p w14:paraId="776374B8" w14:textId="77777777" w:rsidR="006E7631" w:rsidRPr="00865236" w:rsidRDefault="006E7631" w:rsidP="006E7631"/>
    <w:p w14:paraId="218928F3" w14:textId="77777777" w:rsidR="002660D1" w:rsidRDefault="002660D1" w:rsidP="002660D1">
      <w:r>
        <w:br w:type="page"/>
      </w:r>
    </w:p>
    <w:p w14:paraId="25F4B711" w14:textId="77777777" w:rsidR="002660D1" w:rsidRPr="00200E87" w:rsidRDefault="002660D1" w:rsidP="00C70AFD">
      <w:pPr>
        <w:pStyle w:val="Heading3"/>
      </w:pPr>
      <w:bookmarkStart w:id="56" w:name="_Toc486425822"/>
      <w:bookmarkStart w:id="57" w:name="_Toc501028710"/>
      <w:bookmarkStart w:id="58" w:name="_Toc77073642"/>
      <w:bookmarkStart w:id="59" w:name="_Toc476741476"/>
      <w:r w:rsidRPr="00200E87">
        <w:t xml:space="preserve">SHIG </w:t>
      </w:r>
      <w:r w:rsidR="00FE7309">
        <w:t>Advisory Committee</w:t>
      </w:r>
      <w:r w:rsidRPr="00200E87">
        <w:t xml:space="preserve"> </w:t>
      </w:r>
      <w:r>
        <w:t>M</w:t>
      </w:r>
      <w:r w:rsidRPr="00200E87">
        <w:t>embers</w:t>
      </w:r>
      <w:bookmarkEnd w:id="56"/>
      <w:bookmarkEnd w:id="57"/>
      <w:bookmarkEnd w:id="58"/>
      <w:r w:rsidRPr="00200E87">
        <w:t xml:space="preserve"> </w:t>
      </w:r>
      <w:bookmarkEnd w:id="59"/>
    </w:p>
    <w:p w14:paraId="381FBC6A" w14:textId="77777777" w:rsidR="00137CD6" w:rsidRDefault="00137CD6" w:rsidP="00137CD6">
      <w:bookmarkStart w:id="60" w:name="_Toc486425824"/>
      <w:r>
        <w:t>Advisory Committee members reviewed SHIG materials as they were developed and provided input/insight on SHIG content</w:t>
      </w:r>
      <w:r w:rsidR="00BF2E97">
        <w:t xml:space="preserve">. </w:t>
      </w:r>
      <w:r>
        <w:t>Advisory Committee members include the following individuals and organizations.</w:t>
      </w:r>
    </w:p>
    <w:tbl>
      <w:tblPr>
        <w:tblStyle w:val="TableGrid"/>
        <w:tblW w:w="9445" w:type="dxa"/>
        <w:tblInd w:w="-95" w:type="dxa"/>
        <w:tblLook w:val="04A0" w:firstRow="1" w:lastRow="0" w:firstColumn="1" w:lastColumn="0" w:noHBand="0" w:noVBand="1"/>
        <w:tblCaption w:val="Table of Advisotry Group Members"/>
        <w:tblDescription w:val="This table lists the name, title and organization's name for each person who served on the SHIG Advisory Group."/>
      </w:tblPr>
      <w:tblGrid>
        <w:gridCol w:w="2021"/>
        <w:gridCol w:w="3070"/>
        <w:gridCol w:w="4354"/>
      </w:tblGrid>
      <w:tr w:rsidR="00137CD6" w:rsidRPr="00283450" w14:paraId="6B557256" w14:textId="77777777" w:rsidTr="00137CD6">
        <w:trPr>
          <w:tblHeader/>
        </w:trPr>
        <w:tc>
          <w:tcPr>
            <w:tcW w:w="2021" w:type="dxa"/>
            <w:shd w:val="clear" w:color="auto" w:fill="9BC2E6"/>
            <w:vAlign w:val="center"/>
          </w:tcPr>
          <w:p w14:paraId="348BF74D" w14:textId="77777777" w:rsidR="00137CD6" w:rsidRPr="00283450" w:rsidRDefault="00137CD6" w:rsidP="00137CD6">
            <w:pPr>
              <w:jc w:val="center"/>
              <w:rPr>
                <w:b/>
              </w:rPr>
            </w:pPr>
            <w:r w:rsidRPr="00283450">
              <w:rPr>
                <w:b/>
              </w:rPr>
              <w:t>Name</w:t>
            </w:r>
          </w:p>
        </w:tc>
        <w:tc>
          <w:tcPr>
            <w:tcW w:w="3070" w:type="dxa"/>
            <w:shd w:val="clear" w:color="auto" w:fill="9BC2E6"/>
            <w:vAlign w:val="center"/>
          </w:tcPr>
          <w:p w14:paraId="789B1D63" w14:textId="77777777" w:rsidR="00137CD6" w:rsidRPr="00283450" w:rsidRDefault="00137CD6" w:rsidP="00137CD6">
            <w:pPr>
              <w:jc w:val="center"/>
              <w:rPr>
                <w:b/>
              </w:rPr>
            </w:pPr>
            <w:r w:rsidRPr="00283450">
              <w:rPr>
                <w:b/>
              </w:rPr>
              <w:t>Title</w:t>
            </w:r>
          </w:p>
        </w:tc>
        <w:tc>
          <w:tcPr>
            <w:tcW w:w="4354" w:type="dxa"/>
            <w:shd w:val="clear" w:color="auto" w:fill="9BC2E6"/>
            <w:vAlign w:val="center"/>
          </w:tcPr>
          <w:p w14:paraId="71C345B0" w14:textId="77777777" w:rsidR="00137CD6" w:rsidRPr="00283450" w:rsidRDefault="00137CD6" w:rsidP="00137CD6">
            <w:pPr>
              <w:jc w:val="center"/>
              <w:rPr>
                <w:b/>
              </w:rPr>
            </w:pPr>
            <w:r w:rsidRPr="00283450">
              <w:rPr>
                <w:b/>
              </w:rPr>
              <w:t>Organization Name</w:t>
            </w:r>
          </w:p>
        </w:tc>
      </w:tr>
      <w:tr w:rsidR="00BC328D" w:rsidRPr="00E150ED" w14:paraId="01257057" w14:textId="77777777" w:rsidTr="00063C04">
        <w:trPr>
          <w:trHeight w:val="449"/>
        </w:trPr>
        <w:tc>
          <w:tcPr>
            <w:tcW w:w="2021" w:type="dxa"/>
            <w:vAlign w:val="center"/>
          </w:tcPr>
          <w:p w14:paraId="420262C0" w14:textId="77777777" w:rsidR="00BC328D" w:rsidRDefault="00BC328D" w:rsidP="00063C04">
            <w:r>
              <w:t>Susan Farrington</w:t>
            </w:r>
          </w:p>
        </w:tc>
        <w:tc>
          <w:tcPr>
            <w:tcW w:w="3070" w:type="dxa"/>
            <w:vAlign w:val="center"/>
          </w:tcPr>
          <w:p w14:paraId="709330BF" w14:textId="77777777" w:rsidR="00BC328D" w:rsidRDefault="00BC328D" w:rsidP="00063C04">
            <w:r>
              <w:t>Executive Director</w:t>
            </w:r>
          </w:p>
        </w:tc>
        <w:tc>
          <w:tcPr>
            <w:tcW w:w="4354" w:type="dxa"/>
            <w:vAlign w:val="center"/>
          </w:tcPr>
          <w:p w14:paraId="59C1F6C9" w14:textId="77777777" w:rsidR="00BC328D" w:rsidRDefault="00BC328D" w:rsidP="00063C04">
            <w:r>
              <w:t>Sierra Foothills AIDS Foundation</w:t>
            </w:r>
          </w:p>
        </w:tc>
      </w:tr>
      <w:tr w:rsidR="00137CD6" w:rsidRPr="00E150ED" w14:paraId="5EC7F24B" w14:textId="77777777" w:rsidTr="00137CD6">
        <w:trPr>
          <w:trHeight w:val="449"/>
        </w:trPr>
        <w:tc>
          <w:tcPr>
            <w:tcW w:w="2021" w:type="dxa"/>
            <w:vAlign w:val="center"/>
          </w:tcPr>
          <w:p w14:paraId="4A59591C" w14:textId="08A37328" w:rsidR="00137CD6" w:rsidRPr="003F0B1C" w:rsidRDefault="00AE2D64" w:rsidP="00137CD6">
            <w:r>
              <w:t>Jax Kelly</w:t>
            </w:r>
          </w:p>
        </w:tc>
        <w:tc>
          <w:tcPr>
            <w:tcW w:w="3070" w:type="dxa"/>
            <w:vAlign w:val="center"/>
          </w:tcPr>
          <w:p w14:paraId="60BC76DA" w14:textId="03F2E81B" w:rsidR="00137CD6" w:rsidRPr="003F0B1C" w:rsidRDefault="00AE2D64" w:rsidP="00137CD6">
            <w:r>
              <w:t>President</w:t>
            </w:r>
          </w:p>
        </w:tc>
        <w:tc>
          <w:tcPr>
            <w:tcW w:w="4354" w:type="dxa"/>
            <w:vAlign w:val="center"/>
          </w:tcPr>
          <w:p w14:paraId="39286C1A" w14:textId="7A865C7A" w:rsidR="00137CD6" w:rsidRPr="003F0B1C" w:rsidRDefault="00AE2D64" w:rsidP="000B21B7">
            <w:r w:rsidRPr="00D21FD1">
              <w:t>Let’s Kick ASS (AIDS Survivor Syndrome) Palm Springs</w:t>
            </w:r>
          </w:p>
        </w:tc>
      </w:tr>
      <w:tr w:rsidR="00BC328D" w:rsidRPr="00E150ED" w14:paraId="6C4315AC" w14:textId="77777777" w:rsidTr="00063C04">
        <w:tc>
          <w:tcPr>
            <w:tcW w:w="2021" w:type="dxa"/>
            <w:vAlign w:val="center"/>
          </w:tcPr>
          <w:p w14:paraId="596E5253" w14:textId="216688D2" w:rsidR="00BC328D" w:rsidRDefault="00BC328D" w:rsidP="00A4265A">
            <w:r>
              <w:t xml:space="preserve">Marisa Ramos, </w:t>
            </w:r>
            <w:r w:rsidR="00A4265A">
              <w:t>Ph.D.</w:t>
            </w:r>
          </w:p>
        </w:tc>
        <w:tc>
          <w:tcPr>
            <w:tcW w:w="3070" w:type="dxa"/>
            <w:vAlign w:val="center"/>
          </w:tcPr>
          <w:p w14:paraId="7859126A" w14:textId="77777777" w:rsidR="00BC328D" w:rsidRDefault="00BC328D" w:rsidP="00063C04">
            <w:r>
              <w:t>Chief, Office of AIDS</w:t>
            </w:r>
          </w:p>
        </w:tc>
        <w:tc>
          <w:tcPr>
            <w:tcW w:w="4354" w:type="dxa"/>
            <w:vAlign w:val="center"/>
          </w:tcPr>
          <w:p w14:paraId="0C246BAA" w14:textId="7487AEBB" w:rsidR="00BC328D" w:rsidRDefault="005F48AC" w:rsidP="00063C04">
            <w:r>
              <w:t>California Department of Public Health</w:t>
            </w:r>
          </w:p>
        </w:tc>
      </w:tr>
      <w:tr w:rsidR="00BC328D" w14:paraId="05A7702E" w14:textId="77777777" w:rsidTr="00063C04">
        <w:tc>
          <w:tcPr>
            <w:tcW w:w="2021" w:type="dxa"/>
            <w:vAlign w:val="center"/>
          </w:tcPr>
          <w:p w14:paraId="64A35B2C" w14:textId="77777777" w:rsidR="00BC328D" w:rsidRDefault="00BC328D" w:rsidP="00063C04">
            <w:r>
              <w:t>Sarah Rudman, MD, MPH</w:t>
            </w:r>
          </w:p>
        </w:tc>
        <w:tc>
          <w:tcPr>
            <w:tcW w:w="3070" w:type="dxa"/>
            <w:vAlign w:val="center"/>
          </w:tcPr>
          <w:p w14:paraId="69ED9234" w14:textId="77777777" w:rsidR="00BC328D" w:rsidRDefault="00BC328D" w:rsidP="00063C04">
            <w:r w:rsidRPr="00AE2D64">
              <w:t>Assistant Health Officer and STD/HIV Controller​</w:t>
            </w:r>
          </w:p>
        </w:tc>
        <w:tc>
          <w:tcPr>
            <w:tcW w:w="4354" w:type="dxa"/>
            <w:vAlign w:val="center"/>
          </w:tcPr>
          <w:p w14:paraId="5A0ED252" w14:textId="77777777" w:rsidR="00BC328D" w:rsidRDefault="00BC328D" w:rsidP="00063C04">
            <w:r>
              <w:t>County of Santa Clara - Public Health</w:t>
            </w:r>
          </w:p>
        </w:tc>
      </w:tr>
      <w:tr w:rsidR="00AE2D64" w:rsidRPr="00E150ED" w14:paraId="139C57A7" w14:textId="77777777" w:rsidTr="00137CD6">
        <w:trPr>
          <w:trHeight w:val="449"/>
        </w:trPr>
        <w:tc>
          <w:tcPr>
            <w:tcW w:w="2021" w:type="dxa"/>
            <w:vAlign w:val="center"/>
          </w:tcPr>
          <w:p w14:paraId="71C636CA" w14:textId="6EED77A4" w:rsidR="00AE2D64" w:rsidRDefault="00AE2D64" w:rsidP="00137CD6">
            <w:r>
              <w:t>Lee Tien</w:t>
            </w:r>
          </w:p>
        </w:tc>
        <w:tc>
          <w:tcPr>
            <w:tcW w:w="3070" w:type="dxa"/>
            <w:vAlign w:val="center"/>
          </w:tcPr>
          <w:p w14:paraId="5C30CC48" w14:textId="7D55D24B" w:rsidR="00AE2D64" w:rsidRDefault="00BC328D" w:rsidP="00137CD6">
            <w:r>
              <w:t>Senior Staff Attorney</w:t>
            </w:r>
          </w:p>
        </w:tc>
        <w:tc>
          <w:tcPr>
            <w:tcW w:w="4354" w:type="dxa"/>
            <w:vAlign w:val="center"/>
          </w:tcPr>
          <w:p w14:paraId="5719CB62" w14:textId="32E0966A" w:rsidR="00AE2D64" w:rsidRDefault="00AE2D64" w:rsidP="00137CD6">
            <w:r>
              <w:t>Electronic Frontier Foundation</w:t>
            </w:r>
          </w:p>
        </w:tc>
      </w:tr>
      <w:tr w:rsidR="00AE2D64" w:rsidRPr="00E150ED" w14:paraId="476B4480" w14:textId="77777777" w:rsidTr="00137CD6">
        <w:trPr>
          <w:trHeight w:val="449"/>
        </w:trPr>
        <w:tc>
          <w:tcPr>
            <w:tcW w:w="2021" w:type="dxa"/>
            <w:vAlign w:val="center"/>
          </w:tcPr>
          <w:p w14:paraId="55A7547A" w14:textId="1F399056" w:rsidR="00AE2D64" w:rsidRDefault="00AE2D64" w:rsidP="00137CD6">
            <w:r>
              <w:t xml:space="preserve">Jose </w:t>
            </w:r>
            <w:r w:rsidR="00BC328D">
              <w:t xml:space="preserve">Emmanuel </w:t>
            </w:r>
            <w:r>
              <w:t>Vega</w:t>
            </w:r>
          </w:p>
        </w:tc>
        <w:tc>
          <w:tcPr>
            <w:tcW w:w="3070" w:type="dxa"/>
            <w:vAlign w:val="center"/>
          </w:tcPr>
          <w:p w14:paraId="0F60BD2A" w14:textId="10495365" w:rsidR="00AE2D64" w:rsidRDefault="00BC328D" w:rsidP="00137CD6">
            <w:r>
              <w:t>Director of Health Services</w:t>
            </w:r>
          </w:p>
        </w:tc>
        <w:tc>
          <w:tcPr>
            <w:tcW w:w="4354" w:type="dxa"/>
            <w:vAlign w:val="center"/>
          </w:tcPr>
          <w:p w14:paraId="0D45BCDE" w14:textId="6779EE89" w:rsidR="00AE2D64" w:rsidRDefault="00AE2D64" w:rsidP="00137CD6">
            <w:r w:rsidRPr="00865236">
              <w:t xml:space="preserve">Sacramento LGBT Center </w:t>
            </w:r>
          </w:p>
        </w:tc>
      </w:tr>
    </w:tbl>
    <w:p w14:paraId="37A700B6" w14:textId="77777777" w:rsidR="00137CD6" w:rsidRDefault="00137CD6" w:rsidP="00137CD6">
      <w:pPr>
        <w:rPr>
          <w:rFonts w:ascii="Calibri" w:eastAsiaTheme="majorEastAsia" w:hAnsi="Calibri" w:cstheme="majorBidi"/>
          <w:b/>
          <w:color w:val="44546A" w:themeColor="text2"/>
          <w:sz w:val="32"/>
          <w:szCs w:val="32"/>
        </w:rPr>
      </w:pPr>
      <w:r>
        <w:br w:type="page"/>
      </w:r>
    </w:p>
    <w:p w14:paraId="1CD31B50" w14:textId="77777777" w:rsidR="002660D1" w:rsidRPr="00B633F0" w:rsidRDefault="002660D1" w:rsidP="00C70AFD">
      <w:pPr>
        <w:pStyle w:val="Heading3"/>
      </w:pPr>
      <w:bookmarkStart w:id="61" w:name="_Toc501028712"/>
      <w:bookmarkStart w:id="62" w:name="_Toc77073643"/>
      <w:r w:rsidRPr="00B633F0">
        <w:t>SHIG Development Contributors</w:t>
      </w:r>
      <w:bookmarkEnd w:id="60"/>
      <w:bookmarkEnd w:id="61"/>
      <w:bookmarkEnd w:id="62"/>
      <w:r w:rsidRPr="00B633F0">
        <w:t xml:space="preserve">  </w:t>
      </w:r>
    </w:p>
    <w:p w14:paraId="69CB93B1" w14:textId="77777777" w:rsidR="00137CD6" w:rsidRDefault="00137CD6" w:rsidP="00137CD6">
      <w:bookmarkStart w:id="63" w:name="_Toc486425825"/>
      <w:r>
        <w:t>Under the direction of the California Office of Health Information Integrity (</w:t>
      </w:r>
      <w:proofErr w:type="spellStart"/>
      <w:r>
        <w:t>CalOHII</w:t>
      </w:r>
      <w:proofErr w:type="spellEnd"/>
      <w:r>
        <w:t>) and the SHIG Advisory Committee, the following individuals contributed significantly to the development of the SHIG publication.</w:t>
      </w:r>
    </w:p>
    <w:tbl>
      <w:tblPr>
        <w:tblStyle w:val="TableGrid"/>
        <w:tblW w:w="8455" w:type="dxa"/>
        <w:tblInd w:w="0" w:type="dxa"/>
        <w:tblLook w:val="04A0" w:firstRow="1" w:lastRow="0" w:firstColumn="1" w:lastColumn="0" w:noHBand="0" w:noVBand="1"/>
        <w:tblCaption w:val="Table of SHIG Contributors"/>
        <w:tblDescription w:val="This table lists the names, roles and organizational names of the primary SHIG contributors."/>
      </w:tblPr>
      <w:tblGrid>
        <w:gridCol w:w="4225"/>
        <w:gridCol w:w="4230"/>
      </w:tblGrid>
      <w:tr w:rsidR="00137CD6" w:rsidRPr="00283450" w14:paraId="70B8CFD6" w14:textId="77777777" w:rsidTr="00137CD6">
        <w:trPr>
          <w:tblHeader/>
        </w:trPr>
        <w:tc>
          <w:tcPr>
            <w:tcW w:w="4225" w:type="dxa"/>
            <w:shd w:val="clear" w:color="auto" w:fill="9BC2E6"/>
          </w:tcPr>
          <w:p w14:paraId="41EDE004" w14:textId="77777777" w:rsidR="00137CD6" w:rsidRPr="00283450" w:rsidRDefault="00137CD6" w:rsidP="00137CD6">
            <w:pPr>
              <w:jc w:val="center"/>
              <w:rPr>
                <w:b/>
              </w:rPr>
            </w:pPr>
            <w:r w:rsidRPr="00283450">
              <w:rPr>
                <w:b/>
              </w:rPr>
              <w:t>Name</w:t>
            </w:r>
          </w:p>
        </w:tc>
        <w:tc>
          <w:tcPr>
            <w:tcW w:w="4230" w:type="dxa"/>
            <w:shd w:val="clear" w:color="auto" w:fill="9BC2E6"/>
          </w:tcPr>
          <w:p w14:paraId="5DB7D6D0" w14:textId="77777777" w:rsidR="00137CD6" w:rsidRPr="00283450" w:rsidRDefault="00137CD6" w:rsidP="00137CD6">
            <w:pPr>
              <w:jc w:val="center"/>
              <w:rPr>
                <w:b/>
              </w:rPr>
            </w:pPr>
            <w:r w:rsidRPr="00283450">
              <w:rPr>
                <w:b/>
              </w:rPr>
              <w:t>Title</w:t>
            </w:r>
          </w:p>
        </w:tc>
      </w:tr>
      <w:tr w:rsidR="00137CD6" w14:paraId="67D28658" w14:textId="77777777" w:rsidTr="00137CD6">
        <w:tc>
          <w:tcPr>
            <w:tcW w:w="4225" w:type="dxa"/>
            <w:vAlign w:val="center"/>
          </w:tcPr>
          <w:p w14:paraId="7D0A429E" w14:textId="77777777" w:rsidR="00137CD6" w:rsidRDefault="00137CD6" w:rsidP="00137CD6">
            <w:r>
              <w:t xml:space="preserve">Elaine </w:t>
            </w:r>
            <w:proofErr w:type="spellStart"/>
            <w:r>
              <w:t>Scordakis</w:t>
            </w:r>
            <w:proofErr w:type="spellEnd"/>
          </w:p>
        </w:tc>
        <w:tc>
          <w:tcPr>
            <w:tcW w:w="4230" w:type="dxa"/>
            <w:vAlign w:val="center"/>
          </w:tcPr>
          <w:p w14:paraId="0DAAAD99" w14:textId="77777777" w:rsidR="00137CD6" w:rsidRDefault="00137CD6" w:rsidP="00137CD6">
            <w:r>
              <w:t>Executive Sponsor</w:t>
            </w:r>
          </w:p>
        </w:tc>
      </w:tr>
      <w:tr w:rsidR="00137CD6" w14:paraId="37E5B726" w14:textId="77777777" w:rsidTr="00137CD6">
        <w:tc>
          <w:tcPr>
            <w:tcW w:w="4225" w:type="dxa"/>
            <w:vAlign w:val="center"/>
          </w:tcPr>
          <w:p w14:paraId="1278CDEA" w14:textId="77777777" w:rsidR="00137CD6" w:rsidRDefault="00137CD6" w:rsidP="00137CD6">
            <w:r>
              <w:t>Jennifer Schwartz</w:t>
            </w:r>
          </w:p>
        </w:tc>
        <w:tc>
          <w:tcPr>
            <w:tcW w:w="4230" w:type="dxa"/>
            <w:vAlign w:val="center"/>
          </w:tcPr>
          <w:p w14:paraId="3F804BB8" w14:textId="77777777" w:rsidR="00137CD6" w:rsidRDefault="00137CD6" w:rsidP="00137CD6">
            <w:r>
              <w:t>Project Director</w:t>
            </w:r>
          </w:p>
        </w:tc>
      </w:tr>
      <w:tr w:rsidR="00137CD6" w14:paraId="3081D067" w14:textId="77777777" w:rsidTr="00137CD6">
        <w:tc>
          <w:tcPr>
            <w:tcW w:w="4225" w:type="dxa"/>
            <w:vAlign w:val="center"/>
          </w:tcPr>
          <w:p w14:paraId="5669B007" w14:textId="77777777" w:rsidR="00137CD6" w:rsidRDefault="00137CD6" w:rsidP="00137CD6">
            <w:r>
              <w:t>Virginia Franco Varela</w:t>
            </w:r>
          </w:p>
        </w:tc>
        <w:tc>
          <w:tcPr>
            <w:tcW w:w="4230" w:type="dxa"/>
            <w:vAlign w:val="center"/>
          </w:tcPr>
          <w:p w14:paraId="2F92DF00" w14:textId="77777777" w:rsidR="00137CD6" w:rsidRDefault="00137CD6" w:rsidP="00137CD6">
            <w:r>
              <w:t>Project Manager</w:t>
            </w:r>
          </w:p>
        </w:tc>
      </w:tr>
      <w:tr w:rsidR="00137CD6" w14:paraId="32F78237" w14:textId="77777777" w:rsidTr="00137CD6">
        <w:tc>
          <w:tcPr>
            <w:tcW w:w="4225" w:type="dxa"/>
            <w:vAlign w:val="center"/>
          </w:tcPr>
          <w:p w14:paraId="7F24CB3E" w14:textId="77777777" w:rsidR="00137CD6" w:rsidRDefault="00137CD6" w:rsidP="00137CD6">
            <w:r>
              <w:t>Courtney Hansen</w:t>
            </w:r>
          </w:p>
        </w:tc>
        <w:tc>
          <w:tcPr>
            <w:tcW w:w="4230" w:type="dxa"/>
            <w:vAlign w:val="center"/>
          </w:tcPr>
          <w:p w14:paraId="419602D5" w14:textId="77777777" w:rsidR="00137CD6" w:rsidRDefault="00137CD6" w:rsidP="00137CD6">
            <w:r>
              <w:t>Attorney</w:t>
            </w:r>
          </w:p>
        </w:tc>
      </w:tr>
      <w:tr w:rsidR="00137CD6" w14:paraId="2F7AFFCE" w14:textId="77777777" w:rsidTr="00137CD6">
        <w:tc>
          <w:tcPr>
            <w:tcW w:w="4225" w:type="dxa"/>
            <w:vAlign w:val="center"/>
          </w:tcPr>
          <w:p w14:paraId="5C4B53D7" w14:textId="77777777" w:rsidR="00137CD6" w:rsidRDefault="00137CD6" w:rsidP="00137CD6">
            <w:r>
              <w:t xml:space="preserve">Betsy </w:t>
            </w:r>
            <w:r w:rsidRPr="00E323A6">
              <w:t>Figueiro-Steinbrueck</w:t>
            </w:r>
          </w:p>
        </w:tc>
        <w:tc>
          <w:tcPr>
            <w:tcW w:w="4230" w:type="dxa"/>
            <w:vAlign w:val="center"/>
          </w:tcPr>
          <w:p w14:paraId="50DC5378" w14:textId="77777777" w:rsidR="00137CD6" w:rsidRDefault="00137CD6" w:rsidP="00137CD6">
            <w:r>
              <w:t>Content Developer</w:t>
            </w:r>
          </w:p>
        </w:tc>
      </w:tr>
      <w:tr w:rsidR="00137CD6" w14:paraId="30B1FAE5" w14:textId="77777777" w:rsidTr="00137CD6">
        <w:tc>
          <w:tcPr>
            <w:tcW w:w="4225" w:type="dxa"/>
            <w:vAlign w:val="center"/>
          </w:tcPr>
          <w:p w14:paraId="1CB45A2E" w14:textId="77777777" w:rsidR="00137CD6" w:rsidRDefault="00137CD6" w:rsidP="00137CD6">
            <w:r>
              <w:t>Rochelle Babb</w:t>
            </w:r>
          </w:p>
        </w:tc>
        <w:tc>
          <w:tcPr>
            <w:tcW w:w="4230" w:type="dxa"/>
            <w:vAlign w:val="center"/>
          </w:tcPr>
          <w:p w14:paraId="4DF4501B" w14:textId="77777777" w:rsidR="00137CD6" w:rsidRDefault="00137CD6" w:rsidP="00137CD6">
            <w:r>
              <w:t>Content Developer</w:t>
            </w:r>
          </w:p>
        </w:tc>
      </w:tr>
    </w:tbl>
    <w:p w14:paraId="36F2E9ED" w14:textId="77777777" w:rsidR="00137CD6" w:rsidRDefault="00137CD6" w:rsidP="00137CD6"/>
    <w:p w14:paraId="2004EE8F" w14:textId="77777777" w:rsidR="002660D1" w:rsidRDefault="002660D1" w:rsidP="002660D1">
      <w:pPr>
        <w:rPr>
          <w:rFonts w:ascii="Calibri" w:eastAsiaTheme="majorEastAsia" w:hAnsi="Calibri" w:cstheme="majorBidi"/>
          <w:b/>
          <w:color w:val="44546A" w:themeColor="text2"/>
          <w:sz w:val="32"/>
          <w:szCs w:val="32"/>
        </w:rPr>
      </w:pPr>
      <w:r>
        <w:br w:type="page"/>
      </w:r>
    </w:p>
    <w:p w14:paraId="7840A608" w14:textId="77777777" w:rsidR="002660D1" w:rsidRPr="00B633F0" w:rsidRDefault="002660D1" w:rsidP="00C70AFD">
      <w:pPr>
        <w:pStyle w:val="Heading3"/>
      </w:pPr>
      <w:bookmarkStart w:id="64" w:name="_Toc501028713"/>
      <w:bookmarkStart w:id="65" w:name="_Toc77073644"/>
      <w:r>
        <w:t>Additional Organizations Consulted</w:t>
      </w:r>
      <w:bookmarkEnd w:id="63"/>
      <w:bookmarkEnd w:id="64"/>
      <w:bookmarkEnd w:id="65"/>
    </w:p>
    <w:p w14:paraId="632E890D" w14:textId="77777777" w:rsidR="00137CD6" w:rsidRDefault="00137CD6" w:rsidP="00137CD6">
      <w:proofErr w:type="spellStart"/>
      <w:r>
        <w:t>CalOHII</w:t>
      </w:r>
      <w:proofErr w:type="spellEnd"/>
      <w:r>
        <w:t xml:space="preserve"> and the SHIG Advisory Committee greatly appreciate the services of individuals and organizations who also contributed to the development of the SHIG by consulting with the development team and/or reviewing sections of the document.</w:t>
      </w:r>
    </w:p>
    <w:tbl>
      <w:tblPr>
        <w:tblStyle w:val="TableGrid"/>
        <w:tblW w:w="0" w:type="auto"/>
        <w:tblInd w:w="0" w:type="dxa"/>
        <w:tblLook w:val="04A0" w:firstRow="1" w:lastRow="0" w:firstColumn="1" w:lastColumn="0" w:noHBand="0" w:noVBand="1"/>
        <w:tblCaption w:val="Table of SHIG Contributors"/>
        <w:tblDescription w:val="This table lists the names, titles and organizational names of other individuals who contributed to the  development of the SHIG by consulting with the development team and/or reviewing sections of the document."/>
      </w:tblPr>
      <w:tblGrid>
        <w:gridCol w:w="1953"/>
        <w:gridCol w:w="2907"/>
        <w:gridCol w:w="4490"/>
      </w:tblGrid>
      <w:tr w:rsidR="00480881" w:rsidRPr="001B15F6" w14:paraId="62A377DF" w14:textId="77777777" w:rsidTr="001262EA">
        <w:trPr>
          <w:tblHeader/>
        </w:trPr>
        <w:tc>
          <w:tcPr>
            <w:tcW w:w="1953" w:type="dxa"/>
            <w:shd w:val="clear" w:color="auto" w:fill="9BC2E6"/>
          </w:tcPr>
          <w:p w14:paraId="0B4C9337" w14:textId="77777777" w:rsidR="00480881" w:rsidRPr="001B15F6" w:rsidRDefault="00480881" w:rsidP="00137CD6">
            <w:pPr>
              <w:jc w:val="center"/>
              <w:rPr>
                <w:b/>
                <w:szCs w:val="24"/>
              </w:rPr>
            </w:pPr>
            <w:r w:rsidRPr="001B15F6">
              <w:rPr>
                <w:b/>
                <w:szCs w:val="24"/>
              </w:rPr>
              <w:t>Name</w:t>
            </w:r>
          </w:p>
        </w:tc>
        <w:tc>
          <w:tcPr>
            <w:tcW w:w="2907" w:type="dxa"/>
            <w:shd w:val="clear" w:color="auto" w:fill="9BC2E6"/>
          </w:tcPr>
          <w:p w14:paraId="13B85024" w14:textId="77777777" w:rsidR="00480881" w:rsidRPr="001B15F6" w:rsidRDefault="00480881" w:rsidP="00137CD6">
            <w:pPr>
              <w:jc w:val="center"/>
              <w:rPr>
                <w:b/>
                <w:szCs w:val="24"/>
              </w:rPr>
            </w:pPr>
            <w:r w:rsidRPr="001B15F6">
              <w:rPr>
                <w:b/>
                <w:szCs w:val="24"/>
              </w:rPr>
              <w:t>Title</w:t>
            </w:r>
          </w:p>
        </w:tc>
        <w:tc>
          <w:tcPr>
            <w:tcW w:w="4490" w:type="dxa"/>
            <w:shd w:val="clear" w:color="auto" w:fill="9BC2E6"/>
          </w:tcPr>
          <w:p w14:paraId="20E74088" w14:textId="77777777" w:rsidR="00480881" w:rsidRPr="001B15F6" w:rsidRDefault="00480881" w:rsidP="00137CD6">
            <w:pPr>
              <w:jc w:val="center"/>
              <w:rPr>
                <w:b/>
                <w:szCs w:val="24"/>
              </w:rPr>
            </w:pPr>
            <w:r w:rsidRPr="001B15F6">
              <w:rPr>
                <w:b/>
                <w:szCs w:val="24"/>
              </w:rPr>
              <w:t>Organization Name</w:t>
            </w:r>
          </w:p>
        </w:tc>
      </w:tr>
      <w:tr w:rsidR="00480881" w:rsidRPr="0022578B" w14:paraId="337C6A87" w14:textId="77777777" w:rsidTr="001262EA">
        <w:tc>
          <w:tcPr>
            <w:tcW w:w="1953" w:type="dxa"/>
            <w:vAlign w:val="center"/>
          </w:tcPr>
          <w:p w14:paraId="343A9761" w14:textId="6C87BAF5" w:rsidR="00480881" w:rsidRPr="0022578B" w:rsidRDefault="00CB372A" w:rsidP="00F91D15">
            <w:pPr>
              <w:rPr>
                <w:szCs w:val="24"/>
              </w:rPr>
            </w:pPr>
            <w:r>
              <w:rPr>
                <w:szCs w:val="24"/>
              </w:rPr>
              <w:t>Lois</w:t>
            </w:r>
            <w:r w:rsidR="009C2C74">
              <w:rPr>
                <w:szCs w:val="24"/>
              </w:rPr>
              <w:t xml:space="preserve"> </w:t>
            </w:r>
            <w:r w:rsidR="000634A7">
              <w:rPr>
                <w:szCs w:val="24"/>
              </w:rPr>
              <w:t>Richardson</w:t>
            </w:r>
          </w:p>
        </w:tc>
        <w:tc>
          <w:tcPr>
            <w:tcW w:w="2907" w:type="dxa"/>
            <w:vAlign w:val="center"/>
          </w:tcPr>
          <w:p w14:paraId="46CE3742" w14:textId="0654507F" w:rsidR="00480881" w:rsidRPr="0022578B" w:rsidRDefault="000634A7" w:rsidP="000634A7">
            <w:pPr>
              <w:rPr>
                <w:szCs w:val="24"/>
              </w:rPr>
            </w:pPr>
            <w:r>
              <w:t xml:space="preserve">Vice President, Legal Counsel </w:t>
            </w:r>
          </w:p>
        </w:tc>
        <w:tc>
          <w:tcPr>
            <w:tcW w:w="4490" w:type="dxa"/>
          </w:tcPr>
          <w:p w14:paraId="702AC2B4" w14:textId="37FABF95" w:rsidR="00480881" w:rsidRPr="0022578B" w:rsidDel="00C327E4" w:rsidRDefault="000634A7" w:rsidP="002B6E29">
            <w:pPr>
              <w:rPr>
                <w:szCs w:val="24"/>
              </w:rPr>
            </w:pPr>
            <w:r>
              <w:t>California Hospital Association</w:t>
            </w:r>
          </w:p>
        </w:tc>
      </w:tr>
      <w:tr w:rsidR="00B17F5E" w:rsidRPr="0022578B" w14:paraId="2A90D503" w14:textId="77777777" w:rsidTr="001262EA">
        <w:tc>
          <w:tcPr>
            <w:tcW w:w="1953" w:type="dxa"/>
            <w:vAlign w:val="center"/>
          </w:tcPr>
          <w:p w14:paraId="5F199012" w14:textId="445EFB0C" w:rsidR="00B17F5E" w:rsidRDefault="00B17F5E" w:rsidP="00F91D15">
            <w:pPr>
              <w:rPr>
                <w:szCs w:val="24"/>
              </w:rPr>
            </w:pPr>
            <w:r>
              <w:rPr>
                <w:szCs w:val="24"/>
              </w:rPr>
              <w:t>Holly Pearson</w:t>
            </w:r>
          </w:p>
        </w:tc>
        <w:tc>
          <w:tcPr>
            <w:tcW w:w="2907" w:type="dxa"/>
            <w:vAlign w:val="center"/>
          </w:tcPr>
          <w:p w14:paraId="72B8F5DA" w14:textId="4A23E27A" w:rsidR="00B17F5E" w:rsidRDefault="00B17F5E" w:rsidP="00F91D15">
            <w:pPr>
              <w:rPr>
                <w:szCs w:val="24"/>
              </w:rPr>
            </w:pPr>
            <w:r>
              <w:rPr>
                <w:szCs w:val="24"/>
              </w:rPr>
              <w:t>Attorney, Office of Legal Services</w:t>
            </w:r>
          </w:p>
        </w:tc>
        <w:tc>
          <w:tcPr>
            <w:tcW w:w="4490" w:type="dxa"/>
          </w:tcPr>
          <w:p w14:paraId="3CBC9AF1" w14:textId="71BE8F27" w:rsidR="00B17F5E" w:rsidRDefault="005F48AC" w:rsidP="00F91D15">
            <w:r>
              <w:t>California Department of Public Health</w:t>
            </w:r>
          </w:p>
        </w:tc>
      </w:tr>
      <w:tr w:rsidR="00F91D15" w:rsidRPr="0022578B" w14:paraId="1F03AA8D" w14:textId="77777777" w:rsidTr="001262EA">
        <w:tc>
          <w:tcPr>
            <w:tcW w:w="1953" w:type="dxa"/>
            <w:vAlign w:val="center"/>
          </w:tcPr>
          <w:p w14:paraId="470F8FB0" w14:textId="12C3FF79" w:rsidR="00F91D15" w:rsidRPr="0022578B" w:rsidRDefault="00CB372A" w:rsidP="00F91D15">
            <w:pPr>
              <w:rPr>
                <w:szCs w:val="24"/>
              </w:rPr>
            </w:pPr>
            <w:r>
              <w:rPr>
                <w:szCs w:val="24"/>
              </w:rPr>
              <w:t>Sarah Sauer</w:t>
            </w:r>
          </w:p>
        </w:tc>
        <w:tc>
          <w:tcPr>
            <w:tcW w:w="2907" w:type="dxa"/>
            <w:vAlign w:val="center"/>
          </w:tcPr>
          <w:p w14:paraId="3B083A30" w14:textId="2F3CA519" w:rsidR="00F91D15" w:rsidRPr="0022578B" w:rsidRDefault="00A4265A" w:rsidP="00F91D15">
            <w:pPr>
              <w:rPr>
                <w:szCs w:val="24"/>
              </w:rPr>
            </w:pPr>
            <w:r>
              <w:rPr>
                <w:szCs w:val="24"/>
              </w:rPr>
              <w:t xml:space="preserve">Privacy </w:t>
            </w:r>
            <w:r w:rsidR="000634A7">
              <w:rPr>
                <w:szCs w:val="24"/>
              </w:rPr>
              <w:t>Attorney, Office of Legal Services</w:t>
            </w:r>
          </w:p>
        </w:tc>
        <w:tc>
          <w:tcPr>
            <w:tcW w:w="4490" w:type="dxa"/>
          </w:tcPr>
          <w:p w14:paraId="45AD28D1" w14:textId="32E953A7" w:rsidR="00F91D15" w:rsidRPr="0022578B" w:rsidDel="00C327E4" w:rsidRDefault="005F48AC" w:rsidP="005F48AC">
            <w:pPr>
              <w:rPr>
                <w:szCs w:val="24"/>
              </w:rPr>
            </w:pPr>
            <w:r>
              <w:t xml:space="preserve">California Department of Public Health </w:t>
            </w:r>
          </w:p>
        </w:tc>
      </w:tr>
      <w:tr w:rsidR="00F91D15" w:rsidRPr="00755C37" w14:paraId="2CDDB960" w14:textId="77777777" w:rsidTr="001262EA">
        <w:tc>
          <w:tcPr>
            <w:tcW w:w="1953" w:type="dxa"/>
          </w:tcPr>
          <w:p w14:paraId="369CEB34" w14:textId="537F8FA0" w:rsidR="00F91D15" w:rsidRDefault="009C2C74" w:rsidP="00F91D15">
            <w:pPr>
              <w:rPr>
                <w:szCs w:val="24"/>
              </w:rPr>
            </w:pPr>
            <w:r>
              <w:rPr>
                <w:szCs w:val="24"/>
              </w:rPr>
              <w:t xml:space="preserve">Theresa </w:t>
            </w:r>
            <w:proofErr w:type="spellStart"/>
            <w:r w:rsidR="000634A7">
              <w:rPr>
                <w:szCs w:val="24"/>
              </w:rPr>
              <w:t>Wicktor</w:t>
            </w:r>
            <w:proofErr w:type="spellEnd"/>
          </w:p>
        </w:tc>
        <w:tc>
          <w:tcPr>
            <w:tcW w:w="2907" w:type="dxa"/>
          </w:tcPr>
          <w:p w14:paraId="3CF80D8C" w14:textId="2F1FDCC9" w:rsidR="00F91D15" w:rsidRDefault="000634A7" w:rsidP="00F91D15">
            <w:pPr>
              <w:rPr>
                <w:szCs w:val="24"/>
              </w:rPr>
            </w:pPr>
            <w:r>
              <w:rPr>
                <w:szCs w:val="24"/>
              </w:rPr>
              <w:t>Attorney, Office of Legal Services</w:t>
            </w:r>
          </w:p>
        </w:tc>
        <w:tc>
          <w:tcPr>
            <w:tcW w:w="4490" w:type="dxa"/>
          </w:tcPr>
          <w:p w14:paraId="132C7DAB" w14:textId="73F36156" w:rsidR="00F91D15" w:rsidRDefault="005F48AC" w:rsidP="00F91D15">
            <w:r>
              <w:t>California Department of Public Health</w:t>
            </w:r>
          </w:p>
        </w:tc>
      </w:tr>
    </w:tbl>
    <w:p w14:paraId="511D70D0" w14:textId="77777777" w:rsidR="00137CD6" w:rsidRDefault="00137CD6" w:rsidP="00137CD6"/>
    <w:p w14:paraId="717DCCB4" w14:textId="77777777" w:rsidR="00556983" w:rsidRDefault="00556983">
      <w:pPr>
        <w:spacing w:after="160" w:line="259" w:lineRule="auto"/>
      </w:pPr>
      <w:r>
        <w:br w:type="page"/>
      </w:r>
    </w:p>
    <w:p w14:paraId="0222F9E0" w14:textId="30FA08C9" w:rsidR="00556983" w:rsidRPr="008324D5" w:rsidRDefault="00556983" w:rsidP="008324D5">
      <w:pPr>
        <w:pStyle w:val="Heading1"/>
        <w:numPr>
          <w:ilvl w:val="0"/>
          <w:numId w:val="0"/>
        </w:numPr>
        <w:ind w:left="360" w:hanging="360"/>
      </w:pPr>
      <w:bookmarkStart w:id="66" w:name="_Appendix_2_-"/>
      <w:bookmarkStart w:id="67" w:name="_Appendix_2_–Signed"/>
      <w:bookmarkStart w:id="68" w:name="_Appendix_2_–"/>
      <w:bookmarkStart w:id="69" w:name="Appendix_2"/>
      <w:bookmarkStart w:id="70" w:name="_Toc486425826"/>
      <w:bookmarkStart w:id="71" w:name="_Toc501028714"/>
      <w:bookmarkStart w:id="72" w:name="_Toc77073645"/>
      <w:bookmarkEnd w:id="66"/>
      <w:bookmarkEnd w:id="67"/>
      <w:bookmarkEnd w:id="68"/>
      <w:r w:rsidRPr="008324D5">
        <w:t>Appendix 2</w:t>
      </w:r>
      <w:bookmarkEnd w:id="69"/>
      <w:r w:rsidRPr="008324D5">
        <w:t xml:space="preserve"> </w:t>
      </w:r>
      <w:r w:rsidR="0094124F" w:rsidRPr="008324D5">
        <w:t>–</w:t>
      </w:r>
      <w:bookmarkEnd w:id="70"/>
      <w:bookmarkEnd w:id="71"/>
      <w:r w:rsidR="00F2573B">
        <w:t xml:space="preserve"> Authorization Information</w:t>
      </w:r>
      <w:bookmarkEnd w:id="72"/>
      <w:r w:rsidR="00515980" w:rsidRPr="008324D5">
        <w:t xml:space="preserve">  </w:t>
      </w:r>
    </w:p>
    <w:p w14:paraId="73196DE1" w14:textId="39E61A0B" w:rsidR="0094124F" w:rsidRDefault="006C214A" w:rsidP="006C214A">
      <w:pPr>
        <w:rPr>
          <w:szCs w:val="24"/>
        </w:rPr>
      </w:pPr>
      <w:bookmarkStart w:id="73" w:name="_Toc486425829"/>
      <w:bookmarkStart w:id="74" w:name="_Toc485284290"/>
      <w:r w:rsidRPr="00CA7971">
        <w:rPr>
          <w:rFonts w:eastAsiaTheme="majorEastAsia"/>
          <w:szCs w:val="24"/>
        </w:rPr>
        <w:t xml:space="preserve">Depending upon the type of </w:t>
      </w:r>
      <w:hyperlink w:anchor="HealthInformation_Def" w:history="1">
        <w:r w:rsidR="001C554B" w:rsidRPr="00B03F46">
          <w:rPr>
            <w:rStyle w:val="Hyperlink"/>
            <w:rFonts w:eastAsiaTheme="majorEastAsia"/>
            <w:szCs w:val="24"/>
          </w:rPr>
          <w:t xml:space="preserve">health </w:t>
        </w:r>
        <w:r w:rsidR="00B03F46" w:rsidRPr="00B03F46">
          <w:rPr>
            <w:rStyle w:val="Hyperlink"/>
            <w:rFonts w:eastAsiaTheme="majorEastAsia"/>
            <w:szCs w:val="24"/>
          </w:rPr>
          <w:t>information</w:t>
        </w:r>
      </w:hyperlink>
      <w:r w:rsidRPr="00CA7971">
        <w:rPr>
          <w:rFonts w:eastAsiaTheme="majorEastAsia"/>
          <w:szCs w:val="24"/>
        </w:rPr>
        <w:t xml:space="preserve"> being released</w:t>
      </w:r>
      <w:r w:rsidR="00BC5509">
        <w:rPr>
          <w:rFonts w:eastAsiaTheme="majorEastAsia"/>
          <w:szCs w:val="24"/>
        </w:rPr>
        <w:t>,</w:t>
      </w:r>
      <w:r w:rsidR="0094124F">
        <w:rPr>
          <w:rFonts w:eastAsiaTheme="majorEastAsia"/>
          <w:szCs w:val="24"/>
        </w:rPr>
        <w:t xml:space="preserve"> the</w:t>
      </w:r>
      <w:r w:rsidRPr="00CA7971">
        <w:rPr>
          <w:rFonts w:eastAsiaTheme="majorEastAsia"/>
          <w:szCs w:val="24"/>
        </w:rPr>
        <w:t xml:space="preserve"> </w:t>
      </w:r>
      <w:hyperlink w:anchor="SignedRelease_Def" w:history="1">
        <w:r w:rsidR="004B55AD" w:rsidRPr="00037210">
          <w:rPr>
            <w:rStyle w:val="Hyperlink"/>
            <w:rFonts w:eastAsiaTheme="majorEastAsia"/>
            <w:szCs w:val="24"/>
          </w:rPr>
          <w:t>signed release</w:t>
        </w:r>
      </w:hyperlink>
      <w:r w:rsidR="00F91D15">
        <w:rPr>
          <w:rFonts w:eastAsiaTheme="majorEastAsia"/>
          <w:szCs w:val="24"/>
        </w:rPr>
        <w:t xml:space="preserve"> </w:t>
      </w:r>
      <w:r w:rsidRPr="00CA7971">
        <w:rPr>
          <w:rFonts w:eastAsiaTheme="majorEastAsia"/>
          <w:szCs w:val="24"/>
        </w:rPr>
        <w:t xml:space="preserve">form requirements differ by law. </w:t>
      </w:r>
      <w:r>
        <w:rPr>
          <w:rFonts w:eastAsiaTheme="majorEastAsia"/>
          <w:szCs w:val="24"/>
        </w:rPr>
        <w:t xml:space="preserve">The </w:t>
      </w:r>
      <w:r w:rsidRPr="00CA7971">
        <w:rPr>
          <w:rFonts w:eastAsiaTheme="majorEastAsia"/>
          <w:szCs w:val="24"/>
        </w:rPr>
        <w:t xml:space="preserve">Health Insurance Portability </w:t>
      </w:r>
      <w:r w:rsidR="00B03F46">
        <w:rPr>
          <w:rFonts w:eastAsiaTheme="majorEastAsia"/>
          <w:szCs w:val="24"/>
        </w:rPr>
        <w:t>and Accountability Act (HIPAA) and</w:t>
      </w:r>
      <w:r>
        <w:rPr>
          <w:rFonts w:eastAsiaTheme="majorEastAsia"/>
          <w:szCs w:val="24"/>
        </w:rPr>
        <w:t xml:space="preserve"> Confidentiality of Medical Information Act (CMIA)</w:t>
      </w:r>
      <w:r w:rsidR="0094124F">
        <w:rPr>
          <w:rFonts w:eastAsiaTheme="majorEastAsia"/>
          <w:szCs w:val="24"/>
        </w:rPr>
        <w:t xml:space="preserve"> </w:t>
      </w:r>
      <w:r w:rsidRPr="00CA7971">
        <w:rPr>
          <w:rFonts w:eastAsiaTheme="majorEastAsia"/>
          <w:szCs w:val="24"/>
        </w:rPr>
        <w:t>each define required (but not identical)</w:t>
      </w:r>
      <w:r w:rsidR="0094124F">
        <w:rPr>
          <w:szCs w:val="24"/>
        </w:rPr>
        <w:t xml:space="preserve"> elements of a signed release </w:t>
      </w:r>
      <w:r>
        <w:rPr>
          <w:szCs w:val="24"/>
        </w:rPr>
        <w:t>form. The requiremen</w:t>
      </w:r>
      <w:r w:rsidR="0094124F">
        <w:rPr>
          <w:szCs w:val="24"/>
        </w:rPr>
        <w:t>ts for a signed release</w:t>
      </w:r>
      <w:r>
        <w:rPr>
          <w:szCs w:val="24"/>
        </w:rPr>
        <w:t xml:space="preserve"> form from each statute or regulation are described below. </w:t>
      </w:r>
    </w:p>
    <w:p w14:paraId="5FFDFD70" w14:textId="68FE437A" w:rsidR="006C214A" w:rsidRDefault="006C214A" w:rsidP="006C214A">
      <w:pPr>
        <w:rPr>
          <w:szCs w:val="24"/>
        </w:rPr>
      </w:pPr>
      <w:r>
        <w:rPr>
          <w:szCs w:val="24"/>
        </w:rPr>
        <w:t xml:space="preserve">Keep in mind, </w:t>
      </w:r>
      <w:r w:rsidR="0094124F">
        <w:rPr>
          <w:szCs w:val="24"/>
        </w:rPr>
        <w:t xml:space="preserve">a </w:t>
      </w:r>
      <w:r>
        <w:rPr>
          <w:szCs w:val="24"/>
        </w:rPr>
        <w:t>valid</w:t>
      </w:r>
      <w:r w:rsidR="0094124F">
        <w:rPr>
          <w:szCs w:val="24"/>
        </w:rPr>
        <w:t xml:space="preserve"> patient or </w:t>
      </w:r>
      <w:hyperlink w:anchor="PatientRepresentative_Def" w:history="1">
        <w:r w:rsidR="0094124F" w:rsidRPr="00BC2913">
          <w:rPr>
            <w:rStyle w:val="Hyperlink"/>
            <w:szCs w:val="24"/>
          </w:rPr>
          <w:t>patient’s representative</w:t>
        </w:r>
      </w:hyperlink>
      <w:r>
        <w:rPr>
          <w:szCs w:val="24"/>
        </w:rPr>
        <w:t xml:space="preserve"> </w:t>
      </w:r>
      <w:hyperlink w:anchor="Authorization_Def" w:history="1">
        <w:r w:rsidRPr="00BC2913">
          <w:rPr>
            <w:rStyle w:val="Hyperlink"/>
            <w:szCs w:val="24"/>
          </w:rPr>
          <w:t>authorizations</w:t>
        </w:r>
      </w:hyperlink>
      <w:r>
        <w:rPr>
          <w:szCs w:val="24"/>
        </w:rPr>
        <w:t xml:space="preserve"> must include </w:t>
      </w:r>
      <w:r w:rsidR="004F658E">
        <w:rPr>
          <w:szCs w:val="24"/>
        </w:rPr>
        <w:t xml:space="preserve">both </w:t>
      </w:r>
      <w:r>
        <w:rPr>
          <w:szCs w:val="24"/>
        </w:rPr>
        <w:t xml:space="preserve">HIPAA as well </w:t>
      </w:r>
      <w:r w:rsidR="004F658E">
        <w:rPr>
          <w:szCs w:val="24"/>
        </w:rPr>
        <w:t>and</w:t>
      </w:r>
      <w:r>
        <w:rPr>
          <w:szCs w:val="24"/>
        </w:rPr>
        <w:t xml:space="preserve"> CMIA</w:t>
      </w:r>
      <w:r w:rsidR="00B03F46">
        <w:rPr>
          <w:szCs w:val="24"/>
        </w:rPr>
        <w:t xml:space="preserve"> </w:t>
      </w:r>
      <w:r>
        <w:rPr>
          <w:szCs w:val="24"/>
        </w:rPr>
        <w:t>re</w:t>
      </w:r>
      <w:r w:rsidR="004F658E">
        <w:rPr>
          <w:szCs w:val="24"/>
        </w:rPr>
        <w:t>quirements</w:t>
      </w:r>
      <w:r>
        <w:rPr>
          <w:szCs w:val="24"/>
        </w:rPr>
        <w:t>.</w:t>
      </w:r>
    </w:p>
    <w:p w14:paraId="0247B326" w14:textId="09E6B5C2" w:rsidR="006C214A" w:rsidRDefault="006C214A" w:rsidP="006C214A">
      <w:pPr>
        <w:pStyle w:val="Heading5"/>
      </w:pPr>
      <w:bookmarkStart w:id="75" w:name="_Toc501028716"/>
      <w:bookmarkStart w:id="76" w:name="_Toc77073646"/>
      <w:r>
        <w:t>Form Requirements</w:t>
      </w:r>
      <w:bookmarkEnd w:id="75"/>
      <w:bookmarkEnd w:id="76"/>
    </w:p>
    <w:p w14:paraId="13B05C19" w14:textId="77777777" w:rsidR="006C214A" w:rsidRDefault="006C214A" w:rsidP="006C214A">
      <w:pPr>
        <w:pStyle w:val="Heading6"/>
      </w:pPr>
      <w:bookmarkStart w:id="77" w:name="_Toc485284289"/>
      <w:bookmarkStart w:id="78" w:name="_Toc486425828"/>
      <w:bookmarkStart w:id="79" w:name="_Toc501028717"/>
      <w:bookmarkStart w:id="80" w:name="_Toc77073647"/>
      <w:r>
        <w:t>HIPAA Authorization Form</w:t>
      </w:r>
      <w:r w:rsidRPr="0059521E">
        <w:t xml:space="preserve"> Requirements</w:t>
      </w:r>
      <w:bookmarkEnd w:id="77"/>
      <w:bookmarkEnd w:id="78"/>
      <w:bookmarkEnd w:id="79"/>
      <w:bookmarkEnd w:id="80"/>
    </w:p>
    <w:p w14:paraId="6FC9F3C3" w14:textId="77777777" w:rsidR="006C214A" w:rsidRDefault="006C214A" w:rsidP="006C214A">
      <w:r>
        <w:t>The core elements of a valid HIPAA authorization must include:</w:t>
      </w:r>
    </w:p>
    <w:p w14:paraId="31997807" w14:textId="3D70E823" w:rsidR="006C214A" w:rsidRDefault="006C214A" w:rsidP="004F658E">
      <w:pPr>
        <w:pStyle w:val="ListParagraph"/>
        <w:numPr>
          <w:ilvl w:val="0"/>
          <w:numId w:val="11"/>
        </w:numPr>
        <w:spacing w:after="0"/>
      </w:pPr>
      <w:r>
        <w:t xml:space="preserve">Meaningful description of the information to be </w:t>
      </w:r>
      <w:hyperlink w:anchor="Disclose_Def" w:history="1">
        <w:r w:rsidRPr="00F14DD8">
          <w:rPr>
            <w:rStyle w:val="Hyperlink"/>
          </w:rPr>
          <w:t>disclosed</w:t>
        </w:r>
      </w:hyperlink>
    </w:p>
    <w:p w14:paraId="679E6581" w14:textId="77777777" w:rsidR="006C214A" w:rsidRDefault="006C214A" w:rsidP="004F658E">
      <w:pPr>
        <w:pStyle w:val="ListParagraph"/>
        <w:numPr>
          <w:ilvl w:val="0"/>
          <w:numId w:val="11"/>
        </w:numPr>
        <w:spacing w:after="0"/>
      </w:pPr>
      <w:r>
        <w:t>Name of the person or entity authorized to make the disclosure</w:t>
      </w:r>
    </w:p>
    <w:p w14:paraId="42A8F236" w14:textId="77777777" w:rsidR="006C214A" w:rsidRDefault="006C214A" w:rsidP="004F658E">
      <w:pPr>
        <w:pStyle w:val="ListParagraph"/>
        <w:numPr>
          <w:ilvl w:val="0"/>
          <w:numId w:val="11"/>
        </w:numPr>
        <w:spacing w:after="0"/>
      </w:pPr>
      <w:r>
        <w:t>Name of the person/class of persons/entity of the recipient of the information</w:t>
      </w:r>
    </w:p>
    <w:p w14:paraId="6660CE1E" w14:textId="77777777" w:rsidR="006C214A" w:rsidRDefault="006C214A" w:rsidP="004F658E">
      <w:pPr>
        <w:pStyle w:val="ListParagraph"/>
        <w:numPr>
          <w:ilvl w:val="0"/>
          <w:numId w:val="11"/>
        </w:numPr>
        <w:spacing w:after="0"/>
      </w:pPr>
      <w:r>
        <w:t>Description of the purpose of the disclosure</w:t>
      </w:r>
    </w:p>
    <w:p w14:paraId="2AD04033" w14:textId="77777777" w:rsidR="006C214A" w:rsidRDefault="006C214A" w:rsidP="004F658E">
      <w:pPr>
        <w:pStyle w:val="ListParagraph"/>
        <w:numPr>
          <w:ilvl w:val="0"/>
          <w:numId w:val="11"/>
        </w:numPr>
        <w:spacing w:after="0"/>
      </w:pPr>
      <w:r>
        <w:t>Expiration date or an expiration event that relates to the individual</w:t>
      </w:r>
    </w:p>
    <w:p w14:paraId="123B9C34" w14:textId="77777777" w:rsidR="006C214A" w:rsidRDefault="006C214A" w:rsidP="004F658E">
      <w:pPr>
        <w:pStyle w:val="ListParagraph"/>
        <w:numPr>
          <w:ilvl w:val="0"/>
          <w:numId w:val="11"/>
        </w:numPr>
        <w:spacing w:after="0"/>
      </w:pPr>
      <w:r>
        <w:t xml:space="preserve">Signature of the patient or their </w:t>
      </w:r>
      <w:r w:rsidRPr="00665D3B">
        <w:t>patient’s representative</w:t>
      </w:r>
    </w:p>
    <w:p w14:paraId="13E428CC" w14:textId="77777777" w:rsidR="006C214A" w:rsidRDefault="006C214A" w:rsidP="006C214A">
      <w:pPr>
        <w:spacing w:after="240"/>
        <w:rPr>
          <w:rFonts w:cs="Arial"/>
          <w:i/>
          <w:iCs/>
          <w:color w:val="808080" w:themeColor="background1" w:themeShade="80"/>
        </w:rPr>
      </w:pPr>
      <w:r w:rsidRPr="003A4187">
        <w:rPr>
          <w:rFonts w:cs="Arial"/>
          <w:i/>
          <w:color w:val="808080" w:themeColor="background1" w:themeShade="80"/>
        </w:rPr>
        <w:t>[45 C.F.R. § 164.508(c).</w:t>
      </w:r>
      <w:r w:rsidRPr="003A4187">
        <w:rPr>
          <w:rFonts w:cs="Arial"/>
          <w:i/>
          <w:iCs/>
          <w:color w:val="808080" w:themeColor="background1" w:themeShade="80"/>
        </w:rPr>
        <w:t>]</w:t>
      </w:r>
    </w:p>
    <w:p w14:paraId="32FDCC8A" w14:textId="77777777" w:rsidR="006C214A" w:rsidRDefault="006C214A" w:rsidP="006C214A">
      <w:pPr>
        <w:pStyle w:val="Heading6"/>
      </w:pPr>
      <w:bookmarkStart w:id="81" w:name="_Toc501028718"/>
      <w:bookmarkStart w:id="82" w:name="_Toc77073648"/>
      <w:r>
        <w:t>CMIA-Regulated Authorization Form Requirements</w:t>
      </w:r>
      <w:bookmarkEnd w:id="81"/>
      <w:bookmarkEnd w:id="82"/>
    </w:p>
    <w:p w14:paraId="4D9C86F9" w14:textId="7C9B2E28" w:rsidR="006C214A" w:rsidRDefault="006C214A" w:rsidP="006C214A">
      <w:r>
        <w:t xml:space="preserve">When a patient or patient’s representative authorization for a disclosure of </w:t>
      </w:r>
      <w:r w:rsidR="00F91D15">
        <w:t>health information i</w:t>
      </w:r>
      <w:r>
        <w:t xml:space="preserve">s required for </w:t>
      </w:r>
      <w:r w:rsidR="004F658E">
        <w:t xml:space="preserve">a </w:t>
      </w:r>
      <w:r>
        <w:t xml:space="preserve">CMIA-regulated entity, the form must include </w:t>
      </w:r>
      <w:r w:rsidRPr="00F81A4D">
        <w:t>the HIPAA core</w:t>
      </w:r>
      <w:r>
        <w:t xml:space="preserve"> elements (above) as well as the following (where different):</w:t>
      </w:r>
    </w:p>
    <w:p w14:paraId="08F2EB2F" w14:textId="77777777" w:rsidR="006C214A" w:rsidRDefault="006C214A" w:rsidP="004F658E">
      <w:pPr>
        <w:pStyle w:val="ListParagraph"/>
        <w:numPr>
          <w:ilvl w:val="0"/>
          <w:numId w:val="11"/>
        </w:numPr>
        <w:spacing w:after="0"/>
      </w:pPr>
      <w:r>
        <w:t>No smaller than 14-point type</w:t>
      </w:r>
    </w:p>
    <w:p w14:paraId="6A350CB0" w14:textId="0775C51A" w:rsidR="006C214A" w:rsidRDefault="006C214A" w:rsidP="004F658E">
      <w:pPr>
        <w:pStyle w:val="ListParagraph"/>
        <w:numPr>
          <w:ilvl w:val="0"/>
          <w:numId w:val="11"/>
        </w:numPr>
        <w:spacing w:after="0"/>
      </w:pPr>
      <w:r>
        <w:t>Signed and dated by the patient or patient’s representative</w:t>
      </w:r>
    </w:p>
    <w:p w14:paraId="1034B8FF" w14:textId="77777777" w:rsidR="006C214A" w:rsidRDefault="006C214A" w:rsidP="004F658E">
      <w:pPr>
        <w:pStyle w:val="ListParagraph"/>
        <w:numPr>
          <w:ilvl w:val="0"/>
          <w:numId w:val="11"/>
        </w:numPr>
        <w:spacing w:after="0"/>
      </w:pPr>
      <w:r>
        <w:t>Specific uses and limitations on the types of medical information to be disclosed</w:t>
      </w:r>
    </w:p>
    <w:p w14:paraId="51A9C82E" w14:textId="77777777" w:rsidR="006C214A" w:rsidRDefault="006C214A" w:rsidP="004F658E">
      <w:pPr>
        <w:pStyle w:val="ListParagraph"/>
        <w:numPr>
          <w:ilvl w:val="0"/>
          <w:numId w:val="11"/>
        </w:numPr>
        <w:spacing w:after="0"/>
      </w:pPr>
      <w:r>
        <w:t>Name or functions of providers of healthcare, healthcare service plan, contractor, or pharmaceutical company that may disclose information</w:t>
      </w:r>
    </w:p>
    <w:p w14:paraId="797179BA" w14:textId="77777777" w:rsidR="006C214A" w:rsidRDefault="006C214A" w:rsidP="004F658E">
      <w:pPr>
        <w:pStyle w:val="ListParagraph"/>
        <w:numPr>
          <w:ilvl w:val="0"/>
          <w:numId w:val="11"/>
        </w:numPr>
        <w:spacing w:after="0"/>
      </w:pPr>
      <w:r>
        <w:t>Name or functions of persons or entities authorized to receive medical information</w:t>
      </w:r>
    </w:p>
    <w:p w14:paraId="1157DFCA" w14:textId="77777777" w:rsidR="006C214A" w:rsidRDefault="006C214A" w:rsidP="004F658E">
      <w:pPr>
        <w:pStyle w:val="ListParagraph"/>
        <w:numPr>
          <w:ilvl w:val="0"/>
          <w:numId w:val="11"/>
        </w:numPr>
        <w:spacing w:after="0"/>
      </w:pPr>
      <w:r>
        <w:t>Specific uses and limitations on the use of the medical information by persons or entities authorized to receive the information</w:t>
      </w:r>
    </w:p>
    <w:p w14:paraId="1742A605" w14:textId="77777777" w:rsidR="00396115" w:rsidRDefault="00396115">
      <w:pPr>
        <w:spacing w:after="160" w:line="259" w:lineRule="auto"/>
      </w:pPr>
      <w:r>
        <w:br w:type="page"/>
      </w:r>
    </w:p>
    <w:p w14:paraId="73310EBD" w14:textId="512BC573" w:rsidR="006C214A" w:rsidRDefault="006C214A" w:rsidP="004F658E">
      <w:pPr>
        <w:pStyle w:val="ListParagraph"/>
        <w:numPr>
          <w:ilvl w:val="0"/>
          <w:numId w:val="11"/>
        </w:numPr>
        <w:spacing w:after="0"/>
      </w:pPr>
      <w:r>
        <w:t>Specific date after which the authorization is no longer valid</w:t>
      </w:r>
    </w:p>
    <w:p w14:paraId="3C0F5801" w14:textId="77777777" w:rsidR="006C214A" w:rsidRPr="00FB496B" w:rsidRDefault="006C214A" w:rsidP="004F658E">
      <w:pPr>
        <w:pStyle w:val="ListParagraph"/>
        <w:numPr>
          <w:ilvl w:val="0"/>
          <w:numId w:val="11"/>
        </w:numPr>
        <w:spacing w:after="0"/>
      </w:pPr>
      <w:r>
        <w:t>Advises person signing of their right to receive a copy of the authorization</w:t>
      </w:r>
    </w:p>
    <w:p w14:paraId="33AFF535" w14:textId="77777777" w:rsidR="006C214A" w:rsidRDefault="006C214A" w:rsidP="006C214A">
      <w:pPr>
        <w:spacing w:after="240"/>
        <w:rPr>
          <w:rFonts w:cs="Arial"/>
          <w:i/>
          <w:color w:val="808080" w:themeColor="background1" w:themeShade="80"/>
        </w:rPr>
      </w:pPr>
      <w:r>
        <w:rPr>
          <w:rFonts w:cs="Arial"/>
          <w:i/>
          <w:color w:val="808080" w:themeColor="background1" w:themeShade="80"/>
        </w:rPr>
        <w:t>[Cal. Civ. Code</w:t>
      </w:r>
      <w:r w:rsidRPr="003A4187">
        <w:rPr>
          <w:rFonts w:cs="Arial"/>
          <w:i/>
          <w:color w:val="808080" w:themeColor="background1" w:themeShade="80"/>
        </w:rPr>
        <w:t xml:space="preserve"> § </w:t>
      </w:r>
      <w:r>
        <w:rPr>
          <w:rFonts w:cs="Arial"/>
          <w:i/>
          <w:color w:val="808080" w:themeColor="background1" w:themeShade="80"/>
        </w:rPr>
        <w:t>56.11</w:t>
      </w:r>
      <w:r w:rsidRPr="003A4187">
        <w:rPr>
          <w:rFonts w:cs="Arial"/>
          <w:i/>
          <w:color w:val="808080" w:themeColor="background1" w:themeShade="80"/>
        </w:rPr>
        <w:t>.</w:t>
      </w:r>
      <w:r w:rsidRPr="00E531EA">
        <w:rPr>
          <w:rFonts w:cs="Arial"/>
          <w:i/>
          <w:color w:val="808080" w:themeColor="background1" w:themeShade="80"/>
        </w:rPr>
        <w:t>]</w:t>
      </w:r>
    </w:p>
    <w:p w14:paraId="7DFFA115" w14:textId="52333EA3" w:rsidR="008F3B47" w:rsidRDefault="008F3B47">
      <w:pPr>
        <w:spacing w:after="160" w:line="259" w:lineRule="auto"/>
        <w:rPr>
          <w:rFonts w:eastAsiaTheme="majorEastAsia" w:cstheme="majorBidi"/>
          <w:b/>
          <w:i/>
          <w:color w:val="1F4E79" w:themeColor="accent1" w:themeShade="80"/>
        </w:rPr>
      </w:pPr>
      <w:bookmarkStart w:id="83" w:name="_Toc486425830"/>
      <w:bookmarkStart w:id="84" w:name="_Toc501028720"/>
    </w:p>
    <w:bookmarkEnd w:id="83"/>
    <w:bookmarkEnd w:id="84"/>
    <w:p w14:paraId="180479B1" w14:textId="77777777" w:rsidR="00556983" w:rsidRDefault="00556983" w:rsidP="00556983">
      <w:pPr>
        <w:rPr>
          <w:rFonts w:ascii="Calibri" w:eastAsiaTheme="majorEastAsia" w:hAnsi="Calibri" w:cstheme="majorBidi"/>
          <w:b/>
          <w:i/>
          <w:iCs/>
          <w:color w:val="44546A" w:themeColor="text2"/>
        </w:rPr>
      </w:pPr>
    </w:p>
    <w:p w14:paraId="7EBD3FEE" w14:textId="77777777" w:rsidR="00556983" w:rsidRDefault="00556983">
      <w:pPr>
        <w:spacing w:after="160" w:line="259" w:lineRule="auto"/>
      </w:pPr>
      <w:bookmarkStart w:id="85" w:name="_Appendix_3_–"/>
      <w:bookmarkEnd w:id="73"/>
      <w:bookmarkEnd w:id="74"/>
      <w:bookmarkEnd w:id="85"/>
      <w:r>
        <w:br w:type="page"/>
      </w:r>
    </w:p>
    <w:p w14:paraId="745E6A2C" w14:textId="3B779184" w:rsidR="007125F5" w:rsidRPr="008324D5" w:rsidRDefault="00883601" w:rsidP="008324D5">
      <w:pPr>
        <w:pStyle w:val="Heading1"/>
        <w:numPr>
          <w:ilvl w:val="0"/>
          <w:numId w:val="0"/>
        </w:numPr>
        <w:ind w:left="360" w:hanging="360"/>
      </w:pPr>
      <w:bookmarkStart w:id="86" w:name="_Appendix_XX_-"/>
      <w:bookmarkStart w:id="87" w:name="_Scenario_4b_–"/>
      <w:bookmarkStart w:id="88" w:name="_Appendix_XX_–"/>
      <w:bookmarkStart w:id="89" w:name="_Appendix_4_–"/>
      <w:bookmarkStart w:id="90" w:name="_Toc77073649"/>
      <w:bookmarkEnd w:id="86"/>
      <w:bookmarkEnd w:id="87"/>
      <w:bookmarkEnd w:id="88"/>
      <w:bookmarkEnd w:id="89"/>
      <w:r w:rsidRPr="008324D5">
        <w:t xml:space="preserve">Appendix </w:t>
      </w:r>
      <w:r w:rsidR="003C7804">
        <w:t>3</w:t>
      </w:r>
      <w:r w:rsidR="007125F5" w:rsidRPr="008324D5">
        <w:t xml:space="preserve"> – Provider Definitions</w:t>
      </w:r>
      <w:bookmarkEnd w:id="90"/>
    </w:p>
    <w:p w14:paraId="651C2041" w14:textId="77777777" w:rsidR="006C214A" w:rsidRPr="00753B79" w:rsidRDefault="00F91D15" w:rsidP="006C214A">
      <w:bookmarkStart w:id="91" w:name="Appendix_3"/>
      <w:bookmarkStart w:id="92" w:name="_Toc479763433"/>
      <w:bookmarkStart w:id="93" w:name="_Toc486425833"/>
      <w:bookmarkStart w:id="94" w:name="_Toc501028725"/>
      <w:r>
        <w:t>State Health Information Guidance (</w:t>
      </w:r>
      <w:r w:rsidR="006C214A">
        <w:t>SHIG</w:t>
      </w:r>
      <w:r>
        <w:t>)</w:t>
      </w:r>
      <w:r w:rsidR="006C214A">
        <w:t xml:space="preserve"> uses on the term “</w:t>
      </w:r>
      <w:hyperlink w:anchor="HealthProvider_Def" w:history="1">
        <w:r w:rsidR="006C214A" w:rsidRPr="00665D3B">
          <w:rPr>
            <w:rStyle w:val="Hyperlink"/>
          </w:rPr>
          <w:t>Health Provider</w:t>
        </w:r>
      </w:hyperlink>
      <w:r w:rsidR="006C214A">
        <w:t>” which encompasses various regulatory and legally defined t</w:t>
      </w:r>
      <w:r w:rsidR="00E515B5">
        <w:t>erms for health provider, health</w:t>
      </w:r>
      <w:r w:rsidR="006C214A">
        <w:t>care provider, clinician and other related terms</w:t>
      </w:r>
      <w:r w:rsidR="00BF2E97">
        <w:t xml:space="preserve">. </w:t>
      </w:r>
      <w:r w:rsidR="006C214A">
        <w:t xml:space="preserve">This appendix provides information about the federal and </w:t>
      </w:r>
      <w:r w:rsidR="008A2D9F">
        <w:t>state</w:t>
      </w:r>
      <w:r w:rsidR="006C214A">
        <w:t xml:space="preserve"> laws and the terms included in the SHIG term “Health Provider.”</w:t>
      </w:r>
    </w:p>
    <w:p w14:paraId="030E4AA3" w14:textId="77777777" w:rsidR="006C214A" w:rsidRDefault="006C214A" w:rsidP="006C214A">
      <w:pPr>
        <w:pStyle w:val="Heading5"/>
      </w:pPr>
      <w:bookmarkStart w:id="95" w:name="_Toc77073650"/>
      <w:r w:rsidRPr="008D0C16">
        <w:t>H</w:t>
      </w:r>
      <w:r>
        <w:t xml:space="preserve">ealth </w:t>
      </w:r>
      <w:r w:rsidRPr="008D0C16">
        <w:t>I</w:t>
      </w:r>
      <w:r>
        <w:t xml:space="preserve">nsurance </w:t>
      </w:r>
      <w:r w:rsidRPr="008D0C16">
        <w:t>P</w:t>
      </w:r>
      <w:r>
        <w:t xml:space="preserve">ortability and </w:t>
      </w:r>
      <w:r w:rsidRPr="008D0C16">
        <w:t>A</w:t>
      </w:r>
      <w:r>
        <w:t xml:space="preserve">ccountability </w:t>
      </w:r>
      <w:r w:rsidRPr="008D0C16">
        <w:t>A</w:t>
      </w:r>
      <w:r>
        <w:t xml:space="preserve">ct - </w:t>
      </w:r>
      <w:r w:rsidRPr="008D0C16">
        <w:t>45 C.F.R. § 160.103</w:t>
      </w:r>
      <w:bookmarkEnd w:id="95"/>
    </w:p>
    <w:p w14:paraId="56520DB4" w14:textId="77777777" w:rsidR="006C214A" w:rsidRPr="008D0C16" w:rsidRDefault="00F91D15" w:rsidP="00B93249">
      <w:pPr>
        <w:rPr>
          <w:rFonts w:eastAsiaTheme="majorEastAsia"/>
          <w:b/>
        </w:rPr>
      </w:pPr>
      <w:r>
        <w:t>The Health Insurance Portability and Accountability Act (</w:t>
      </w:r>
      <w:r w:rsidR="006C214A">
        <w:t>HIPAA</w:t>
      </w:r>
      <w:r>
        <w:t>)</w:t>
      </w:r>
      <w:r w:rsidR="006C214A">
        <w:t xml:space="preserve"> Final Rule defines a “health care provider” as a provider of services as defined in section 1861(u) of 42 U.S.C. 1395x(u), and a provider of medical or health services as defined in section 1861(s) of 42 U.S.C. 1395x(s)</w:t>
      </w:r>
      <w:r w:rsidR="00BF2E97">
        <w:t xml:space="preserve">. </w:t>
      </w:r>
      <w:r w:rsidR="006C214A">
        <w:t xml:space="preserve">In order for a </w:t>
      </w:r>
      <w:r w:rsidR="00E515B5">
        <w:t>“</w:t>
      </w:r>
      <w:r w:rsidR="006C214A">
        <w:t>health care provider</w:t>
      </w:r>
      <w:r w:rsidR="00E515B5">
        <w:t>”</w:t>
      </w:r>
      <w:r>
        <w:t xml:space="preserve"> to be a </w:t>
      </w:r>
      <w:hyperlink w:anchor="CoveredEntity_Def" w:history="1">
        <w:r w:rsidRPr="00F91D15">
          <w:rPr>
            <w:rStyle w:val="Hyperlink"/>
          </w:rPr>
          <w:t>c</w:t>
        </w:r>
        <w:r w:rsidR="006C214A" w:rsidRPr="00F91D15">
          <w:rPr>
            <w:rStyle w:val="Hyperlink"/>
          </w:rPr>
          <w:t xml:space="preserve">overed </w:t>
        </w:r>
        <w:r w:rsidRPr="00F91D15">
          <w:rPr>
            <w:rStyle w:val="Hyperlink"/>
          </w:rPr>
          <w:t>e</w:t>
        </w:r>
        <w:r w:rsidR="006C214A" w:rsidRPr="00F91D15">
          <w:rPr>
            <w:rStyle w:val="Hyperlink"/>
          </w:rPr>
          <w:t>ntity</w:t>
        </w:r>
      </w:hyperlink>
      <w:r w:rsidR="006C214A">
        <w:t xml:space="preserve"> under HIPAA, they must also </w:t>
      </w:r>
      <w:r w:rsidR="006C214A" w:rsidRPr="000C0423">
        <w:t>t</w:t>
      </w:r>
      <w:r w:rsidR="006C214A">
        <w:t xml:space="preserve">ransmit </w:t>
      </w:r>
      <w:hyperlink w:anchor="HealthInformation_Def" w:history="1">
        <w:r w:rsidR="006C214A" w:rsidRPr="00A43E07">
          <w:rPr>
            <w:rStyle w:val="Hyperlink"/>
          </w:rPr>
          <w:t>health information</w:t>
        </w:r>
      </w:hyperlink>
      <w:r w:rsidR="006C214A" w:rsidRPr="000C0423">
        <w:t xml:space="preserve"> in electronic form in connection with a</w:t>
      </w:r>
      <w:r w:rsidR="006C214A">
        <w:t xml:space="preserve"> HIPAA covered</w:t>
      </w:r>
      <w:r w:rsidR="006C214A" w:rsidRPr="000C0423">
        <w:t xml:space="preserve"> transaction.</w:t>
      </w:r>
      <w:r w:rsidR="006C214A">
        <w:t xml:space="preserve"> Below is a summary of the types of providers and services outlined in these definitions:</w:t>
      </w:r>
    </w:p>
    <w:p w14:paraId="24E49EF7" w14:textId="0BE8BEA2" w:rsidR="006C214A" w:rsidRDefault="006C214A" w:rsidP="006C214A">
      <w:r>
        <w:t xml:space="preserve">“Provider of services” means (from </w:t>
      </w:r>
      <w:r w:rsidRPr="005D6304">
        <w:t>42 U.</w:t>
      </w:r>
      <w:r w:rsidR="00F91D15">
        <w:t xml:space="preserve">S.C. </w:t>
      </w:r>
      <w:proofErr w:type="gramStart"/>
      <w:r w:rsidR="00F91D15">
        <w:t>1395x(</w:t>
      </w:r>
      <w:proofErr w:type="gramEnd"/>
      <w:r w:rsidR="00F91D15">
        <w:t>u) §</w:t>
      </w:r>
      <w:r>
        <w:t xml:space="preserve"> 1861(u)):</w:t>
      </w:r>
    </w:p>
    <w:p w14:paraId="71B33BC6" w14:textId="77777777" w:rsidR="006C214A" w:rsidRDefault="006C214A" w:rsidP="004F658E">
      <w:pPr>
        <w:pStyle w:val="ListParagraph"/>
        <w:numPr>
          <w:ilvl w:val="0"/>
          <w:numId w:val="12"/>
        </w:numPr>
      </w:pPr>
      <w:r>
        <w:t>hospital</w:t>
      </w:r>
      <w:r w:rsidRPr="005D6304">
        <w:t xml:space="preserve"> </w:t>
      </w:r>
    </w:p>
    <w:p w14:paraId="0409172A" w14:textId="77777777" w:rsidR="006C214A" w:rsidRDefault="006C214A" w:rsidP="004F658E">
      <w:pPr>
        <w:pStyle w:val="ListParagraph"/>
        <w:numPr>
          <w:ilvl w:val="0"/>
          <w:numId w:val="12"/>
        </w:numPr>
      </w:pPr>
      <w:r>
        <w:t>critical access hospital</w:t>
      </w:r>
    </w:p>
    <w:p w14:paraId="6BCA6006" w14:textId="77777777" w:rsidR="006C214A" w:rsidRDefault="006C214A" w:rsidP="004F658E">
      <w:pPr>
        <w:pStyle w:val="ListParagraph"/>
        <w:numPr>
          <w:ilvl w:val="0"/>
          <w:numId w:val="12"/>
        </w:numPr>
      </w:pPr>
      <w:r>
        <w:t>skilled nursing facility</w:t>
      </w:r>
    </w:p>
    <w:p w14:paraId="4DD2C81B" w14:textId="77777777" w:rsidR="006C214A" w:rsidRDefault="006C214A" w:rsidP="004F658E">
      <w:pPr>
        <w:pStyle w:val="ListParagraph"/>
        <w:numPr>
          <w:ilvl w:val="0"/>
          <w:numId w:val="12"/>
        </w:numPr>
      </w:pPr>
      <w:r w:rsidRPr="005D6304">
        <w:t>comprehensive outp</w:t>
      </w:r>
      <w:r>
        <w:t>atient rehabilitation facility</w:t>
      </w:r>
    </w:p>
    <w:p w14:paraId="2A538C73" w14:textId="77777777" w:rsidR="006C214A" w:rsidRDefault="006C214A" w:rsidP="004F658E">
      <w:pPr>
        <w:pStyle w:val="ListParagraph"/>
        <w:numPr>
          <w:ilvl w:val="0"/>
          <w:numId w:val="12"/>
        </w:numPr>
      </w:pPr>
      <w:r>
        <w:t>home health agency</w:t>
      </w:r>
    </w:p>
    <w:p w14:paraId="623FED0B" w14:textId="77777777" w:rsidR="006C214A" w:rsidRPr="005D6304" w:rsidRDefault="006C214A" w:rsidP="004F658E">
      <w:pPr>
        <w:pStyle w:val="ListParagraph"/>
        <w:numPr>
          <w:ilvl w:val="0"/>
          <w:numId w:val="12"/>
        </w:numPr>
      </w:pPr>
      <w:r>
        <w:t>hospice program</w:t>
      </w:r>
    </w:p>
    <w:p w14:paraId="4975B3F5" w14:textId="77777777" w:rsidR="006C214A" w:rsidRDefault="006C214A" w:rsidP="006C214A">
      <w:r>
        <w:t xml:space="preserve">“Medical or other health services” means any of the following items or services (from </w:t>
      </w:r>
      <w:r w:rsidRPr="005D6304">
        <w:t>42 U.</w:t>
      </w:r>
      <w:r>
        <w:t xml:space="preserve">S.C. </w:t>
      </w:r>
      <w:proofErr w:type="gramStart"/>
      <w:r>
        <w:t>1395x(</w:t>
      </w:r>
      <w:proofErr w:type="gramEnd"/>
      <w:r>
        <w:t xml:space="preserve">u) </w:t>
      </w:r>
      <w:r w:rsidR="00F91D15">
        <w:t>§</w:t>
      </w:r>
      <w:r>
        <w:t xml:space="preserve"> 1861(s)):</w:t>
      </w:r>
    </w:p>
    <w:p w14:paraId="4385AC99" w14:textId="77777777" w:rsidR="006C214A" w:rsidRDefault="006C214A" w:rsidP="004F658E">
      <w:pPr>
        <w:pStyle w:val="ListParagraph"/>
        <w:numPr>
          <w:ilvl w:val="0"/>
          <w:numId w:val="12"/>
        </w:numPr>
      </w:pPr>
      <w:r w:rsidRPr="00D13F7A">
        <w:t>physicians' services</w:t>
      </w:r>
    </w:p>
    <w:p w14:paraId="7A3B4750" w14:textId="77777777" w:rsidR="006C214A" w:rsidRDefault="006C214A" w:rsidP="004F658E">
      <w:pPr>
        <w:pStyle w:val="ListParagraph"/>
        <w:numPr>
          <w:ilvl w:val="0"/>
          <w:numId w:val="12"/>
        </w:numPr>
      </w:pPr>
      <w:r>
        <w:t>services, including:</w:t>
      </w:r>
    </w:p>
    <w:p w14:paraId="4F2BD12E" w14:textId="77777777" w:rsidR="006C214A" w:rsidRPr="00D13F7A" w:rsidRDefault="006C214A" w:rsidP="004F658E">
      <w:pPr>
        <w:pStyle w:val="ListParagraph"/>
        <w:numPr>
          <w:ilvl w:val="1"/>
          <w:numId w:val="12"/>
        </w:numPr>
      </w:pPr>
      <w:r w:rsidRPr="00D13F7A">
        <w:t>services and supplies furnished as an incident to a physician's professional service, or kinds which are commonly furnished in physicians' offices and are commonly either rendered without charge or in</w:t>
      </w:r>
      <w:r>
        <w:t>cluded in the physicians' bills</w:t>
      </w:r>
    </w:p>
    <w:p w14:paraId="5F04BB22" w14:textId="77777777" w:rsidR="006C214A" w:rsidRPr="00D13F7A" w:rsidRDefault="006C214A" w:rsidP="004F658E">
      <w:pPr>
        <w:pStyle w:val="ListParagraph"/>
        <w:numPr>
          <w:ilvl w:val="1"/>
          <w:numId w:val="12"/>
        </w:numPr>
      </w:pPr>
      <w:r w:rsidRPr="00D13F7A">
        <w:t>hospital services incident to physicians' services rendered to outpatients and partial hospitalization ser</w:t>
      </w:r>
      <w:r>
        <w:t>vices incident to such services</w:t>
      </w:r>
    </w:p>
    <w:p w14:paraId="538BF6FE" w14:textId="77777777" w:rsidR="006C214A" w:rsidRPr="00D13F7A" w:rsidRDefault="006C214A" w:rsidP="004F658E">
      <w:pPr>
        <w:pStyle w:val="ListParagraph"/>
        <w:numPr>
          <w:ilvl w:val="1"/>
          <w:numId w:val="12"/>
        </w:numPr>
      </w:pPr>
      <w:r w:rsidRPr="00D13F7A">
        <w:t>diagnostic services which are:</w:t>
      </w:r>
    </w:p>
    <w:p w14:paraId="3B8F60D7" w14:textId="77777777" w:rsidR="006C214A" w:rsidRPr="00D13F7A" w:rsidRDefault="006C214A" w:rsidP="004F658E">
      <w:pPr>
        <w:pStyle w:val="ListParagraph"/>
        <w:numPr>
          <w:ilvl w:val="2"/>
          <w:numId w:val="12"/>
        </w:numPr>
      </w:pPr>
      <w:r w:rsidRPr="00D13F7A">
        <w:t>furnished to an individual as an outpatient by a hospital or by others under arrangements with them made by a hospital, and</w:t>
      </w:r>
    </w:p>
    <w:p w14:paraId="0682E789" w14:textId="77777777" w:rsidR="006C214A" w:rsidRPr="00D13F7A" w:rsidRDefault="006C214A" w:rsidP="004F658E">
      <w:pPr>
        <w:pStyle w:val="ListParagraph"/>
        <w:numPr>
          <w:ilvl w:val="2"/>
          <w:numId w:val="12"/>
        </w:numPr>
      </w:pPr>
      <w:r w:rsidRPr="00D13F7A">
        <w:t>ordinarily furnished by such hospital (or by others under such arrangements) to its outpatients for the purpose of diagnostic study</w:t>
      </w:r>
    </w:p>
    <w:p w14:paraId="66F9148F" w14:textId="77777777" w:rsidR="006C214A" w:rsidRPr="00D13F7A" w:rsidRDefault="006C214A" w:rsidP="004F658E">
      <w:pPr>
        <w:pStyle w:val="ListParagraph"/>
        <w:numPr>
          <w:ilvl w:val="1"/>
          <w:numId w:val="12"/>
        </w:numPr>
      </w:pPr>
      <w:r w:rsidRPr="00D13F7A">
        <w:t>outpatient physical therapy services and outpatien</w:t>
      </w:r>
      <w:r>
        <w:t>t occupational therapy services</w:t>
      </w:r>
    </w:p>
    <w:p w14:paraId="7C96AF13" w14:textId="77777777" w:rsidR="006C214A" w:rsidRPr="00D13F7A" w:rsidRDefault="006C214A" w:rsidP="004F658E">
      <w:pPr>
        <w:pStyle w:val="ListParagraph"/>
        <w:numPr>
          <w:ilvl w:val="1"/>
          <w:numId w:val="12"/>
        </w:numPr>
      </w:pPr>
      <w:r w:rsidRPr="00D13F7A">
        <w:t>rural health clinic services and federally q</w:t>
      </w:r>
      <w:r>
        <w:t>ualified health center services</w:t>
      </w:r>
    </w:p>
    <w:p w14:paraId="3BC77925" w14:textId="77777777" w:rsidR="006C214A" w:rsidRDefault="006C214A" w:rsidP="004F658E">
      <w:pPr>
        <w:pStyle w:val="ListParagraph"/>
        <w:numPr>
          <w:ilvl w:val="1"/>
          <w:numId w:val="12"/>
        </w:numPr>
      </w:pPr>
      <w:r w:rsidRPr="00D13F7A">
        <w:t>home dialysis supplies and equipment, self-care home dialysis support services, and institutional</w:t>
      </w:r>
      <w:r>
        <w:t xml:space="preserve"> dialysis services and supplies</w:t>
      </w:r>
    </w:p>
    <w:p w14:paraId="6E7F430D" w14:textId="77777777" w:rsidR="006C214A" w:rsidRDefault="006C214A" w:rsidP="004F658E">
      <w:pPr>
        <w:pStyle w:val="ListParagraph"/>
        <w:numPr>
          <w:ilvl w:val="1"/>
          <w:numId w:val="12"/>
        </w:numPr>
      </w:pPr>
      <w:r w:rsidRPr="00D13F7A">
        <w:t>antigens prepared by a physician for a particular patient, including antigens so prepared which are forwarded to another qualified person for administration to such patient, by or under the superv</w:t>
      </w:r>
      <w:r>
        <w:t>ision of another such physician</w:t>
      </w:r>
    </w:p>
    <w:p w14:paraId="233C35EC" w14:textId="4557B61D" w:rsidR="006C214A" w:rsidRDefault="006C214A" w:rsidP="004F658E">
      <w:pPr>
        <w:pStyle w:val="ListParagraph"/>
        <w:numPr>
          <w:ilvl w:val="1"/>
          <w:numId w:val="12"/>
        </w:numPr>
      </w:pPr>
      <w:r>
        <w:t>services furnished pursuant to a</w:t>
      </w:r>
      <w:r w:rsidR="004F658E">
        <w:t>:</w:t>
      </w:r>
    </w:p>
    <w:p w14:paraId="57ED5D4C" w14:textId="77777777" w:rsidR="006C214A" w:rsidRPr="00D13F7A" w:rsidRDefault="006C214A" w:rsidP="004F658E">
      <w:pPr>
        <w:pStyle w:val="ListParagraph"/>
        <w:numPr>
          <w:ilvl w:val="2"/>
          <w:numId w:val="12"/>
        </w:numPr>
      </w:pPr>
      <w:r w:rsidRPr="00D13F7A">
        <w:t xml:space="preserve">contract under </w:t>
      </w:r>
      <w:r w:rsidR="00F91D15">
        <w:t>§</w:t>
      </w:r>
      <w:r w:rsidRPr="00D13F7A">
        <w:t xml:space="preserve"> 1876 [42 U.S.C. 1395mm] to a member of an eligible organization by a physician assistant or by a nurse practitioner and such services and supplies furnished as an incident to </w:t>
      </w:r>
      <w:r>
        <w:t xml:space="preserve">his service to such a member </w:t>
      </w:r>
    </w:p>
    <w:p w14:paraId="48212026" w14:textId="77777777" w:rsidR="006C214A" w:rsidRDefault="006C214A" w:rsidP="004F658E">
      <w:pPr>
        <w:pStyle w:val="ListParagraph"/>
        <w:numPr>
          <w:ilvl w:val="2"/>
          <w:numId w:val="12"/>
        </w:numPr>
      </w:pPr>
      <w:r w:rsidRPr="00D13F7A">
        <w:t xml:space="preserve">risk-sharing contract under </w:t>
      </w:r>
      <w:r w:rsidR="00F91D15">
        <w:t>§</w:t>
      </w:r>
      <w:r w:rsidRPr="00D13F7A">
        <w:t xml:space="preserve"> 1876(g) [42 U.S.C. 1395mm(g)] to a member of an eligible organization by a clinical psychologist or by a clinical social worker [and] furnished as an incident to such clinical psychologist's services or clinical social worker's services</w:t>
      </w:r>
    </w:p>
    <w:p w14:paraId="39DB2F17" w14:textId="77777777" w:rsidR="006C214A" w:rsidRPr="00D13F7A" w:rsidRDefault="006C214A" w:rsidP="004F658E">
      <w:pPr>
        <w:pStyle w:val="ListParagraph"/>
        <w:numPr>
          <w:ilvl w:val="1"/>
          <w:numId w:val="12"/>
        </w:numPr>
      </w:pPr>
      <w:r w:rsidRPr="00466542">
        <w:t>blood clotting fa</w:t>
      </w:r>
      <w:r>
        <w:t>ctors, for hemophilia patients</w:t>
      </w:r>
    </w:p>
    <w:p w14:paraId="28AA64AA" w14:textId="77777777" w:rsidR="006C214A" w:rsidRPr="00D13F7A" w:rsidRDefault="006C214A" w:rsidP="004F658E">
      <w:pPr>
        <w:pStyle w:val="ListParagraph"/>
        <w:numPr>
          <w:ilvl w:val="1"/>
          <w:numId w:val="12"/>
        </w:numPr>
      </w:pPr>
      <w:r w:rsidRPr="00466542">
        <w:t>prescription drugs used in immunosuppressive therapy furnished, to an individual who receives an organ transplant for which payment is made under this title [42 U.S.C. 1395 et seq.], but only in the case of [certain] drugs furnished</w:t>
      </w:r>
    </w:p>
    <w:p w14:paraId="2BE4A966" w14:textId="7E67DA4D" w:rsidR="006C214A" w:rsidRPr="00D13F7A" w:rsidRDefault="006C214A" w:rsidP="004F658E">
      <w:pPr>
        <w:pStyle w:val="ListParagraph"/>
        <w:numPr>
          <w:ilvl w:val="1"/>
          <w:numId w:val="12"/>
        </w:numPr>
      </w:pPr>
      <w:r w:rsidRPr="00466542">
        <w:t>services which would be physicians' services if furnished by a physician and</w:t>
      </w:r>
      <w:r w:rsidR="004F658E">
        <w:t>:</w:t>
      </w:r>
    </w:p>
    <w:p w14:paraId="7E436726" w14:textId="77777777" w:rsidR="006C214A" w:rsidRPr="00D13F7A" w:rsidRDefault="006C214A" w:rsidP="004F658E">
      <w:pPr>
        <w:pStyle w:val="ListParagraph"/>
        <w:numPr>
          <w:ilvl w:val="2"/>
          <w:numId w:val="12"/>
        </w:numPr>
      </w:pPr>
      <w:r w:rsidRPr="00466542">
        <w:t>which are per</w:t>
      </w:r>
      <w:r>
        <w:t>formed by a physician assistant</w:t>
      </w:r>
      <w:r w:rsidRPr="00466542">
        <w:t xml:space="preserve"> </w:t>
      </w:r>
    </w:p>
    <w:p w14:paraId="7AD90660" w14:textId="77777777" w:rsidR="006C214A" w:rsidRPr="00466542" w:rsidRDefault="006C214A" w:rsidP="004F658E">
      <w:pPr>
        <w:pStyle w:val="ListParagraph"/>
        <w:numPr>
          <w:ilvl w:val="2"/>
          <w:numId w:val="12"/>
        </w:numPr>
      </w:pPr>
      <w:r w:rsidRPr="00466542">
        <w:t>which are performed b</w:t>
      </w:r>
      <w:r>
        <w:t>y a nurse</w:t>
      </w:r>
    </w:p>
    <w:p w14:paraId="72D68E87" w14:textId="77777777" w:rsidR="006C214A" w:rsidRPr="00466542" w:rsidRDefault="006C214A" w:rsidP="004F658E">
      <w:pPr>
        <w:pStyle w:val="ListParagraph"/>
        <w:numPr>
          <w:ilvl w:val="1"/>
          <w:numId w:val="12"/>
        </w:numPr>
      </w:pPr>
      <w:r w:rsidRPr="00466542">
        <w:t>certified nurse-midwife services</w:t>
      </w:r>
    </w:p>
    <w:p w14:paraId="2C26C269" w14:textId="77777777" w:rsidR="006C214A" w:rsidRPr="00466542" w:rsidRDefault="006C214A" w:rsidP="004F658E">
      <w:pPr>
        <w:pStyle w:val="ListParagraph"/>
        <w:numPr>
          <w:ilvl w:val="1"/>
          <w:numId w:val="12"/>
        </w:numPr>
      </w:pPr>
      <w:r w:rsidRPr="00466542">
        <w:t>qualified psychologist services</w:t>
      </w:r>
    </w:p>
    <w:p w14:paraId="65FD093D" w14:textId="77777777" w:rsidR="006C214A" w:rsidRPr="00466542" w:rsidRDefault="006C214A" w:rsidP="004F658E">
      <w:pPr>
        <w:pStyle w:val="ListParagraph"/>
        <w:numPr>
          <w:ilvl w:val="1"/>
          <w:numId w:val="12"/>
        </w:numPr>
      </w:pPr>
      <w:r>
        <w:t>clinical social worker services</w:t>
      </w:r>
    </w:p>
    <w:p w14:paraId="375853DC" w14:textId="77777777" w:rsidR="006C214A" w:rsidRDefault="006C214A" w:rsidP="004F658E">
      <w:pPr>
        <w:pStyle w:val="ListParagraph"/>
        <w:numPr>
          <w:ilvl w:val="1"/>
          <w:numId w:val="12"/>
        </w:numPr>
      </w:pPr>
      <w:r w:rsidRPr="00466542">
        <w:t xml:space="preserve">erythropoietin for dialysis patients </w:t>
      </w:r>
    </w:p>
    <w:p w14:paraId="5295EB93" w14:textId="77777777" w:rsidR="006C214A" w:rsidRPr="00466542" w:rsidRDefault="006C214A" w:rsidP="004F658E">
      <w:pPr>
        <w:pStyle w:val="ListParagraph"/>
        <w:numPr>
          <w:ilvl w:val="1"/>
          <w:numId w:val="12"/>
        </w:numPr>
      </w:pPr>
      <w:r>
        <w:t>prostate cancer screening tests</w:t>
      </w:r>
    </w:p>
    <w:p w14:paraId="5C7B3946" w14:textId="77777777" w:rsidR="006C214A" w:rsidRPr="00466542" w:rsidRDefault="006C214A" w:rsidP="004F658E">
      <w:pPr>
        <w:pStyle w:val="ListParagraph"/>
        <w:numPr>
          <w:ilvl w:val="1"/>
          <w:numId w:val="12"/>
        </w:numPr>
      </w:pPr>
      <w:r w:rsidRPr="00466542">
        <w:t>an oral drug (which is approved by the federal Food and Drug Administration) prescribed for use as an anti-cancer chemotherapeutic agent for a given indication, and containing an act</w:t>
      </w:r>
      <w:r>
        <w:t>ive ingredient (or ingredients)</w:t>
      </w:r>
    </w:p>
    <w:p w14:paraId="7E510838" w14:textId="77777777" w:rsidR="006C214A" w:rsidRPr="00466542" w:rsidRDefault="006C214A" w:rsidP="004F658E">
      <w:pPr>
        <w:pStyle w:val="ListParagraph"/>
        <w:numPr>
          <w:ilvl w:val="1"/>
          <w:numId w:val="12"/>
        </w:numPr>
      </w:pPr>
      <w:r w:rsidRPr="00466542">
        <w:t>co</w:t>
      </w:r>
      <w:r>
        <w:t>lorectal cancer screening tests</w:t>
      </w:r>
    </w:p>
    <w:p w14:paraId="05B54BBA" w14:textId="77777777" w:rsidR="006C214A" w:rsidRPr="00466542" w:rsidRDefault="006C214A" w:rsidP="004F658E">
      <w:pPr>
        <w:pStyle w:val="ListParagraph"/>
        <w:numPr>
          <w:ilvl w:val="1"/>
          <w:numId w:val="12"/>
        </w:numPr>
      </w:pPr>
      <w:r w:rsidRPr="00466542">
        <w:t>diabetes outpatient self-management</w:t>
      </w:r>
      <w:r>
        <w:t xml:space="preserve"> training services;</w:t>
      </w:r>
    </w:p>
    <w:p w14:paraId="1726C9F5" w14:textId="77777777" w:rsidR="006C214A" w:rsidRPr="00466542" w:rsidRDefault="006C214A" w:rsidP="004F658E">
      <w:pPr>
        <w:pStyle w:val="ListParagraph"/>
        <w:numPr>
          <w:ilvl w:val="1"/>
          <w:numId w:val="12"/>
        </w:numPr>
      </w:pPr>
      <w:r w:rsidRPr="00466542">
        <w:t>an oral drug (which is approved by the Federal Food and Drug Administration) prescribed for use as an acute anti-emetic used as part of an anticancer chemotherapeutic regimen if the drug is administered by a physician (or as prescribed by a physician)</w:t>
      </w:r>
    </w:p>
    <w:p w14:paraId="461E7600" w14:textId="77777777" w:rsidR="006C214A" w:rsidRPr="00466542" w:rsidRDefault="006C214A" w:rsidP="004F658E">
      <w:pPr>
        <w:pStyle w:val="ListParagraph"/>
        <w:numPr>
          <w:ilvl w:val="2"/>
          <w:numId w:val="12"/>
        </w:numPr>
      </w:pPr>
      <w:r w:rsidRPr="00466542">
        <w:t>for use immediately before, at, or within 48 hours after the time of the administration of the antican</w:t>
      </w:r>
      <w:r>
        <w:t>cer chemotherapeutic agent</w:t>
      </w:r>
    </w:p>
    <w:p w14:paraId="19A1A81B" w14:textId="77777777" w:rsidR="006C214A" w:rsidRDefault="006C214A" w:rsidP="004F658E">
      <w:pPr>
        <w:pStyle w:val="ListParagraph"/>
        <w:numPr>
          <w:ilvl w:val="2"/>
          <w:numId w:val="12"/>
        </w:numPr>
      </w:pPr>
      <w:r w:rsidRPr="00466542">
        <w:t>as a full replacement for the anti-emetic therapy which would otherwise b</w:t>
      </w:r>
      <w:r>
        <w:t>e administered intravenously</w:t>
      </w:r>
    </w:p>
    <w:p w14:paraId="69BADFEF" w14:textId="77777777" w:rsidR="006C214A" w:rsidRPr="008D0C16" w:rsidRDefault="006C214A" w:rsidP="004F658E">
      <w:pPr>
        <w:pStyle w:val="ListParagraph"/>
        <w:numPr>
          <w:ilvl w:val="0"/>
          <w:numId w:val="12"/>
        </w:numPr>
      </w:pPr>
      <w:r w:rsidRPr="008D0C16">
        <w:t>diagnostic X-ray tests furnished in a place of resid</w:t>
      </w:r>
      <w:r>
        <w:t>ence used as the patient's home</w:t>
      </w:r>
    </w:p>
    <w:p w14:paraId="412DC2A5" w14:textId="77777777" w:rsidR="006C214A" w:rsidRPr="008D0C16" w:rsidRDefault="006C214A" w:rsidP="004F658E">
      <w:pPr>
        <w:pStyle w:val="ListParagraph"/>
        <w:numPr>
          <w:ilvl w:val="0"/>
          <w:numId w:val="12"/>
        </w:numPr>
      </w:pPr>
      <w:r w:rsidRPr="008D0C16">
        <w:t>X-ray, radium, and radioactive isotope therapy, including materi</w:t>
      </w:r>
      <w:r>
        <w:t>als and services of technicians</w:t>
      </w:r>
    </w:p>
    <w:p w14:paraId="13910039" w14:textId="77777777" w:rsidR="006C214A" w:rsidRPr="008D0C16" w:rsidRDefault="006C214A" w:rsidP="004F658E">
      <w:pPr>
        <w:pStyle w:val="ListParagraph"/>
        <w:numPr>
          <w:ilvl w:val="0"/>
          <w:numId w:val="12"/>
        </w:numPr>
      </w:pPr>
      <w:r w:rsidRPr="008D0C16">
        <w:t>surgical dressings, and splints, casts, and other devices used for reductio</w:t>
      </w:r>
      <w:r>
        <w:t>n of fractures and dislocations</w:t>
      </w:r>
    </w:p>
    <w:p w14:paraId="3CC23ABD" w14:textId="77777777" w:rsidR="006C214A" w:rsidRPr="008D0C16" w:rsidRDefault="006C214A" w:rsidP="004F658E">
      <w:pPr>
        <w:pStyle w:val="ListParagraph"/>
        <w:numPr>
          <w:ilvl w:val="0"/>
          <w:numId w:val="12"/>
        </w:numPr>
      </w:pPr>
      <w:r>
        <w:t>durable medical equipment</w:t>
      </w:r>
    </w:p>
    <w:p w14:paraId="025428B3" w14:textId="77777777" w:rsidR="006C214A" w:rsidRPr="008D0C16" w:rsidRDefault="006C214A" w:rsidP="004F658E">
      <w:pPr>
        <w:pStyle w:val="ListParagraph"/>
        <w:numPr>
          <w:ilvl w:val="0"/>
          <w:numId w:val="12"/>
        </w:numPr>
      </w:pPr>
      <w:r w:rsidRPr="008D0C16">
        <w:t>ambulance service where the use of other methods of transportation is contraindicate</w:t>
      </w:r>
      <w:r>
        <w:t>d by the individual's condition</w:t>
      </w:r>
    </w:p>
    <w:p w14:paraId="71AA0BCE" w14:textId="77777777" w:rsidR="006C214A" w:rsidRPr="008D0C16" w:rsidRDefault="006C214A" w:rsidP="004F658E">
      <w:pPr>
        <w:pStyle w:val="ListParagraph"/>
        <w:numPr>
          <w:ilvl w:val="0"/>
          <w:numId w:val="12"/>
        </w:numPr>
      </w:pPr>
      <w:r w:rsidRPr="008D0C16">
        <w:t>prosthetic devices (other than dental) which replace all or part of an internal body organ (including colostomy bags and supplies directly related to colostomy care),and including one pair of conventional eyeglasses or contact lenses furnished subseq</w:t>
      </w:r>
      <w:r>
        <w:t>uent to each cataract surgery</w:t>
      </w:r>
    </w:p>
    <w:p w14:paraId="2393C132" w14:textId="77777777" w:rsidR="006C214A" w:rsidRPr="008D0C16" w:rsidRDefault="006C214A" w:rsidP="004F658E">
      <w:pPr>
        <w:pStyle w:val="ListParagraph"/>
        <w:numPr>
          <w:ilvl w:val="0"/>
          <w:numId w:val="12"/>
        </w:numPr>
      </w:pPr>
      <w:r w:rsidRPr="008D0C16">
        <w:t>leg, arm, back, and neck braces, and artificial legs, arms, and eyes, inc</w:t>
      </w:r>
      <w:r>
        <w:t>luding replacements if required</w:t>
      </w:r>
    </w:p>
    <w:p w14:paraId="7667602C" w14:textId="77777777" w:rsidR="006C214A" w:rsidRPr="008D0C16" w:rsidRDefault="006C214A" w:rsidP="004F658E">
      <w:pPr>
        <w:pStyle w:val="ListParagraph"/>
        <w:numPr>
          <w:ilvl w:val="0"/>
          <w:numId w:val="12"/>
        </w:numPr>
      </w:pPr>
      <w:r>
        <w:t>v</w:t>
      </w:r>
      <w:r w:rsidRPr="008D0C16">
        <w:t>accines</w:t>
      </w:r>
    </w:p>
    <w:p w14:paraId="76E15CFC" w14:textId="77777777" w:rsidR="006C214A" w:rsidRPr="00B57AAF" w:rsidRDefault="006C214A" w:rsidP="004F658E">
      <w:pPr>
        <w:pStyle w:val="ListParagraph"/>
        <w:numPr>
          <w:ilvl w:val="1"/>
          <w:numId w:val="12"/>
        </w:numPr>
      </w:pPr>
      <w:r w:rsidRPr="008D0C16">
        <w:t>pneumococcal vaccine and its administration</w:t>
      </w:r>
    </w:p>
    <w:p w14:paraId="3EB92A0E" w14:textId="77777777" w:rsidR="006C214A" w:rsidRPr="00B57AAF" w:rsidRDefault="006C214A" w:rsidP="004F658E">
      <w:pPr>
        <w:pStyle w:val="ListParagraph"/>
        <w:numPr>
          <w:ilvl w:val="1"/>
          <w:numId w:val="12"/>
        </w:numPr>
      </w:pPr>
      <w:r w:rsidRPr="008D0C16">
        <w:t>hepatitis B vaccine and its administration</w:t>
      </w:r>
    </w:p>
    <w:p w14:paraId="608F3453" w14:textId="77777777" w:rsidR="006C214A" w:rsidRPr="008D0C16" w:rsidRDefault="006C214A" w:rsidP="004F658E">
      <w:pPr>
        <w:pStyle w:val="ListParagraph"/>
        <w:numPr>
          <w:ilvl w:val="0"/>
          <w:numId w:val="12"/>
        </w:numPr>
      </w:pPr>
      <w:r w:rsidRPr="008D0C16">
        <w:t>services of a certifi</w:t>
      </w:r>
      <w:r>
        <w:t>ed registered nurse anesthetist</w:t>
      </w:r>
    </w:p>
    <w:p w14:paraId="70D73ACD" w14:textId="77777777" w:rsidR="006C214A" w:rsidRPr="008D0C16" w:rsidRDefault="006C214A" w:rsidP="004F658E">
      <w:pPr>
        <w:pStyle w:val="ListParagraph"/>
        <w:numPr>
          <w:ilvl w:val="0"/>
          <w:numId w:val="12"/>
        </w:numPr>
      </w:pPr>
      <w:r w:rsidRPr="008D0C16">
        <w:t>extra-depth shoes with inserts or custom molded shoes with inserts for an individual with diabetes</w:t>
      </w:r>
    </w:p>
    <w:p w14:paraId="0BF7C4D6" w14:textId="77777777" w:rsidR="006C214A" w:rsidRPr="008D0C16" w:rsidRDefault="006C214A" w:rsidP="004F658E">
      <w:pPr>
        <w:pStyle w:val="ListParagraph"/>
        <w:numPr>
          <w:ilvl w:val="0"/>
          <w:numId w:val="12"/>
        </w:numPr>
      </w:pPr>
      <w:r w:rsidRPr="008D0C16">
        <w:t>screening mammography</w:t>
      </w:r>
    </w:p>
    <w:p w14:paraId="3B46EAAF" w14:textId="77777777" w:rsidR="006C214A" w:rsidRPr="008D0C16" w:rsidRDefault="006C214A" w:rsidP="004F658E">
      <w:pPr>
        <w:pStyle w:val="ListParagraph"/>
        <w:numPr>
          <w:ilvl w:val="0"/>
          <w:numId w:val="12"/>
        </w:numPr>
      </w:pPr>
      <w:r w:rsidRPr="008D0C16">
        <w:t>screening pap smear and screening pelvic exam</w:t>
      </w:r>
    </w:p>
    <w:p w14:paraId="2AA6041B" w14:textId="77777777" w:rsidR="006C214A" w:rsidRPr="008D0C16" w:rsidRDefault="006C214A" w:rsidP="004F658E">
      <w:pPr>
        <w:pStyle w:val="ListParagraph"/>
        <w:numPr>
          <w:ilvl w:val="0"/>
          <w:numId w:val="12"/>
        </w:numPr>
      </w:pPr>
      <w:r w:rsidRPr="008D0C16">
        <w:t>bone mass measurement</w:t>
      </w:r>
    </w:p>
    <w:p w14:paraId="3DF8530E" w14:textId="77777777" w:rsidR="008F3B47" w:rsidRDefault="008F3B47">
      <w:pPr>
        <w:spacing w:after="160" w:line="259" w:lineRule="auto"/>
        <w:rPr>
          <w:rFonts w:eastAsiaTheme="majorEastAsia" w:cstheme="majorBidi"/>
          <w:b/>
          <w:color w:val="1F4E79" w:themeColor="accent1" w:themeShade="80"/>
          <w:sz w:val="28"/>
        </w:rPr>
      </w:pPr>
      <w:r>
        <w:br w:type="page"/>
      </w:r>
    </w:p>
    <w:p w14:paraId="7A97125B" w14:textId="77777777" w:rsidR="006C214A" w:rsidRPr="008D0C16" w:rsidRDefault="006C214A" w:rsidP="006C214A">
      <w:pPr>
        <w:pStyle w:val="Heading5"/>
      </w:pPr>
      <w:bookmarkStart w:id="96" w:name="_Toc77073651"/>
      <w:r>
        <w:t xml:space="preserve">Confidentiality of Medical Information Act - Cal. Civ. Code </w:t>
      </w:r>
      <w:r w:rsidRPr="008D0C16">
        <w:t xml:space="preserve">§ </w:t>
      </w:r>
      <w:r>
        <w:t>56.05(m)</w:t>
      </w:r>
      <w:bookmarkEnd w:id="96"/>
      <w:r w:rsidRPr="008D0C16">
        <w:t xml:space="preserve"> </w:t>
      </w:r>
    </w:p>
    <w:p w14:paraId="10A817D6" w14:textId="77777777" w:rsidR="006C214A" w:rsidRDefault="00F91D15" w:rsidP="006C214A">
      <w:r>
        <w:t>The California Confidentiality of Medical Information Act (</w:t>
      </w:r>
      <w:r w:rsidR="006C214A">
        <w:t>CMIA</w:t>
      </w:r>
      <w:r>
        <w:t>)</w:t>
      </w:r>
      <w:r w:rsidR="006C214A">
        <w:t xml:space="preserve"> defines a “provider of health care” as:</w:t>
      </w:r>
    </w:p>
    <w:tbl>
      <w:tblPr>
        <w:tblStyle w:val="TableGrid"/>
        <w:tblW w:w="0" w:type="auto"/>
        <w:tblInd w:w="445" w:type="dxa"/>
        <w:tblLook w:val="04A0" w:firstRow="1" w:lastRow="0" w:firstColumn="1" w:lastColumn="0" w:noHBand="0" w:noVBand="1"/>
        <w:tblCaption w:val="CMIA Provider of Health Care table"/>
        <w:tblDescription w:val="Column 1 indicates which code section the definition is located.  Column 2 is the provider terms included in the code section."/>
      </w:tblPr>
      <w:tblGrid>
        <w:gridCol w:w="3690"/>
        <w:gridCol w:w="5030"/>
      </w:tblGrid>
      <w:tr w:rsidR="006C214A" w:rsidRPr="00803E5A" w14:paraId="3E1045CF" w14:textId="77777777" w:rsidTr="004D4109">
        <w:trPr>
          <w:tblHeader/>
        </w:trPr>
        <w:tc>
          <w:tcPr>
            <w:tcW w:w="3690" w:type="dxa"/>
            <w:shd w:val="clear" w:color="auto" w:fill="9BC2E6"/>
          </w:tcPr>
          <w:p w14:paraId="1BA71A14" w14:textId="77777777" w:rsidR="006C214A" w:rsidRPr="00803E5A" w:rsidRDefault="006C214A" w:rsidP="0038091C">
            <w:pPr>
              <w:jc w:val="center"/>
              <w:rPr>
                <w:b/>
              </w:rPr>
            </w:pPr>
            <w:r>
              <w:rPr>
                <w:b/>
              </w:rPr>
              <w:t>Defined in…</w:t>
            </w:r>
          </w:p>
        </w:tc>
        <w:tc>
          <w:tcPr>
            <w:tcW w:w="5030" w:type="dxa"/>
            <w:shd w:val="clear" w:color="auto" w:fill="9BC2E6"/>
          </w:tcPr>
          <w:p w14:paraId="74A0209E" w14:textId="77777777" w:rsidR="006C214A" w:rsidRPr="00803E5A" w:rsidRDefault="006C214A" w:rsidP="0038091C">
            <w:pPr>
              <w:jc w:val="center"/>
              <w:rPr>
                <w:b/>
              </w:rPr>
            </w:pPr>
            <w:r w:rsidRPr="00803E5A">
              <w:rPr>
                <w:b/>
              </w:rPr>
              <w:t>Includes…</w:t>
            </w:r>
          </w:p>
        </w:tc>
      </w:tr>
      <w:tr w:rsidR="006C214A" w14:paraId="7E866B49" w14:textId="77777777" w:rsidTr="004D4109">
        <w:tc>
          <w:tcPr>
            <w:tcW w:w="3690" w:type="dxa"/>
            <w:vAlign w:val="center"/>
          </w:tcPr>
          <w:p w14:paraId="1152EC25" w14:textId="77777777" w:rsidR="006C214A" w:rsidRDefault="006C214A" w:rsidP="0038091C">
            <w:r>
              <w:t>Any person licensed or certified per Cal. Business and Professions Code, Division 2 (Healing Arts), commencing with section 500</w:t>
            </w:r>
          </w:p>
        </w:tc>
        <w:tc>
          <w:tcPr>
            <w:tcW w:w="5030" w:type="dxa"/>
          </w:tcPr>
          <w:p w14:paraId="353A0808" w14:textId="77777777" w:rsidR="006C214A" w:rsidRPr="00D57AE5" w:rsidRDefault="006C214A" w:rsidP="004F658E">
            <w:pPr>
              <w:pStyle w:val="ListParagraph"/>
              <w:numPr>
                <w:ilvl w:val="0"/>
                <w:numId w:val="13"/>
              </w:numPr>
            </w:pPr>
            <w:r w:rsidRPr="00D57AE5">
              <w:t>Chiropractor</w:t>
            </w:r>
          </w:p>
          <w:p w14:paraId="0E52E46A" w14:textId="77777777" w:rsidR="006C214A" w:rsidRPr="00D57AE5" w:rsidRDefault="006C214A" w:rsidP="004F658E">
            <w:pPr>
              <w:pStyle w:val="ListParagraph"/>
              <w:numPr>
                <w:ilvl w:val="0"/>
                <w:numId w:val="13"/>
              </w:numPr>
            </w:pPr>
            <w:r w:rsidRPr="00D57AE5">
              <w:t>Clinical Laboratory</w:t>
            </w:r>
          </w:p>
          <w:p w14:paraId="1D117141" w14:textId="77777777" w:rsidR="006C214A" w:rsidRPr="00D57AE5" w:rsidRDefault="006C214A" w:rsidP="004F658E">
            <w:pPr>
              <w:pStyle w:val="ListParagraph"/>
              <w:numPr>
                <w:ilvl w:val="0"/>
                <w:numId w:val="13"/>
              </w:numPr>
            </w:pPr>
            <w:r w:rsidRPr="00D57AE5">
              <w:t>Dentistry</w:t>
            </w:r>
          </w:p>
          <w:p w14:paraId="41328DAD" w14:textId="77777777" w:rsidR="006C214A" w:rsidRPr="00D57AE5" w:rsidRDefault="006C214A" w:rsidP="004F658E">
            <w:pPr>
              <w:pStyle w:val="ListParagraph"/>
              <w:numPr>
                <w:ilvl w:val="0"/>
                <w:numId w:val="13"/>
              </w:numPr>
            </w:pPr>
            <w:r w:rsidRPr="00D57AE5">
              <w:t>Medical Providers</w:t>
            </w:r>
          </w:p>
          <w:p w14:paraId="4B71EF21" w14:textId="77777777" w:rsidR="006C214A" w:rsidRPr="00D57AE5" w:rsidRDefault="006C214A" w:rsidP="004F658E">
            <w:pPr>
              <w:pStyle w:val="ListParagraph"/>
              <w:numPr>
                <w:ilvl w:val="0"/>
                <w:numId w:val="13"/>
              </w:numPr>
            </w:pPr>
            <w:r w:rsidRPr="00D57AE5">
              <w:t>Licensed Midwifes</w:t>
            </w:r>
          </w:p>
          <w:p w14:paraId="6CEF9130" w14:textId="77777777" w:rsidR="006C214A" w:rsidRPr="00D57AE5" w:rsidRDefault="006C214A" w:rsidP="004F658E">
            <w:pPr>
              <w:pStyle w:val="ListParagraph"/>
              <w:numPr>
                <w:ilvl w:val="0"/>
                <w:numId w:val="13"/>
              </w:numPr>
            </w:pPr>
            <w:r w:rsidRPr="00D57AE5">
              <w:t>Research Psychoanalysts</w:t>
            </w:r>
          </w:p>
          <w:p w14:paraId="3DA1D43A" w14:textId="77777777" w:rsidR="006C214A" w:rsidRPr="00D57AE5" w:rsidRDefault="006C214A" w:rsidP="004F658E">
            <w:pPr>
              <w:pStyle w:val="ListParagraph"/>
              <w:numPr>
                <w:ilvl w:val="0"/>
                <w:numId w:val="13"/>
              </w:numPr>
            </w:pPr>
            <w:r w:rsidRPr="00D57AE5">
              <w:t>Speech-Language Pathologists</w:t>
            </w:r>
          </w:p>
          <w:p w14:paraId="04577D3B" w14:textId="77777777" w:rsidR="006C214A" w:rsidRPr="00D57AE5" w:rsidRDefault="006C214A" w:rsidP="004F658E">
            <w:pPr>
              <w:pStyle w:val="ListParagraph"/>
              <w:numPr>
                <w:ilvl w:val="0"/>
                <w:numId w:val="13"/>
              </w:numPr>
            </w:pPr>
            <w:r w:rsidRPr="00D57AE5">
              <w:t>Hearing Aid Dispensers</w:t>
            </w:r>
          </w:p>
          <w:p w14:paraId="2B6BF0D7" w14:textId="77777777" w:rsidR="006C214A" w:rsidRPr="00D57AE5" w:rsidRDefault="006C214A" w:rsidP="004F658E">
            <w:pPr>
              <w:pStyle w:val="ListParagraph"/>
              <w:numPr>
                <w:ilvl w:val="0"/>
                <w:numId w:val="13"/>
              </w:numPr>
            </w:pPr>
            <w:r w:rsidRPr="00D57AE5">
              <w:t>Dispensing Audiologists</w:t>
            </w:r>
          </w:p>
          <w:p w14:paraId="6703289E" w14:textId="77777777" w:rsidR="006C214A" w:rsidRPr="00D57AE5" w:rsidRDefault="006C214A" w:rsidP="004F658E">
            <w:pPr>
              <w:pStyle w:val="ListParagraph"/>
              <w:numPr>
                <w:ilvl w:val="0"/>
                <w:numId w:val="13"/>
              </w:numPr>
            </w:pPr>
            <w:r w:rsidRPr="00D57AE5">
              <w:t>Registered Dispensing Opticians</w:t>
            </w:r>
          </w:p>
          <w:p w14:paraId="7F3A1E4B" w14:textId="77777777" w:rsidR="006C214A" w:rsidRPr="00D57AE5" w:rsidRDefault="006C214A" w:rsidP="004F658E">
            <w:pPr>
              <w:pStyle w:val="ListParagraph"/>
              <w:numPr>
                <w:ilvl w:val="0"/>
                <w:numId w:val="13"/>
              </w:numPr>
            </w:pPr>
            <w:r w:rsidRPr="00D57AE5">
              <w:t>Registered Dieticians</w:t>
            </w:r>
          </w:p>
          <w:p w14:paraId="73A92ED6" w14:textId="77777777" w:rsidR="006C214A" w:rsidRPr="00D57AE5" w:rsidRDefault="006C214A" w:rsidP="004F658E">
            <w:pPr>
              <w:pStyle w:val="ListParagraph"/>
              <w:numPr>
                <w:ilvl w:val="0"/>
                <w:numId w:val="13"/>
              </w:numPr>
            </w:pPr>
            <w:r w:rsidRPr="00D57AE5">
              <w:t>Physical Therapy</w:t>
            </w:r>
          </w:p>
          <w:p w14:paraId="3C76B0DE" w14:textId="77777777" w:rsidR="006C214A" w:rsidRPr="00D57AE5" w:rsidRDefault="006C214A" w:rsidP="004F658E">
            <w:pPr>
              <w:pStyle w:val="ListParagraph"/>
              <w:numPr>
                <w:ilvl w:val="0"/>
                <w:numId w:val="13"/>
              </w:numPr>
            </w:pPr>
            <w:proofErr w:type="spellStart"/>
            <w:r w:rsidRPr="00D57AE5">
              <w:t>Perfusionists</w:t>
            </w:r>
            <w:proofErr w:type="spellEnd"/>
          </w:p>
          <w:p w14:paraId="306C087F" w14:textId="77777777" w:rsidR="006C214A" w:rsidRPr="00D57AE5" w:rsidRDefault="006C214A" w:rsidP="004F658E">
            <w:pPr>
              <w:pStyle w:val="ListParagraph"/>
              <w:numPr>
                <w:ilvl w:val="0"/>
                <w:numId w:val="13"/>
              </w:numPr>
            </w:pPr>
            <w:r w:rsidRPr="00D57AE5">
              <w:t>Occupational Therapy</w:t>
            </w:r>
          </w:p>
          <w:p w14:paraId="3B8EAD6E" w14:textId="77777777" w:rsidR="006C214A" w:rsidRPr="00D57AE5" w:rsidRDefault="006C214A" w:rsidP="004F658E">
            <w:pPr>
              <w:pStyle w:val="ListParagraph"/>
              <w:numPr>
                <w:ilvl w:val="0"/>
                <w:numId w:val="13"/>
              </w:numPr>
            </w:pPr>
            <w:r w:rsidRPr="00D57AE5">
              <w:t>Nursing</w:t>
            </w:r>
          </w:p>
          <w:p w14:paraId="6BA01EC3" w14:textId="77777777" w:rsidR="006C214A" w:rsidRPr="00D57AE5" w:rsidRDefault="006C214A" w:rsidP="004F658E">
            <w:pPr>
              <w:pStyle w:val="ListParagraph"/>
              <w:numPr>
                <w:ilvl w:val="0"/>
                <w:numId w:val="13"/>
              </w:numPr>
            </w:pPr>
            <w:r w:rsidRPr="00D57AE5">
              <w:t>Nursing Midwifes</w:t>
            </w:r>
          </w:p>
          <w:p w14:paraId="78C91BD1" w14:textId="77777777" w:rsidR="006C214A" w:rsidRPr="00D57AE5" w:rsidRDefault="006C214A" w:rsidP="004F658E">
            <w:pPr>
              <w:pStyle w:val="ListParagraph"/>
              <w:numPr>
                <w:ilvl w:val="0"/>
                <w:numId w:val="13"/>
              </w:numPr>
            </w:pPr>
            <w:r w:rsidRPr="00D57AE5">
              <w:t>Public Health Nurse</w:t>
            </w:r>
          </w:p>
          <w:p w14:paraId="563D203A" w14:textId="77777777" w:rsidR="006C214A" w:rsidRPr="00D57AE5" w:rsidRDefault="006C214A" w:rsidP="004F658E">
            <w:pPr>
              <w:pStyle w:val="ListParagraph"/>
              <w:numPr>
                <w:ilvl w:val="0"/>
                <w:numId w:val="13"/>
              </w:numPr>
            </w:pPr>
            <w:r w:rsidRPr="00D57AE5">
              <w:t>Nurse Anesthetists</w:t>
            </w:r>
          </w:p>
          <w:p w14:paraId="020A424B" w14:textId="77777777" w:rsidR="006C214A" w:rsidRPr="00D57AE5" w:rsidRDefault="006C214A" w:rsidP="004F658E">
            <w:pPr>
              <w:pStyle w:val="ListParagraph"/>
              <w:numPr>
                <w:ilvl w:val="0"/>
                <w:numId w:val="13"/>
              </w:numPr>
            </w:pPr>
            <w:r w:rsidRPr="00D57AE5">
              <w:t>Nurse Practitioners</w:t>
            </w:r>
          </w:p>
          <w:p w14:paraId="5E9DD5F7" w14:textId="77777777" w:rsidR="006C214A" w:rsidRPr="00D57AE5" w:rsidRDefault="006C214A" w:rsidP="004F658E">
            <w:pPr>
              <w:pStyle w:val="ListParagraph"/>
              <w:numPr>
                <w:ilvl w:val="0"/>
                <w:numId w:val="13"/>
              </w:numPr>
            </w:pPr>
            <w:r w:rsidRPr="00D57AE5">
              <w:t>Clinical Nurse Specialists</w:t>
            </w:r>
          </w:p>
          <w:p w14:paraId="682650B4" w14:textId="77777777" w:rsidR="006C214A" w:rsidRPr="00D57AE5" w:rsidRDefault="006C214A" w:rsidP="004F658E">
            <w:pPr>
              <w:pStyle w:val="ListParagraph"/>
              <w:numPr>
                <w:ilvl w:val="0"/>
                <w:numId w:val="13"/>
              </w:numPr>
            </w:pPr>
            <w:r w:rsidRPr="00D57AE5">
              <w:t>Vocational Nursing</w:t>
            </w:r>
          </w:p>
          <w:p w14:paraId="20F2F06B" w14:textId="77777777" w:rsidR="006C214A" w:rsidRPr="00D57AE5" w:rsidRDefault="006C214A" w:rsidP="004F658E">
            <w:pPr>
              <w:pStyle w:val="ListParagraph"/>
              <w:numPr>
                <w:ilvl w:val="0"/>
                <w:numId w:val="13"/>
              </w:numPr>
            </w:pPr>
            <w:r w:rsidRPr="00D57AE5">
              <w:t>Psychologists</w:t>
            </w:r>
          </w:p>
          <w:p w14:paraId="22FE0959" w14:textId="77777777" w:rsidR="006C214A" w:rsidRPr="00D57AE5" w:rsidRDefault="006C214A" w:rsidP="004F658E">
            <w:pPr>
              <w:pStyle w:val="ListParagraph"/>
              <w:numPr>
                <w:ilvl w:val="0"/>
                <w:numId w:val="13"/>
              </w:numPr>
            </w:pPr>
            <w:r w:rsidRPr="00D57AE5">
              <w:t>Optometry</w:t>
            </w:r>
          </w:p>
          <w:p w14:paraId="06B951F5" w14:textId="77777777" w:rsidR="006C214A" w:rsidRPr="00D57AE5" w:rsidRDefault="006C214A" w:rsidP="004F658E">
            <w:pPr>
              <w:pStyle w:val="ListParagraph"/>
              <w:numPr>
                <w:ilvl w:val="0"/>
                <w:numId w:val="13"/>
              </w:numPr>
            </w:pPr>
            <w:r w:rsidRPr="00D57AE5">
              <w:t>Physician Assistants</w:t>
            </w:r>
          </w:p>
          <w:p w14:paraId="0E89E771" w14:textId="77777777" w:rsidR="006C214A" w:rsidRPr="00D57AE5" w:rsidRDefault="006C214A" w:rsidP="004F658E">
            <w:pPr>
              <w:pStyle w:val="ListParagraph"/>
              <w:numPr>
                <w:ilvl w:val="0"/>
                <w:numId w:val="13"/>
              </w:numPr>
            </w:pPr>
            <w:r w:rsidRPr="00D57AE5">
              <w:t>Naturopathic Doctors</w:t>
            </w:r>
          </w:p>
          <w:p w14:paraId="5B809FCF" w14:textId="77777777" w:rsidR="006C214A" w:rsidRPr="00D57AE5" w:rsidRDefault="006C214A" w:rsidP="004F658E">
            <w:pPr>
              <w:pStyle w:val="ListParagraph"/>
              <w:numPr>
                <w:ilvl w:val="0"/>
                <w:numId w:val="13"/>
              </w:numPr>
            </w:pPr>
            <w:r w:rsidRPr="00D57AE5">
              <w:t>Respiratory Therapists</w:t>
            </w:r>
          </w:p>
          <w:p w14:paraId="707FA628" w14:textId="77777777" w:rsidR="006C214A" w:rsidRPr="00D57AE5" w:rsidRDefault="006C214A" w:rsidP="004F658E">
            <w:pPr>
              <w:pStyle w:val="ListParagraph"/>
              <w:numPr>
                <w:ilvl w:val="0"/>
                <w:numId w:val="13"/>
              </w:numPr>
            </w:pPr>
            <w:r w:rsidRPr="00D57AE5">
              <w:t>Pharmacy</w:t>
            </w:r>
          </w:p>
          <w:p w14:paraId="6C164430" w14:textId="77777777" w:rsidR="006C214A" w:rsidRPr="00D57AE5" w:rsidRDefault="006C214A" w:rsidP="004F658E">
            <w:pPr>
              <w:pStyle w:val="ListParagraph"/>
              <w:numPr>
                <w:ilvl w:val="0"/>
                <w:numId w:val="13"/>
              </w:numPr>
            </w:pPr>
            <w:r w:rsidRPr="00D57AE5">
              <w:t>Psychiatric Technicians</w:t>
            </w:r>
          </w:p>
          <w:p w14:paraId="2D42E8CA" w14:textId="77777777" w:rsidR="006C214A" w:rsidRPr="00D57AE5" w:rsidRDefault="006C214A" w:rsidP="004F658E">
            <w:pPr>
              <w:pStyle w:val="ListParagraph"/>
              <w:numPr>
                <w:ilvl w:val="0"/>
                <w:numId w:val="13"/>
              </w:numPr>
            </w:pPr>
            <w:r w:rsidRPr="00D57AE5">
              <w:t>Marriage and Family Therapists</w:t>
            </w:r>
          </w:p>
          <w:p w14:paraId="7AE950E4" w14:textId="77777777" w:rsidR="006C214A" w:rsidRPr="00D57AE5" w:rsidRDefault="006C214A" w:rsidP="004F658E">
            <w:pPr>
              <w:pStyle w:val="ListParagraph"/>
              <w:numPr>
                <w:ilvl w:val="0"/>
                <w:numId w:val="13"/>
              </w:numPr>
            </w:pPr>
            <w:r w:rsidRPr="00D57AE5">
              <w:t>Licensed Educational Psychologists</w:t>
            </w:r>
          </w:p>
          <w:p w14:paraId="63D12DEB" w14:textId="77777777" w:rsidR="006C214A" w:rsidRPr="00D57AE5" w:rsidRDefault="006C214A" w:rsidP="004F658E">
            <w:pPr>
              <w:pStyle w:val="ListParagraph"/>
              <w:numPr>
                <w:ilvl w:val="0"/>
                <w:numId w:val="13"/>
              </w:numPr>
            </w:pPr>
            <w:r w:rsidRPr="00D57AE5">
              <w:t>Licensed Clinical Social Workers</w:t>
            </w:r>
          </w:p>
          <w:p w14:paraId="6ADB6A35" w14:textId="77777777" w:rsidR="006C214A" w:rsidRDefault="006C214A" w:rsidP="004F658E">
            <w:pPr>
              <w:pStyle w:val="ListParagraph"/>
              <w:numPr>
                <w:ilvl w:val="0"/>
                <w:numId w:val="13"/>
              </w:numPr>
            </w:pPr>
            <w:r w:rsidRPr="00D57AE5">
              <w:t>Licensed Professional Clinical Counselors</w:t>
            </w:r>
          </w:p>
        </w:tc>
      </w:tr>
      <w:tr w:rsidR="006C214A" w14:paraId="7381726F" w14:textId="77777777" w:rsidTr="004D4109">
        <w:tc>
          <w:tcPr>
            <w:tcW w:w="3690" w:type="dxa"/>
            <w:vAlign w:val="center"/>
          </w:tcPr>
          <w:p w14:paraId="05CECF6D" w14:textId="2B53E855" w:rsidR="006C214A" w:rsidRDefault="00764DEA" w:rsidP="0038091C">
            <w:r>
              <w:t>A</w:t>
            </w:r>
            <w:r w:rsidR="006C214A">
              <w:t>ny person licensed per Osteopathic Initiative Act or the Chiropractic Initiative Act</w:t>
            </w:r>
          </w:p>
        </w:tc>
        <w:tc>
          <w:tcPr>
            <w:tcW w:w="5030" w:type="dxa"/>
          </w:tcPr>
          <w:p w14:paraId="69F83E78" w14:textId="077B54BF" w:rsidR="006C214A" w:rsidRDefault="004672BD" w:rsidP="004F658E">
            <w:pPr>
              <w:pStyle w:val="ListParagraph"/>
              <w:numPr>
                <w:ilvl w:val="0"/>
                <w:numId w:val="13"/>
              </w:numPr>
            </w:pPr>
            <w:r>
              <w:t>P</w:t>
            </w:r>
            <w:r w:rsidRPr="004672BD">
              <w:t>ractitioners of chiropractic</w:t>
            </w:r>
          </w:p>
        </w:tc>
      </w:tr>
      <w:tr w:rsidR="006C214A" w14:paraId="54832EA4" w14:textId="77777777" w:rsidTr="004D4109">
        <w:tc>
          <w:tcPr>
            <w:tcW w:w="3690" w:type="dxa"/>
            <w:vAlign w:val="center"/>
          </w:tcPr>
          <w:p w14:paraId="480FFB4B" w14:textId="4D04C8EA" w:rsidR="006C214A" w:rsidRDefault="00764DEA" w:rsidP="0038091C">
            <w:r>
              <w:t>A</w:t>
            </w:r>
            <w:r w:rsidR="006C214A">
              <w:t>ny person certified per Cal. Health &amp; Safety Code, Division 2.5 (Emergency Medical Services) commencing with section 1797:</w:t>
            </w:r>
          </w:p>
        </w:tc>
        <w:tc>
          <w:tcPr>
            <w:tcW w:w="5030" w:type="dxa"/>
          </w:tcPr>
          <w:p w14:paraId="28284689" w14:textId="77777777" w:rsidR="006C214A" w:rsidRPr="00D57AE5" w:rsidRDefault="006C214A" w:rsidP="004F658E">
            <w:pPr>
              <w:pStyle w:val="ListParagraph"/>
              <w:numPr>
                <w:ilvl w:val="0"/>
                <w:numId w:val="13"/>
              </w:numPr>
            </w:pPr>
            <w:r>
              <w:t>Emergency Medical Services Authority (EMSA)</w:t>
            </w:r>
          </w:p>
          <w:p w14:paraId="2C26CAE4" w14:textId="77777777" w:rsidR="006C214A" w:rsidRPr="00D57AE5" w:rsidRDefault="006C214A" w:rsidP="004F658E">
            <w:pPr>
              <w:pStyle w:val="ListParagraph"/>
              <w:numPr>
                <w:ilvl w:val="0"/>
                <w:numId w:val="13"/>
              </w:numPr>
            </w:pPr>
            <w:r>
              <w:t>Local Emergency Medical Services (EMS)</w:t>
            </w:r>
            <w:r w:rsidRPr="00D57AE5">
              <w:t xml:space="preserve"> Agencies</w:t>
            </w:r>
          </w:p>
          <w:p w14:paraId="67424D7D" w14:textId="77777777" w:rsidR="006C214A" w:rsidRPr="00D57AE5" w:rsidRDefault="006C214A" w:rsidP="004F658E">
            <w:pPr>
              <w:pStyle w:val="ListParagraph"/>
              <w:numPr>
                <w:ilvl w:val="0"/>
                <w:numId w:val="13"/>
              </w:numPr>
            </w:pPr>
            <w:r w:rsidRPr="00D57AE5">
              <w:t>Hospitals</w:t>
            </w:r>
          </w:p>
          <w:p w14:paraId="75A3AB3E" w14:textId="77777777" w:rsidR="006C214A" w:rsidRPr="00D57AE5" w:rsidRDefault="006C214A" w:rsidP="004F658E">
            <w:pPr>
              <w:pStyle w:val="ListParagraph"/>
              <w:numPr>
                <w:ilvl w:val="0"/>
                <w:numId w:val="13"/>
              </w:numPr>
            </w:pPr>
            <w:r w:rsidRPr="00D57AE5">
              <w:t>Regional Trauma Centers</w:t>
            </w:r>
          </w:p>
          <w:p w14:paraId="22ED6CE0" w14:textId="77777777" w:rsidR="006C214A" w:rsidRPr="00D57AE5" w:rsidRDefault="006C214A" w:rsidP="004F658E">
            <w:pPr>
              <w:pStyle w:val="ListParagraph"/>
              <w:numPr>
                <w:ilvl w:val="0"/>
                <w:numId w:val="13"/>
              </w:numPr>
            </w:pPr>
            <w:r w:rsidRPr="00D57AE5">
              <w:t>Poison Control Centers</w:t>
            </w:r>
          </w:p>
          <w:p w14:paraId="097690E4" w14:textId="77777777" w:rsidR="006C214A" w:rsidRPr="00D57AE5" w:rsidRDefault="006C214A" w:rsidP="004F658E">
            <w:pPr>
              <w:pStyle w:val="ListParagraph"/>
              <w:numPr>
                <w:ilvl w:val="0"/>
                <w:numId w:val="13"/>
              </w:numPr>
            </w:pPr>
            <w:r>
              <w:t>Emergency Medical Technicians (EMTs)</w:t>
            </w:r>
          </w:p>
          <w:p w14:paraId="24A12132" w14:textId="77777777" w:rsidR="006C214A" w:rsidRDefault="006C214A" w:rsidP="004F658E">
            <w:pPr>
              <w:pStyle w:val="ListParagraph"/>
              <w:numPr>
                <w:ilvl w:val="0"/>
                <w:numId w:val="13"/>
              </w:numPr>
            </w:pPr>
            <w:r w:rsidRPr="00D57AE5">
              <w:t>Paramedics</w:t>
            </w:r>
          </w:p>
        </w:tc>
      </w:tr>
      <w:tr w:rsidR="006C214A" w14:paraId="78A98247" w14:textId="77777777" w:rsidTr="004D4109">
        <w:tc>
          <w:tcPr>
            <w:tcW w:w="3690" w:type="dxa"/>
            <w:vAlign w:val="center"/>
          </w:tcPr>
          <w:p w14:paraId="47A11B40" w14:textId="4B9CA727" w:rsidR="006C214A" w:rsidRDefault="00764DEA" w:rsidP="0038091C">
            <w:r>
              <w:t>A</w:t>
            </w:r>
            <w:r w:rsidR="006C214A">
              <w:t xml:space="preserve">ny clinic, health dispensary, or health facility licensed per Cal. Health &amp; Safety Code, Division 2 (commencing with section 1200) </w:t>
            </w:r>
          </w:p>
          <w:p w14:paraId="0A9F3FA5" w14:textId="77777777" w:rsidR="006C214A" w:rsidRDefault="006C214A" w:rsidP="0038091C"/>
        </w:tc>
        <w:tc>
          <w:tcPr>
            <w:tcW w:w="5030" w:type="dxa"/>
          </w:tcPr>
          <w:p w14:paraId="1A5944CE" w14:textId="77777777" w:rsidR="006C214A" w:rsidRPr="00D57AE5" w:rsidRDefault="006C214A" w:rsidP="004F658E">
            <w:pPr>
              <w:pStyle w:val="ListParagraph"/>
              <w:numPr>
                <w:ilvl w:val="0"/>
                <w:numId w:val="13"/>
              </w:numPr>
            </w:pPr>
            <w:r w:rsidRPr="00D57AE5">
              <w:t>Clinic</w:t>
            </w:r>
          </w:p>
          <w:p w14:paraId="6DB15E96" w14:textId="77777777" w:rsidR="006C214A" w:rsidRPr="00D57AE5" w:rsidRDefault="006C214A" w:rsidP="004F658E">
            <w:pPr>
              <w:pStyle w:val="ListParagraph"/>
              <w:numPr>
                <w:ilvl w:val="0"/>
                <w:numId w:val="13"/>
              </w:numPr>
            </w:pPr>
            <w:r w:rsidRPr="00D57AE5">
              <w:t>Primary Care Clinics</w:t>
            </w:r>
          </w:p>
          <w:p w14:paraId="488692D5" w14:textId="77777777" w:rsidR="006C214A" w:rsidRPr="00D57AE5" w:rsidRDefault="006C214A" w:rsidP="004F658E">
            <w:pPr>
              <w:pStyle w:val="ListParagraph"/>
              <w:numPr>
                <w:ilvl w:val="0"/>
                <w:numId w:val="13"/>
              </w:numPr>
            </w:pPr>
            <w:r w:rsidRPr="00D57AE5">
              <w:t>Specialty Clinics</w:t>
            </w:r>
          </w:p>
          <w:p w14:paraId="6DBBD669" w14:textId="77777777" w:rsidR="006C214A" w:rsidRPr="00D57AE5" w:rsidRDefault="006C214A" w:rsidP="004F658E">
            <w:pPr>
              <w:pStyle w:val="ListParagraph"/>
              <w:numPr>
                <w:ilvl w:val="0"/>
                <w:numId w:val="13"/>
              </w:numPr>
            </w:pPr>
            <w:r w:rsidRPr="00D57AE5">
              <w:t>Psychology Clinics</w:t>
            </w:r>
          </w:p>
          <w:p w14:paraId="5A1D5C99" w14:textId="77777777" w:rsidR="006C214A" w:rsidRPr="00D57AE5" w:rsidRDefault="006C214A" w:rsidP="004F658E">
            <w:pPr>
              <w:pStyle w:val="ListParagraph"/>
              <w:numPr>
                <w:ilvl w:val="0"/>
                <w:numId w:val="13"/>
              </w:numPr>
            </w:pPr>
            <w:r w:rsidRPr="00D57AE5">
              <w:t>Chronic Dialysis Clinic</w:t>
            </w:r>
          </w:p>
          <w:p w14:paraId="33764D7F" w14:textId="77777777" w:rsidR="006C214A" w:rsidRPr="00D57AE5" w:rsidRDefault="006C214A" w:rsidP="004F658E">
            <w:pPr>
              <w:pStyle w:val="ListParagraph"/>
              <w:numPr>
                <w:ilvl w:val="0"/>
                <w:numId w:val="13"/>
              </w:numPr>
            </w:pPr>
            <w:r w:rsidRPr="00D57AE5">
              <w:t>Surgical Clinic</w:t>
            </w:r>
          </w:p>
          <w:p w14:paraId="5C87DAE6" w14:textId="77777777" w:rsidR="006C214A" w:rsidRPr="00D57AE5" w:rsidRDefault="006C214A" w:rsidP="004F658E">
            <w:pPr>
              <w:pStyle w:val="ListParagraph"/>
              <w:numPr>
                <w:ilvl w:val="0"/>
                <w:numId w:val="13"/>
              </w:numPr>
            </w:pPr>
            <w:r w:rsidRPr="00D57AE5">
              <w:t>Rehabilitation Clinic</w:t>
            </w:r>
          </w:p>
          <w:p w14:paraId="62E59A9F" w14:textId="77777777" w:rsidR="006C214A" w:rsidRPr="00D57AE5" w:rsidRDefault="006C214A" w:rsidP="004F658E">
            <w:pPr>
              <w:pStyle w:val="ListParagraph"/>
              <w:numPr>
                <w:ilvl w:val="0"/>
                <w:numId w:val="13"/>
              </w:numPr>
            </w:pPr>
            <w:r w:rsidRPr="00D57AE5">
              <w:t>Alternative Birth Center</w:t>
            </w:r>
          </w:p>
          <w:p w14:paraId="1D69A346" w14:textId="77777777" w:rsidR="006C214A" w:rsidRDefault="006C214A" w:rsidP="004F658E">
            <w:pPr>
              <w:pStyle w:val="ListParagraph"/>
              <w:numPr>
                <w:ilvl w:val="0"/>
                <w:numId w:val="13"/>
              </w:numPr>
            </w:pPr>
            <w:r w:rsidRPr="00D57AE5">
              <w:t>Health Dispensary</w:t>
            </w:r>
          </w:p>
        </w:tc>
      </w:tr>
    </w:tbl>
    <w:p w14:paraId="19F7D36F" w14:textId="77777777" w:rsidR="006C214A" w:rsidRDefault="006C214A" w:rsidP="006C214A"/>
    <w:p w14:paraId="537703B1" w14:textId="77777777" w:rsidR="00883601" w:rsidRDefault="00883601">
      <w:pPr>
        <w:spacing w:after="160" w:line="259" w:lineRule="auto"/>
        <w:rPr>
          <w:rFonts w:ascii="Calibri" w:eastAsiaTheme="majorEastAsia" w:hAnsi="Calibri" w:cstheme="majorBidi"/>
          <w:color w:val="1F4E79" w:themeColor="accent1" w:themeShade="80"/>
          <w:sz w:val="36"/>
          <w:szCs w:val="36"/>
        </w:rPr>
      </w:pPr>
      <w:r>
        <w:br w:type="page"/>
      </w:r>
    </w:p>
    <w:p w14:paraId="17D58A40" w14:textId="1801A016" w:rsidR="00883601" w:rsidRPr="008324D5" w:rsidRDefault="00883601" w:rsidP="008324D5">
      <w:pPr>
        <w:pStyle w:val="Heading1"/>
        <w:numPr>
          <w:ilvl w:val="0"/>
          <w:numId w:val="0"/>
        </w:numPr>
        <w:ind w:left="360" w:hanging="360"/>
      </w:pPr>
      <w:bookmarkStart w:id="97" w:name="_Toc77073652"/>
      <w:r w:rsidRPr="008324D5">
        <w:t xml:space="preserve">Appendix </w:t>
      </w:r>
      <w:r w:rsidR="003C7804">
        <w:t>4</w:t>
      </w:r>
      <w:r w:rsidRPr="008324D5">
        <w:t xml:space="preserve"> – Summary of Privacy Laws</w:t>
      </w:r>
      <w:bookmarkEnd w:id="97"/>
      <w:r w:rsidRPr="008324D5">
        <w:t xml:space="preserve"> </w:t>
      </w:r>
    </w:p>
    <w:p w14:paraId="762570C5" w14:textId="7E0019AB" w:rsidR="006C214A" w:rsidRPr="0035050A" w:rsidRDefault="006C214A" w:rsidP="006C214A">
      <w:pPr>
        <w:rPr>
          <w:rFonts w:cstheme="minorHAnsi"/>
        </w:rPr>
      </w:pPr>
      <w:r>
        <w:rPr>
          <w:rFonts w:cstheme="minorHAnsi"/>
        </w:rPr>
        <w:t>Due to the</w:t>
      </w:r>
      <w:r w:rsidRPr="0035050A">
        <w:rPr>
          <w:rFonts w:cstheme="minorHAnsi"/>
        </w:rPr>
        <w:t xml:space="preserve"> complex nature</w:t>
      </w:r>
      <w:r>
        <w:rPr>
          <w:rFonts w:cstheme="minorHAnsi"/>
        </w:rPr>
        <w:t xml:space="preserve"> of </w:t>
      </w:r>
      <w:hyperlink w:anchor="Privacy_Def" w:history="1">
        <w:r w:rsidRPr="00665D3B">
          <w:rPr>
            <w:rStyle w:val="Hyperlink"/>
            <w:rFonts w:cstheme="minorHAnsi"/>
          </w:rPr>
          <w:t>privacy</w:t>
        </w:r>
      </w:hyperlink>
      <w:r>
        <w:rPr>
          <w:rFonts w:cstheme="minorHAnsi"/>
        </w:rPr>
        <w:t xml:space="preserve"> laws</w:t>
      </w:r>
      <w:r w:rsidRPr="0035050A">
        <w:rPr>
          <w:rFonts w:cstheme="minorHAnsi"/>
        </w:rPr>
        <w:t xml:space="preserve">, </w:t>
      </w:r>
      <w:r w:rsidR="00F91D15">
        <w:t xml:space="preserve">State Health Information Guidance (SHIG) </w:t>
      </w:r>
      <w:r>
        <w:rPr>
          <w:rFonts w:cstheme="minorHAnsi"/>
        </w:rPr>
        <w:t xml:space="preserve">users should </w:t>
      </w:r>
      <w:r w:rsidRPr="0035050A">
        <w:rPr>
          <w:rFonts w:cstheme="minorHAnsi"/>
        </w:rPr>
        <w:t>review</w:t>
      </w:r>
      <w:r>
        <w:rPr>
          <w:rFonts w:cstheme="minorHAnsi"/>
        </w:rPr>
        <w:t xml:space="preserve"> and consult the materials in this section</w:t>
      </w:r>
      <w:r w:rsidRPr="0035050A">
        <w:rPr>
          <w:rFonts w:cstheme="minorHAnsi"/>
        </w:rPr>
        <w:t xml:space="preserve"> </w:t>
      </w:r>
      <w:r>
        <w:rPr>
          <w:rFonts w:cstheme="minorHAnsi"/>
        </w:rPr>
        <w:t xml:space="preserve">with </w:t>
      </w:r>
      <w:r w:rsidR="001262EA">
        <w:rPr>
          <w:rFonts w:cstheme="minorHAnsi"/>
        </w:rPr>
        <w:t>their</w:t>
      </w:r>
      <w:r>
        <w:rPr>
          <w:rFonts w:cstheme="minorHAnsi"/>
        </w:rPr>
        <w:t xml:space="preserve"> legal counsel.</w:t>
      </w:r>
      <w:r w:rsidRPr="0035050A">
        <w:rPr>
          <w:rFonts w:cstheme="minorHAnsi"/>
        </w:rPr>
        <w:t xml:space="preserve"> </w:t>
      </w:r>
    </w:p>
    <w:p w14:paraId="19E1DADF" w14:textId="77777777" w:rsidR="009D4280" w:rsidRPr="004175CD" w:rsidRDefault="009D4280" w:rsidP="009D4280">
      <w:pPr>
        <w:pStyle w:val="Heading5"/>
        <w:rPr>
          <w:rStyle w:val="Heading2Char"/>
          <w:b w:val="0"/>
          <w:i/>
        </w:rPr>
      </w:pPr>
      <w:bookmarkStart w:id="98" w:name="_Toc69734476"/>
      <w:bookmarkStart w:id="99" w:name="_Toc77073653"/>
      <w:r>
        <w:t>Federal</w:t>
      </w:r>
      <w:bookmarkEnd w:id="98"/>
      <w:bookmarkEnd w:id="99"/>
    </w:p>
    <w:p w14:paraId="0896506B" w14:textId="77777777" w:rsidR="009D4280" w:rsidRDefault="009D4280" w:rsidP="009D4280">
      <w:pPr>
        <w:pStyle w:val="Heading6"/>
      </w:pPr>
      <w:bookmarkStart w:id="100" w:name="_Toc69734477"/>
      <w:bookmarkStart w:id="101" w:name="_Toc77073654"/>
      <w:r w:rsidRPr="0015652D">
        <w:t>Health Insurance Portability and Accountability Act (HIPAA)</w:t>
      </w:r>
      <w:bookmarkEnd w:id="100"/>
      <w:bookmarkEnd w:id="101"/>
      <w:r w:rsidRPr="0015652D">
        <w:t xml:space="preserve"> </w:t>
      </w:r>
    </w:p>
    <w:p w14:paraId="0997BD37" w14:textId="77777777" w:rsidR="009D4280" w:rsidRPr="000149B9" w:rsidRDefault="009D4280" w:rsidP="009D4280">
      <w:pPr>
        <w:rPr>
          <w:rFonts w:cstheme="minorHAnsi"/>
          <w:b/>
        </w:rPr>
      </w:pPr>
      <w:r>
        <w:rPr>
          <w:rFonts w:cstheme="minorHAnsi"/>
        </w:rPr>
        <w:t>HIPAA describes privacy,</w:t>
      </w:r>
      <w:hyperlink w:anchor="Security_Def" w:history="1">
        <w:r w:rsidRPr="00C67B8C">
          <w:rPr>
            <w:rStyle w:val="Hyperlink"/>
            <w:rFonts w:cstheme="minorHAnsi"/>
            <w:u w:val="none"/>
          </w:rPr>
          <w:t xml:space="preserve"> </w:t>
        </w:r>
        <w:r w:rsidRPr="00C67B8C">
          <w:rPr>
            <w:rStyle w:val="Hyperlink"/>
            <w:rFonts w:cstheme="minorHAnsi"/>
          </w:rPr>
          <w:t>security</w:t>
        </w:r>
      </w:hyperlink>
      <w:r>
        <w:rPr>
          <w:rFonts w:cstheme="minorHAnsi"/>
        </w:rPr>
        <w:t xml:space="preserve">, patient rights, and healthcare transactions requirements for healthcare entities. HIPAA sets restrictions on access, use, and </w:t>
      </w:r>
      <w:hyperlink w:anchor="Disclose_Def" w:history="1">
        <w:r w:rsidRPr="00A43E07">
          <w:rPr>
            <w:rStyle w:val="Hyperlink"/>
            <w:rFonts w:cstheme="minorHAnsi"/>
          </w:rPr>
          <w:t>disclosure</w:t>
        </w:r>
      </w:hyperlink>
      <w:r>
        <w:rPr>
          <w:rFonts w:cstheme="minorHAnsi"/>
        </w:rPr>
        <w:t>.</w:t>
      </w:r>
    </w:p>
    <w:tbl>
      <w:tblPr>
        <w:tblStyle w:val="TableGrid"/>
        <w:tblW w:w="0" w:type="auto"/>
        <w:tblInd w:w="0" w:type="dxa"/>
        <w:tblLook w:val="04A0" w:firstRow="1" w:lastRow="0" w:firstColumn="1" w:lastColumn="0" w:noHBand="0" w:noVBand="1"/>
        <w:tblCaption w:val="HIPAA Summary"/>
        <w:tblDescription w:val="Each row begins with the item to be answered (column 1), while column 2 provides the answer specific to the law."/>
      </w:tblPr>
      <w:tblGrid>
        <w:gridCol w:w="3791"/>
        <w:gridCol w:w="5559"/>
      </w:tblGrid>
      <w:tr w:rsidR="009D4280" w:rsidRPr="00A36FE5" w14:paraId="1CED7862" w14:textId="77777777" w:rsidTr="009D4280">
        <w:trPr>
          <w:tblHeader/>
        </w:trPr>
        <w:tc>
          <w:tcPr>
            <w:tcW w:w="3791" w:type="dxa"/>
            <w:shd w:val="clear" w:color="auto" w:fill="9BC2E6"/>
            <w:vAlign w:val="center"/>
          </w:tcPr>
          <w:p w14:paraId="1D429E21" w14:textId="77777777" w:rsidR="009D4280" w:rsidRPr="00A36FE5" w:rsidRDefault="009D4280" w:rsidP="009D4280">
            <w:pPr>
              <w:rPr>
                <w:b/>
                <w:i/>
              </w:rPr>
            </w:pPr>
            <w:r w:rsidRPr="00A36FE5">
              <w:rPr>
                <w:b/>
                <w:i/>
              </w:rPr>
              <w:t>Item</w:t>
            </w:r>
          </w:p>
        </w:tc>
        <w:tc>
          <w:tcPr>
            <w:tcW w:w="5559" w:type="dxa"/>
            <w:vAlign w:val="center"/>
          </w:tcPr>
          <w:p w14:paraId="1FB925D7" w14:textId="77777777" w:rsidR="009D4280" w:rsidRPr="00A36FE5" w:rsidRDefault="009D4280" w:rsidP="009D4280">
            <w:pPr>
              <w:rPr>
                <w:rFonts w:cstheme="minorHAnsi"/>
                <w:b/>
                <w:i/>
              </w:rPr>
            </w:pPr>
            <w:r w:rsidRPr="00A36FE5">
              <w:rPr>
                <w:rFonts w:cstheme="minorHAnsi"/>
                <w:b/>
                <w:i/>
              </w:rPr>
              <w:t>Information</w:t>
            </w:r>
          </w:p>
        </w:tc>
      </w:tr>
      <w:tr w:rsidR="009D4280" w14:paraId="698BADBC" w14:textId="77777777" w:rsidTr="009D4280">
        <w:trPr>
          <w:cantSplit/>
          <w:tblHeader/>
        </w:trPr>
        <w:tc>
          <w:tcPr>
            <w:tcW w:w="3791" w:type="dxa"/>
            <w:shd w:val="clear" w:color="auto" w:fill="9BC2E6"/>
            <w:vAlign w:val="center"/>
          </w:tcPr>
          <w:p w14:paraId="5D3001D2" w14:textId="77777777" w:rsidR="009D4280" w:rsidRPr="0015652D" w:rsidRDefault="009D4280" w:rsidP="009D4280">
            <w:pPr>
              <w:rPr>
                <w:b/>
              </w:rPr>
            </w:pPr>
            <w:r>
              <w:rPr>
                <w:b/>
              </w:rPr>
              <w:t>Citation(s)</w:t>
            </w:r>
          </w:p>
        </w:tc>
        <w:tc>
          <w:tcPr>
            <w:tcW w:w="5559" w:type="dxa"/>
            <w:vAlign w:val="center"/>
          </w:tcPr>
          <w:p w14:paraId="15C2B44D" w14:textId="77777777" w:rsidR="009D4280" w:rsidRPr="00B86DD7" w:rsidRDefault="009D4280" w:rsidP="009D4280">
            <w:pPr>
              <w:rPr>
                <w:rFonts w:cstheme="minorHAnsi"/>
              </w:rPr>
            </w:pPr>
            <w:r w:rsidRPr="00B86DD7">
              <w:rPr>
                <w:rFonts w:cstheme="minorHAnsi"/>
              </w:rPr>
              <w:t>45 C.F.R. Parts 160 and 164</w:t>
            </w:r>
          </w:p>
        </w:tc>
      </w:tr>
      <w:tr w:rsidR="009D4280" w14:paraId="68325B19" w14:textId="77777777" w:rsidTr="009D4280">
        <w:trPr>
          <w:cantSplit/>
          <w:tblHeader/>
        </w:trPr>
        <w:tc>
          <w:tcPr>
            <w:tcW w:w="3791" w:type="dxa"/>
            <w:shd w:val="clear" w:color="auto" w:fill="9BC2E6"/>
            <w:vAlign w:val="center"/>
          </w:tcPr>
          <w:p w14:paraId="2E94F53E" w14:textId="77777777" w:rsidR="009D4280" w:rsidRPr="0015652D" w:rsidRDefault="009D4280" w:rsidP="009D4280">
            <w:pPr>
              <w:rPr>
                <w:b/>
              </w:rPr>
            </w:pPr>
            <w:r w:rsidRPr="0015652D">
              <w:rPr>
                <w:b/>
              </w:rPr>
              <w:t>Who is Covered?</w:t>
            </w:r>
          </w:p>
        </w:tc>
        <w:tc>
          <w:tcPr>
            <w:tcW w:w="5559" w:type="dxa"/>
            <w:vAlign w:val="center"/>
          </w:tcPr>
          <w:p w14:paraId="23910D3D" w14:textId="3319D318" w:rsidR="009D4280" w:rsidRPr="00DF72BE" w:rsidRDefault="00894046" w:rsidP="009D4280">
            <w:pPr>
              <w:rPr>
                <w:rFonts w:cstheme="minorHAnsi"/>
              </w:rPr>
            </w:pPr>
            <w:hyperlink w:anchor="CoveredEntity_Def" w:history="1">
              <w:r w:rsidR="009D4280" w:rsidRPr="00F91D15">
                <w:rPr>
                  <w:rStyle w:val="Hyperlink"/>
                  <w:rFonts w:cstheme="minorHAnsi"/>
                </w:rPr>
                <w:t>Covered Entities</w:t>
              </w:r>
            </w:hyperlink>
            <w:r w:rsidR="009D4280" w:rsidRPr="00DF72BE">
              <w:rPr>
                <w:rFonts w:cstheme="minorHAnsi"/>
              </w:rPr>
              <w:t xml:space="preserve">: 1) </w:t>
            </w:r>
            <w:hyperlink w:anchor="HealthcarePlan_Def" w:history="1">
              <w:r w:rsidR="009D4280" w:rsidRPr="00BF5578">
                <w:rPr>
                  <w:rStyle w:val="Hyperlink"/>
                  <w:rFonts w:cstheme="minorHAnsi"/>
                </w:rPr>
                <w:t>health plans</w:t>
              </w:r>
            </w:hyperlink>
            <w:r w:rsidR="009D4280">
              <w:rPr>
                <w:rFonts w:cstheme="minorHAnsi"/>
              </w:rPr>
              <w:t xml:space="preserve">; 2) healthcare clearinghouses; and 3) </w:t>
            </w:r>
            <w:hyperlink w:anchor="HealthProvider_Def" w:history="1">
              <w:r w:rsidR="009D4280" w:rsidRPr="00192916">
                <w:rPr>
                  <w:rStyle w:val="Hyperlink"/>
                  <w:rFonts w:cstheme="minorHAnsi"/>
                </w:rPr>
                <w:t>health providers</w:t>
              </w:r>
            </w:hyperlink>
            <w:r w:rsidR="009D4280" w:rsidRPr="00DF72BE">
              <w:rPr>
                <w:rFonts w:cstheme="minorHAnsi"/>
              </w:rPr>
              <w:t xml:space="preserve"> </w:t>
            </w:r>
            <w:r w:rsidR="009D4280">
              <w:rPr>
                <w:rFonts w:cstheme="minorHAnsi"/>
              </w:rPr>
              <w:t xml:space="preserve">that </w:t>
            </w:r>
            <w:r w:rsidR="009D4280" w:rsidRPr="00DF72BE">
              <w:rPr>
                <w:rFonts w:cstheme="minorHAnsi"/>
              </w:rPr>
              <w:t>conduct certain healthcare transactions electronically.</w:t>
            </w:r>
          </w:p>
          <w:p w14:paraId="0EB59C1A" w14:textId="77777777" w:rsidR="009D4280" w:rsidRDefault="00894046" w:rsidP="009D4280">
            <w:hyperlink w:anchor="BusinessAssociate_Def" w:history="1">
              <w:r w:rsidR="009D4280" w:rsidRPr="00F91D15">
                <w:rPr>
                  <w:rStyle w:val="Hyperlink"/>
                  <w:rFonts w:cstheme="minorHAnsi"/>
                </w:rPr>
                <w:t>Business Associates</w:t>
              </w:r>
            </w:hyperlink>
            <w:r w:rsidR="009D4280" w:rsidRPr="00DF72BE">
              <w:rPr>
                <w:rFonts w:cstheme="minorHAnsi"/>
              </w:rPr>
              <w:t xml:space="preserve"> of a </w:t>
            </w:r>
            <w:r w:rsidR="009D4280">
              <w:rPr>
                <w:rFonts w:cstheme="minorHAnsi"/>
              </w:rPr>
              <w:t>HIPAA c</w:t>
            </w:r>
            <w:r w:rsidR="009D4280" w:rsidRPr="00DF72BE">
              <w:rPr>
                <w:rFonts w:cstheme="minorHAnsi"/>
              </w:rPr>
              <w:t xml:space="preserve">overed </w:t>
            </w:r>
            <w:r w:rsidR="009D4280">
              <w:rPr>
                <w:rFonts w:cstheme="minorHAnsi"/>
              </w:rPr>
              <w:t>e</w:t>
            </w:r>
            <w:r w:rsidR="009D4280" w:rsidRPr="00DF72BE">
              <w:rPr>
                <w:rFonts w:cstheme="minorHAnsi"/>
              </w:rPr>
              <w:t>ntity.</w:t>
            </w:r>
          </w:p>
        </w:tc>
      </w:tr>
      <w:tr w:rsidR="009D4280" w14:paraId="48956C76" w14:textId="77777777" w:rsidTr="009D4280">
        <w:trPr>
          <w:cantSplit/>
          <w:tblHeader/>
        </w:trPr>
        <w:tc>
          <w:tcPr>
            <w:tcW w:w="3791" w:type="dxa"/>
            <w:shd w:val="clear" w:color="auto" w:fill="9BC2E6"/>
            <w:vAlign w:val="center"/>
          </w:tcPr>
          <w:p w14:paraId="6EDDBD20" w14:textId="77777777" w:rsidR="009D4280" w:rsidRPr="0015652D" w:rsidRDefault="009D4280" w:rsidP="009D4280">
            <w:pPr>
              <w:rPr>
                <w:b/>
              </w:rPr>
            </w:pPr>
            <w:r w:rsidRPr="0015652D">
              <w:rPr>
                <w:b/>
              </w:rPr>
              <w:t>What information is covered?</w:t>
            </w:r>
          </w:p>
        </w:tc>
        <w:tc>
          <w:tcPr>
            <w:tcW w:w="5559" w:type="dxa"/>
            <w:vAlign w:val="center"/>
          </w:tcPr>
          <w:p w14:paraId="4BAD55CE" w14:textId="77777777" w:rsidR="009D4280" w:rsidRPr="00DF72BE" w:rsidRDefault="009D4280" w:rsidP="009D4280">
            <w:pPr>
              <w:rPr>
                <w:rFonts w:cstheme="minorHAnsi"/>
              </w:rPr>
            </w:pPr>
            <w:r w:rsidRPr="00DF72BE">
              <w:rPr>
                <w:rFonts w:cstheme="minorHAnsi"/>
              </w:rPr>
              <w:t xml:space="preserve">Protected Health Information (PHI)*: all "individually identifiable </w:t>
            </w:r>
            <w:hyperlink w:anchor="HealthInformation_Def" w:history="1">
              <w:r w:rsidRPr="00A43E07">
                <w:rPr>
                  <w:rStyle w:val="Hyperlink"/>
                  <w:rFonts w:cstheme="minorHAnsi"/>
                </w:rPr>
                <w:t>health information</w:t>
              </w:r>
            </w:hyperlink>
            <w:r w:rsidRPr="00DF72BE">
              <w:rPr>
                <w:rFonts w:cstheme="minorHAnsi"/>
              </w:rPr>
              <w:t xml:space="preserve">" held or transmitted by a </w:t>
            </w:r>
            <w:r>
              <w:rPr>
                <w:rFonts w:cstheme="minorHAnsi"/>
              </w:rPr>
              <w:t>HIPAA c</w:t>
            </w:r>
            <w:r w:rsidRPr="00DF72BE">
              <w:rPr>
                <w:rFonts w:cstheme="minorHAnsi"/>
              </w:rPr>
              <w:t xml:space="preserve">overed </w:t>
            </w:r>
            <w:r>
              <w:rPr>
                <w:rFonts w:cstheme="minorHAnsi"/>
              </w:rPr>
              <w:t>e</w:t>
            </w:r>
            <w:r w:rsidRPr="00DF72BE">
              <w:rPr>
                <w:rFonts w:cstheme="minorHAnsi"/>
              </w:rPr>
              <w:t xml:space="preserve">ntity or its </w:t>
            </w:r>
            <w:r>
              <w:rPr>
                <w:rFonts w:cstheme="minorHAnsi"/>
              </w:rPr>
              <w:t>b</w:t>
            </w:r>
            <w:r w:rsidRPr="00DF72BE">
              <w:rPr>
                <w:rFonts w:cstheme="minorHAnsi"/>
              </w:rPr>
              <w:t xml:space="preserve">usiness </w:t>
            </w:r>
            <w:r>
              <w:rPr>
                <w:rFonts w:cstheme="minorHAnsi"/>
              </w:rPr>
              <w:t>a</w:t>
            </w:r>
            <w:r w:rsidRPr="00DF72BE">
              <w:rPr>
                <w:rFonts w:cstheme="minorHAnsi"/>
              </w:rPr>
              <w:t>ssociate, in any form or media, whether electronic, paper, or oral.</w:t>
            </w:r>
          </w:p>
          <w:p w14:paraId="53C1B04D" w14:textId="77777777" w:rsidR="009D4280" w:rsidRPr="0015652D" w:rsidRDefault="009D4280" w:rsidP="009D4280">
            <w:pPr>
              <w:rPr>
                <w:rFonts w:cstheme="minorHAnsi"/>
              </w:rPr>
            </w:pPr>
            <w:r w:rsidRPr="00DF72BE">
              <w:rPr>
                <w:rFonts w:cstheme="minorHAnsi"/>
              </w:rPr>
              <w:t>*</w:t>
            </w:r>
            <w:r>
              <w:rPr>
                <w:rFonts w:cstheme="minorHAnsi"/>
              </w:rPr>
              <w:t>Exempts</w:t>
            </w:r>
            <w:r w:rsidRPr="00DF72BE">
              <w:rPr>
                <w:rFonts w:cstheme="minorHAnsi"/>
              </w:rPr>
              <w:t xml:space="preserve"> educat</w:t>
            </w:r>
            <w:r>
              <w:rPr>
                <w:rFonts w:cstheme="minorHAnsi"/>
              </w:rPr>
              <w:t xml:space="preserve">ional records covered by </w:t>
            </w:r>
            <w:hyperlink w:anchor="_Family_Educational_Rights" w:history="1">
              <w:r w:rsidRPr="00F91D15">
                <w:rPr>
                  <w:rStyle w:val="Hyperlink"/>
                  <w:rFonts w:cstheme="minorHAnsi"/>
                </w:rPr>
                <w:t>Family Educational Rights and Privacy Act (FERPA)</w:t>
              </w:r>
            </w:hyperlink>
            <w:r>
              <w:rPr>
                <w:rFonts w:cstheme="minorHAnsi"/>
              </w:rPr>
              <w:t>.</w:t>
            </w:r>
          </w:p>
        </w:tc>
      </w:tr>
      <w:tr w:rsidR="009D4280" w14:paraId="7C15715F" w14:textId="77777777" w:rsidTr="009D4280">
        <w:trPr>
          <w:cantSplit/>
          <w:tblHeader/>
        </w:trPr>
        <w:tc>
          <w:tcPr>
            <w:tcW w:w="3791" w:type="dxa"/>
            <w:shd w:val="clear" w:color="auto" w:fill="9BC2E6"/>
            <w:vAlign w:val="center"/>
          </w:tcPr>
          <w:p w14:paraId="276ED9B0" w14:textId="77777777" w:rsidR="009D4280" w:rsidRPr="0015652D" w:rsidRDefault="009D4280" w:rsidP="009D4280">
            <w:pPr>
              <w:rPr>
                <w:b/>
              </w:rPr>
            </w:pPr>
            <w:r w:rsidRPr="0015652D">
              <w:rPr>
                <w:b/>
              </w:rPr>
              <w:t>Patient breach notification requirement?</w:t>
            </w:r>
          </w:p>
        </w:tc>
        <w:tc>
          <w:tcPr>
            <w:tcW w:w="5559" w:type="dxa"/>
            <w:vAlign w:val="center"/>
          </w:tcPr>
          <w:p w14:paraId="62A20136" w14:textId="77777777" w:rsidR="009D4280" w:rsidRDefault="009D4280" w:rsidP="009D4280">
            <w:r>
              <w:t>YES</w:t>
            </w:r>
          </w:p>
        </w:tc>
      </w:tr>
      <w:tr w:rsidR="009D4280" w14:paraId="0F3C2A61" w14:textId="77777777" w:rsidTr="009D4280">
        <w:trPr>
          <w:cantSplit/>
          <w:tblHeader/>
        </w:trPr>
        <w:tc>
          <w:tcPr>
            <w:tcW w:w="3791" w:type="dxa"/>
            <w:shd w:val="clear" w:color="auto" w:fill="9BC2E6"/>
            <w:vAlign w:val="center"/>
          </w:tcPr>
          <w:p w14:paraId="5DAB33E9" w14:textId="77777777" w:rsidR="009D4280" w:rsidRPr="0015652D" w:rsidRDefault="009D4280" w:rsidP="009D4280">
            <w:pPr>
              <w:rPr>
                <w:b/>
              </w:rPr>
            </w:pPr>
            <w:r w:rsidRPr="0015652D">
              <w:rPr>
                <w:b/>
              </w:rPr>
              <w:t xml:space="preserve">Patient access requirement? </w:t>
            </w:r>
          </w:p>
        </w:tc>
        <w:tc>
          <w:tcPr>
            <w:tcW w:w="5559" w:type="dxa"/>
            <w:vAlign w:val="center"/>
          </w:tcPr>
          <w:p w14:paraId="0BF348CA" w14:textId="77777777" w:rsidR="009D4280" w:rsidRDefault="009D4280" w:rsidP="009D4280">
            <w:r>
              <w:t>YES</w:t>
            </w:r>
          </w:p>
        </w:tc>
      </w:tr>
      <w:tr w:rsidR="009D4280" w14:paraId="243589A6" w14:textId="77777777" w:rsidTr="009D4280">
        <w:trPr>
          <w:cantSplit/>
          <w:tblHeader/>
        </w:trPr>
        <w:tc>
          <w:tcPr>
            <w:tcW w:w="3791" w:type="dxa"/>
            <w:shd w:val="clear" w:color="auto" w:fill="9BC2E6"/>
            <w:vAlign w:val="center"/>
          </w:tcPr>
          <w:p w14:paraId="1232792C" w14:textId="77777777" w:rsidR="009D4280" w:rsidRPr="0015652D" w:rsidRDefault="009D4280" w:rsidP="009D4280">
            <w:pPr>
              <w:rPr>
                <w:b/>
              </w:rPr>
            </w:pPr>
            <w:r w:rsidRPr="0015652D">
              <w:rPr>
                <w:b/>
              </w:rPr>
              <w:t>Patient amend/correct requirement?</w:t>
            </w:r>
          </w:p>
        </w:tc>
        <w:tc>
          <w:tcPr>
            <w:tcW w:w="5559" w:type="dxa"/>
            <w:vAlign w:val="center"/>
          </w:tcPr>
          <w:p w14:paraId="355F4DB9" w14:textId="77777777" w:rsidR="009D4280" w:rsidRDefault="009D4280" w:rsidP="009D4280">
            <w:r>
              <w:t>YES</w:t>
            </w:r>
          </w:p>
        </w:tc>
      </w:tr>
      <w:tr w:rsidR="009D4280" w14:paraId="74FC5158" w14:textId="77777777" w:rsidTr="009D4280">
        <w:trPr>
          <w:cantSplit/>
          <w:tblHeader/>
        </w:trPr>
        <w:tc>
          <w:tcPr>
            <w:tcW w:w="3791" w:type="dxa"/>
            <w:shd w:val="clear" w:color="auto" w:fill="9BC2E6"/>
            <w:vAlign w:val="center"/>
          </w:tcPr>
          <w:p w14:paraId="34EE7E2C" w14:textId="77777777" w:rsidR="009D4280" w:rsidRPr="0015652D" w:rsidRDefault="009D4280" w:rsidP="009D4280">
            <w:pPr>
              <w:rPr>
                <w:b/>
              </w:rPr>
            </w:pPr>
            <w:r w:rsidRPr="0015652D">
              <w:rPr>
                <w:b/>
              </w:rPr>
              <w:t>Limitations on disclosure?</w:t>
            </w:r>
          </w:p>
        </w:tc>
        <w:tc>
          <w:tcPr>
            <w:tcW w:w="5559" w:type="dxa"/>
            <w:vAlign w:val="center"/>
          </w:tcPr>
          <w:p w14:paraId="3C6B21CC" w14:textId="77777777" w:rsidR="009D4280" w:rsidRDefault="009D4280" w:rsidP="009D4280">
            <w:r>
              <w:t>YES</w:t>
            </w:r>
          </w:p>
        </w:tc>
      </w:tr>
      <w:tr w:rsidR="009D4280" w14:paraId="267E5059" w14:textId="77777777" w:rsidTr="009D4280">
        <w:trPr>
          <w:cantSplit/>
          <w:tblHeader/>
        </w:trPr>
        <w:tc>
          <w:tcPr>
            <w:tcW w:w="3791" w:type="dxa"/>
            <w:shd w:val="clear" w:color="auto" w:fill="9BC2E6"/>
            <w:vAlign w:val="center"/>
          </w:tcPr>
          <w:p w14:paraId="0EC98CB1" w14:textId="77777777" w:rsidR="009D4280" w:rsidRPr="0015652D" w:rsidRDefault="009D4280" w:rsidP="009D4280">
            <w:pPr>
              <w:rPr>
                <w:b/>
              </w:rPr>
            </w:pPr>
            <w:r w:rsidRPr="0015652D">
              <w:rPr>
                <w:b/>
              </w:rPr>
              <w:t>Respond to a subpoena?</w:t>
            </w:r>
          </w:p>
        </w:tc>
        <w:tc>
          <w:tcPr>
            <w:tcW w:w="5559" w:type="dxa"/>
            <w:vAlign w:val="center"/>
          </w:tcPr>
          <w:p w14:paraId="65270F2E" w14:textId="77777777" w:rsidR="009D4280" w:rsidRDefault="009D4280" w:rsidP="009D4280">
            <w:r>
              <w:t>YES</w:t>
            </w:r>
          </w:p>
        </w:tc>
      </w:tr>
      <w:tr w:rsidR="009D4280" w14:paraId="6C161EB0" w14:textId="77777777" w:rsidTr="009D4280">
        <w:trPr>
          <w:cantSplit/>
          <w:tblHeader/>
        </w:trPr>
        <w:tc>
          <w:tcPr>
            <w:tcW w:w="3791" w:type="dxa"/>
            <w:shd w:val="clear" w:color="auto" w:fill="9BC2E6"/>
            <w:vAlign w:val="center"/>
          </w:tcPr>
          <w:p w14:paraId="56DD2ABE" w14:textId="77777777" w:rsidR="009D4280" w:rsidRPr="0015652D" w:rsidRDefault="009D4280" w:rsidP="009D4280">
            <w:pPr>
              <w:rPr>
                <w:b/>
              </w:rPr>
            </w:pPr>
            <w:r w:rsidRPr="0015652D">
              <w:rPr>
                <w:b/>
              </w:rPr>
              <w:t>Private right of action?</w:t>
            </w:r>
          </w:p>
        </w:tc>
        <w:tc>
          <w:tcPr>
            <w:tcW w:w="5559" w:type="dxa"/>
            <w:vAlign w:val="center"/>
          </w:tcPr>
          <w:p w14:paraId="7DBD8EA4" w14:textId="77777777" w:rsidR="009D4280" w:rsidRDefault="009D4280" w:rsidP="009D4280">
            <w:r>
              <w:t>NO</w:t>
            </w:r>
          </w:p>
        </w:tc>
      </w:tr>
      <w:tr w:rsidR="009D4280" w14:paraId="19433843" w14:textId="77777777" w:rsidTr="009D4280">
        <w:trPr>
          <w:cantSplit/>
          <w:tblHeader/>
        </w:trPr>
        <w:tc>
          <w:tcPr>
            <w:tcW w:w="3791" w:type="dxa"/>
            <w:shd w:val="clear" w:color="auto" w:fill="9BC2E6"/>
            <w:vAlign w:val="center"/>
          </w:tcPr>
          <w:p w14:paraId="27A4428C" w14:textId="77777777" w:rsidR="009D4280" w:rsidRPr="0015652D" w:rsidRDefault="009D4280" w:rsidP="009D4280">
            <w:pPr>
              <w:rPr>
                <w:b/>
              </w:rPr>
            </w:pPr>
            <w:r w:rsidRPr="0015652D">
              <w:rPr>
                <w:b/>
              </w:rPr>
              <w:t>Liability for violation</w:t>
            </w:r>
          </w:p>
        </w:tc>
        <w:tc>
          <w:tcPr>
            <w:tcW w:w="5559" w:type="dxa"/>
            <w:vAlign w:val="center"/>
          </w:tcPr>
          <w:p w14:paraId="6399AB08" w14:textId="77777777" w:rsidR="009D4280" w:rsidRDefault="009D4280" w:rsidP="009D4280">
            <w:r w:rsidRPr="00DF72BE">
              <w:rPr>
                <w:rFonts w:cstheme="minorHAnsi"/>
              </w:rPr>
              <w:t>Fines levied by federal oversight (</w:t>
            </w:r>
            <w:r>
              <w:rPr>
                <w:rFonts w:cstheme="minorHAnsi"/>
              </w:rPr>
              <w:t xml:space="preserve">U.S. </w:t>
            </w:r>
            <w:r w:rsidRPr="00DF72BE">
              <w:rPr>
                <w:rFonts w:cstheme="minorHAnsi"/>
              </w:rPr>
              <w:t>Health and Human Services, Office of Civil Rights)</w:t>
            </w:r>
          </w:p>
        </w:tc>
      </w:tr>
    </w:tbl>
    <w:p w14:paraId="42D21A76" w14:textId="77777777" w:rsidR="009D4280" w:rsidRDefault="009D4280" w:rsidP="009D4280"/>
    <w:p w14:paraId="114DFC95" w14:textId="77777777" w:rsidR="009D4280" w:rsidRPr="001134B2" w:rsidRDefault="009D4280" w:rsidP="009D4280">
      <w:pPr>
        <w:pStyle w:val="Heading6"/>
      </w:pPr>
      <w:r>
        <w:rPr>
          <w:rFonts w:cstheme="minorHAnsi"/>
          <w:b w:val="0"/>
        </w:rPr>
        <w:br w:type="page"/>
      </w:r>
      <w:bookmarkStart w:id="102" w:name="_Toc69734478"/>
      <w:bookmarkStart w:id="103" w:name="_Toc77073655"/>
      <w:r w:rsidRPr="001134B2">
        <w:t>Substance Use Disorder (SUD)</w:t>
      </w:r>
      <w:bookmarkEnd w:id="102"/>
      <w:bookmarkEnd w:id="103"/>
      <w:r w:rsidRPr="001134B2">
        <w:t xml:space="preserve"> </w:t>
      </w:r>
    </w:p>
    <w:p w14:paraId="77DFA031" w14:textId="77777777" w:rsidR="009D4280" w:rsidRPr="000149B9" w:rsidRDefault="009D4280" w:rsidP="009D4280">
      <w:pPr>
        <w:rPr>
          <w:rFonts w:cstheme="minorHAnsi"/>
          <w:b/>
        </w:rPr>
      </w:pPr>
      <w:r>
        <w:rPr>
          <w:rFonts w:cstheme="minorHAnsi"/>
        </w:rPr>
        <w:t>42 C.F.R. Part 2 sets restrictions on access, use, and disclosure.</w:t>
      </w:r>
    </w:p>
    <w:tbl>
      <w:tblPr>
        <w:tblStyle w:val="TableGrid"/>
        <w:tblW w:w="0" w:type="auto"/>
        <w:tblInd w:w="0" w:type="dxa"/>
        <w:tblLook w:val="04A0" w:firstRow="1" w:lastRow="0" w:firstColumn="1" w:lastColumn="0" w:noHBand="0" w:noVBand="1"/>
        <w:tblCaption w:val="HIPAA Summary"/>
        <w:tblDescription w:val="Each row begins with the item to be answered (column 1), while column 2 provides the answer specific to the law."/>
      </w:tblPr>
      <w:tblGrid>
        <w:gridCol w:w="3865"/>
        <w:gridCol w:w="5485"/>
      </w:tblGrid>
      <w:tr w:rsidR="009D4280" w:rsidRPr="00A36FE5" w14:paraId="6FB7976E" w14:textId="77777777" w:rsidTr="009D4280">
        <w:trPr>
          <w:tblHeader/>
        </w:trPr>
        <w:tc>
          <w:tcPr>
            <w:tcW w:w="3865" w:type="dxa"/>
            <w:shd w:val="clear" w:color="auto" w:fill="9BC2E6"/>
          </w:tcPr>
          <w:p w14:paraId="59115D41" w14:textId="77777777" w:rsidR="009D4280" w:rsidRPr="00A36FE5" w:rsidRDefault="009D4280" w:rsidP="009D4280">
            <w:pPr>
              <w:rPr>
                <w:b/>
                <w:i/>
              </w:rPr>
            </w:pPr>
            <w:r w:rsidRPr="00A36FE5">
              <w:rPr>
                <w:b/>
                <w:i/>
              </w:rPr>
              <w:t>Item</w:t>
            </w:r>
          </w:p>
        </w:tc>
        <w:tc>
          <w:tcPr>
            <w:tcW w:w="5485" w:type="dxa"/>
          </w:tcPr>
          <w:p w14:paraId="0A335E5C" w14:textId="77777777" w:rsidR="009D4280" w:rsidRPr="00A36FE5" w:rsidRDefault="009D4280" w:rsidP="009D4280">
            <w:pPr>
              <w:rPr>
                <w:rFonts w:cstheme="minorHAnsi"/>
                <w:b/>
                <w:i/>
              </w:rPr>
            </w:pPr>
            <w:r w:rsidRPr="00A36FE5">
              <w:rPr>
                <w:rFonts w:cstheme="minorHAnsi"/>
                <w:b/>
                <w:i/>
              </w:rPr>
              <w:t>Information</w:t>
            </w:r>
          </w:p>
        </w:tc>
      </w:tr>
      <w:tr w:rsidR="009D4280" w14:paraId="0F000B05" w14:textId="77777777" w:rsidTr="009D4280">
        <w:trPr>
          <w:tblHeader/>
        </w:trPr>
        <w:tc>
          <w:tcPr>
            <w:tcW w:w="3865" w:type="dxa"/>
            <w:shd w:val="clear" w:color="auto" w:fill="9BC2E6"/>
          </w:tcPr>
          <w:p w14:paraId="71395703" w14:textId="77777777" w:rsidR="009D4280" w:rsidRPr="0015652D" w:rsidRDefault="009D4280" w:rsidP="009D4280">
            <w:pPr>
              <w:rPr>
                <w:b/>
              </w:rPr>
            </w:pPr>
            <w:r>
              <w:rPr>
                <w:b/>
              </w:rPr>
              <w:t>Citation(s)</w:t>
            </w:r>
          </w:p>
        </w:tc>
        <w:tc>
          <w:tcPr>
            <w:tcW w:w="5485" w:type="dxa"/>
          </w:tcPr>
          <w:p w14:paraId="3FCBF843" w14:textId="77777777" w:rsidR="009D4280" w:rsidRPr="00B86DD7" w:rsidRDefault="009D4280" w:rsidP="009D4280">
            <w:pPr>
              <w:rPr>
                <w:rFonts w:cstheme="minorHAnsi"/>
              </w:rPr>
            </w:pPr>
            <w:r>
              <w:rPr>
                <w:rFonts w:cstheme="minorHAnsi"/>
              </w:rPr>
              <w:t>42 C.F.R. Part 2</w:t>
            </w:r>
          </w:p>
        </w:tc>
      </w:tr>
      <w:tr w:rsidR="009D4280" w14:paraId="2D2120A6" w14:textId="77777777" w:rsidTr="009D4280">
        <w:tc>
          <w:tcPr>
            <w:tcW w:w="3865" w:type="dxa"/>
            <w:shd w:val="clear" w:color="auto" w:fill="9BC2E6"/>
          </w:tcPr>
          <w:p w14:paraId="0FB368C8" w14:textId="77777777" w:rsidR="009D4280" w:rsidRPr="0015652D" w:rsidRDefault="009D4280" w:rsidP="009D4280">
            <w:pPr>
              <w:rPr>
                <w:b/>
              </w:rPr>
            </w:pPr>
            <w:r w:rsidRPr="0015652D">
              <w:rPr>
                <w:b/>
              </w:rPr>
              <w:t>Who is Covered?</w:t>
            </w:r>
          </w:p>
        </w:tc>
        <w:tc>
          <w:tcPr>
            <w:tcW w:w="5485" w:type="dxa"/>
          </w:tcPr>
          <w:p w14:paraId="70C76957" w14:textId="77777777" w:rsidR="009D4280" w:rsidRDefault="009D4280" w:rsidP="009D4280">
            <w:r w:rsidRPr="00DF72BE">
              <w:rPr>
                <w:rFonts w:cstheme="minorHAnsi"/>
              </w:rPr>
              <w:t xml:space="preserve">Federally assisted SUD </w:t>
            </w:r>
            <w:hyperlink w:anchor="Treatment_Def" w:history="1">
              <w:r w:rsidRPr="00C67B8C">
                <w:rPr>
                  <w:rStyle w:val="Hyperlink"/>
                  <w:rFonts w:cstheme="minorHAnsi"/>
                </w:rPr>
                <w:t>treatment</w:t>
              </w:r>
            </w:hyperlink>
            <w:r w:rsidRPr="00DF72BE">
              <w:rPr>
                <w:rFonts w:cstheme="minorHAnsi"/>
              </w:rPr>
              <w:t xml:space="preserve"> programs that meet the definition of a Program.</w:t>
            </w:r>
          </w:p>
        </w:tc>
      </w:tr>
      <w:tr w:rsidR="009D4280" w14:paraId="5A377B40" w14:textId="77777777" w:rsidTr="009D4280">
        <w:tc>
          <w:tcPr>
            <w:tcW w:w="3865" w:type="dxa"/>
            <w:shd w:val="clear" w:color="auto" w:fill="9BC2E6"/>
          </w:tcPr>
          <w:p w14:paraId="6AEE4576" w14:textId="77777777" w:rsidR="009D4280" w:rsidRPr="0015652D" w:rsidRDefault="009D4280" w:rsidP="009D4280">
            <w:pPr>
              <w:rPr>
                <w:b/>
              </w:rPr>
            </w:pPr>
            <w:r w:rsidRPr="0015652D">
              <w:rPr>
                <w:b/>
              </w:rPr>
              <w:t>What information is covered?</w:t>
            </w:r>
          </w:p>
        </w:tc>
        <w:tc>
          <w:tcPr>
            <w:tcW w:w="5485" w:type="dxa"/>
          </w:tcPr>
          <w:p w14:paraId="51EBB2CE" w14:textId="77777777" w:rsidR="009D4280" w:rsidRPr="0015652D" w:rsidRDefault="009D4280" w:rsidP="009D4280">
            <w:pPr>
              <w:jc w:val="both"/>
              <w:rPr>
                <w:rFonts w:cstheme="minorHAnsi"/>
              </w:rPr>
            </w:pPr>
            <w:r w:rsidRPr="00DF72BE">
              <w:rPr>
                <w:rFonts w:cstheme="minorHAnsi"/>
              </w:rPr>
              <w:t xml:space="preserve">Information that would identify a patient as having a SUD and allow very limited disclosures of information without patient </w:t>
            </w:r>
            <w:hyperlink w:anchor="Authorization_Def" w:history="1">
              <w:r w:rsidRPr="002E1CF2">
                <w:rPr>
                  <w:rStyle w:val="Hyperlink"/>
                  <w:rFonts w:cstheme="minorHAnsi"/>
                </w:rPr>
                <w:t>authorization</w:t>
              </w:r>
            </w:hyperlink>
            <w:r w:rsidRPr="00DF72BE">
              <w:rPr>
                <w:rFonts w:cstheme="minorHAnsi"/>
              </w:rPr>
              <w:t>.</w:t>
            </w:r>
          </w:p>
        </w:tc>
      </w:tr>
      <w:tr w:rsidR="009D4280" w14:paraId="08B7137D" w14:textId="77777777" w:rsidTr="009D4280">
        <w:tc>
          <w:tcPr>
            <w:tcW w:w="3865" w:type="dxa"/>
            <w:shd w:val="clear" w:color="auto" w:fill="9BC2E6"/>
          </w:tcPr>
          <w:p w14:paraId="1D802E1A" w14:textId="77777777" w:rsidR="009D4280" w:rsidRPr="0015652D" w:rsidRDefault="009D4280" w:rsidP="009D4280">
            <w:pPr>
              <w:rPr>
                <w:b/>
              </w:rPr>
            </w:pPr>
            <w:r w:rsidRPr="0015652D">
              <w:rPr>
                <w:b/>
              </w:rPr>
              <w:t>Patient breach notification requirement?</w:t>
            </w:r>
          </w:p>
        </w:tc>
        <w:tc>
          <w:tcPr>
            <w:tcW w:w="5485" w:type="dxa"/>
          </w:tcPr>
          <w:p w14:paraId="59756BD8" w14:textId="77777777" w:rsidR="009D4280" w:rsidRDefault="009D4280" w:rsidP="009D4280">
            <w:r>
              <w:t>NO</w:t>
            </w:r>
          </w:p>
        </w:tc>
      </w:tr>
      <w:tr w:rsidR="009D4280" w14:paraId="4DDF6DF4" w14:textId="77777777" w:rsidTr="009D4280">
        <w:tc>
          <w:tcPr>
            <w:tcW w:w="3865" w:type="dxa"/>
            <w:shd w:val="clear" w:color="auto" w:fill="9BC2E6"/>
          </w:tcPr>
          <w:p w14:paraId="727369F7" w14:textId="77777777" w:rsidR="009D4280" w:rsidRPr="0015652D" w:rsidRDefault="009D4280" w:rsidP="009D4280">
            <w:pPr>
              <w:rPr>
                <w:b/>
              </w:rPr>
            </w:pPr>
            <w:r w:rsidRPr="0015652D">
              <w:rPr>
                <w:b/>
              </w:rPr>
              <w:t xml:space="preserve">Patient access requirement? </w:t>
            </w:r>
          </w:p>
        </w:tc>
        <w:tc>
          <w:tcPr>
            <w:tcW w:w="5485" w:type="dxa"/>
          </w:tcPr>
          <w:p w14:paraId="50B5147A" w14:textId="77777777" w:rsidR="009D4280" w:rsidRDefault="009D4280" w:rsidP="009D4280">
            <w:r>
              <w:t>YES</w:t>
            </w:r>
          </w:p>
        </w:tc>
      </w:tr>
      <w:tr w:rsidR="009D4280" w14:paraId="5A25D77D" w14:textId="77777777" w:rsidTr="009D4280">
        <w:tc>
          <w:tcPr>
            <w:tcW w:w="3865" w:type="dxa"/>
            <w:shd w:val="clear" w:color="auto" w:fill="9BC2E6"/>
          </w:tcPr>
          <w:p w14:paraId="0F89F71F" w14:textId="77777777" w:rsidR="009D4280" w:rsidRPr="0015652D" w:rsidRDefault="009D4280" w:rsidP="009D4280">
            <w:pPr>
              <w:rPr>
                <w:b/>
              </w:rPr>
            </w:pPr>
            <w:r w:rsidRPr="0015652D">
              <w:rPr>
                <w:b/>
              </w:rPr>
              <w:t>Patient amend/correct requirement?</w:t>
            </w:r>
          </w:p>
        </w:tc>
        <w:tc>
          <w:tcPr>
            <w:tcW w:w="5485" w:type="dxa"/>
          </w:tcPr>
          <w:p w14:paraId="3ADA0CB2" w14:textId="77777777" w:rsidR="009D4280" w:rsidRDefault="009D4280" w:rsidP="009D4280">
            <w:r>
              <w:t>NO</w:t>
            </w:r>
          </w:p>
        </w:tc>
      </w:tr>
      <w:tr w:rsidR="009D4280" w14:paraId="09606277" w14:textId="77777777" w:rsidTr="009D4280">
        <w:tc>
          <w:tcPr>
            <w:tcW w:w="3865" w:type="dxa"/>
            <w:shd w:val="clear" w:color="auto" w:fill="9BC2E6"/>
          </w:tcPr>
          <w:p w14:paraId="78C8B38B" w14:textId="77777777" w:rsidR="009D4280" w:rsidRPr="0015652D" w:rsidRDefault="009D4280" w:rsidP="009D4280">
            <w:pPr>
              <w:rPr>
                <w:b/>
              </w:rPr>
            </w:pPr>
            <w:r w:rsidRPr="0015652D">
              <w:rPr>
                <w:b/>
              </w:rPr>
              <w:t>Limitations on disclosure?</w:t>
            </w:r>
          </w:p>
        </w:tc>
        <w:tc>
          <w:tcPr>
            <w:tcW w:w="5485" w:type="dxa"/>
          </w:tcPr>
          <w:p w14:paraId="469CD33B" w14:textId="77777777" w:rsidR="009D4280" w:rsidRDefault="009D4280" w:rsidP="009D4280">
            <w:r>
              <w:t>YES</w:t>
            </w:r>
          </w:p>
        </w:tc>
      </w:tr>
      <w:tr w:rsidR="009D4280" w14:paraId="1442408C" w14:textId="77777777" w:rsidTr="009D4280">
        <w:tc>
          <w:tcPr>
            <w:tcW w:w="3865" w:type="dxa"/>
            <w:shd w:val="clear" w:color="auto" w:fill="9BC2E6"/>
          </w:tcPr>
          <w:p w14:paraId="51AE3583" w14:textId="77777777" w:rsidR="009D4280" w:rsidRPr="0015652D" w:rsidRDefault="009D4280" w:rsidP="009D4280">
            <w:pPr>
              <w:rPr>
                <w:b/>
              </w:rPr>
            </w:pPr>
            <w:r w:rsidRPr="0015652D">
              <w:rPr>
                <w:b/>
              </w:rPr>
              <w:t>Respond to a subpoena?</w:t>
            </w:r>
          </w:p>
        </w:tc>
        <w:tc>
          <w:tcPr>
            <w:tcW w:w="5485" w:type="dxa"/>
          </w:tcPr>
          <w:p w14:paraId="2347CAF8" w14:textId="77777777" w:rsidR="009D4280" w:rsidRDefault="009D4280" w:rsidP="009D4280">
            <w:r>
              <w:t>NO</w:t>
            </w:r>
          </w:p>
        </w:tc>
      </w:tr>
      <w:tr w:rsidR="009D4280" w14:paraId="65589C16" w14:textId="77777777" w:rsidTr="009D4280">
        <w:tc>
          <w:tcPr>
            <w:tcW w:w="3865" w:type="dxa"/>
            <w:shd w:val="clear" w:color="auto" w:fill="9BC2E6"/>
          </w:tcPr>
          <w:p w14:paraId="4CB2F407" w14:textId="77777777" w:rsidR="009D4280" w:rsidRPr="0015652D" w:rsidRDefault="009D4280" w:rsidP="009D4280">
            <w:pPr>
              <w:rPr>
                <w:b/>
              </w:rPr>
            </w:pPr>
            <w:r w:rsidRPr="0015652D">
              <w:rPr>
                <w:b/>
              </w:rPr>
              <w:t>Private right of action?</w:t>
            </w:r>
          </w:p>
        </w:tc>
        <w:tc>
          <w:tcPr>
            <w:tcW w:w="5485" w:type="dxa"/>
          </w:tcPr>
          <w:p w14:paraId="0848A117" w14:textId="77777777" w:rsidR="009D4280" w:rsidRDefault="009D4280" w:rsidP="009D4280">
            <w:r>
              <w:t>YES</w:t>
            </w:r>
          </w:p>
        </w:tc>
      </w:tr>
      <w:tr w:rsidR="009D4280" w14:paraId="6FC93A61" w14:textId="77777777" w:rsidTr="009D4280">
        <w:tc>
          <w:tcPr>
            <w:tcW w:w="3865" w:type="dxa"/>
            <w:shd w:val="clear" w:color="auto" w:fill="9BC2E6"/>
          </w:tcPr>
          <w:p w14:paraId="1368E2B1" w14:textId="77777777" w:rsidR="009D4280" w:rsidRPr="0015652D" w:rsidRDefault="009D4280" w:rsidP="009D4280">
            <w:pPr>
              <w:rPr>
                <w:b/>
              </w:rPr>
            </w:pPr>
            <w:r w:rsidRPr="0015652D">
              <w:rPr>
                <w:b/>
              </w:rPr>
              <w:t>Liability for violation</w:t>
            </w:r>
          </w:p>
        </w:tc>
        <w:tc>
          <w:tcPr>
            <w:tcW w:w="5485" w:type="dxa"/>
          </w:tcPr>
          <w:p w14:paraId="39CD6CF4" w14:textId="77777777" w:rsidR="009D4280" w:rsidRPr="00DF72BE" w:rsidRDefault="009D4280" w:rsidP="009D4280">
            <w:pPr>
              <w:pStyle w:val="ListParagraph"/>
              <w:numPr>
                <w:ilvl w:val="0"/>
                <w:numId w:val="14"/>
              </w:numPr>
              <w:spacing w:after="0" w:line="240" w:lineRule="auto"/>
              <w:rPr>
                <w:rFonts w:cstheme="minorHAnsi"/>
              </w:rPr>
            </w:pPr>
            <w:r w:rsidRPr="00DF72BE">
              <w:rPr>
                <w:rFonts w:cstheme="minorHAnsi"/>
              </w:rPr>
              <w:t>Entity Liability</w:t>
            </w:r>
          </w:p>
          <w:p w14:paraId="18D99F84" w14:textId="77777777" w:rsidR="009D4280" w:rsidRDefault="009D4280" w:rsidP="009D4280">
            <w:pPr>
              <w:pStyle w:val="ListParagraph"/>
              <w:numPr>
                <w:ilvl w:val="0"/>
                <w:numId w:val="14"/>
              </w:numPr>
              <w:spacing w:after="0" w:line="240" w:lineRule="auto"/>
            </w:pPr>
            <w:r w:rsidRPr="00DF72BE">
              <w:rPr>
                <w:rFonts w:cstheme="minorHAnsi"/>
              </w:rPr>
              <w:t>Criminal Liability</w:t>
            </w:r>
          </w:p>
        </w:tc>
      </w:tr>
    </w:tbl>
    <w:p w14:paraId="15D19A9F" w14:textId="77777777" w:rsidR="009D4280" w:rsidRDefault="009D4280" w:rsidP="009D4280"/>
    <w:p w14:paraId="591177F5" w14:textId="77777777" w:rsidR="009D4280" w:rsidRDefault="009D4280">
      <w:pPr>
        <w:spacing w:after="160" w:line="259" w:lineRule="auto"/>
        <w:rPr>
          <w:rFonts w:eastAsiaTheme="majorEastAsia" w:cstheme="majorBidi"/>
          <w:b/>
          <w:i/>
          <w:color w:val="1F4E79" w:themeColor="accent1" w:themeShade="80"/>
        </w:rPr>
      </w:pPr>
      <w:bookmarkStart w:id="104" w:name="_Toc69734479"/>
      <w:r>
        <w:br w:type="page"/>
      </w:r>
    </w:p>
    <w:p w14:paraId="25257126" w14:textId="20F7AF6C" w:rsidR="009D4280" w:rsidRPr="001134B2" w:rsidRDefault="009D4280" w:rsidP="009D4280">
      <w:pPr>
        <w:pStyle w:val="Heading6"/>
      </w:pPr>
      <w:bookmarkStart w:id="105" w:name="_Toc77073656"/>
      <w:r w:rsidRPr="001134B2">
        <w:t>Family Educational Rights and Privacy Act (FERPA)</w:t>
      </w:r>
      <w:bookmarkEnd w:id="104"/>
      <w:bookmarkEnd w:id="105"/>
      <w:r w:rsidRPr="001134B2">
        <w:t xml:space="preserve"> </w:t>
      </w:r>
    </w:p>
    <w:p w14:paraId="287278CD" w14:textId="77777777" w:rsidR="009D4280" w:rsidRPr="000149B9" w:rsidRDefault="009D4280" w:rsidP="009D4280">
      <w:pPr>
        <w:rPr>
          <w:rFonts w:cstheme="minorHAnsi"/>
          <w:b/>
        </w:rPr>
      </w:pPr>
      <w:r>
        <w:rPr>
          <w:rFonts w:cstheme="minorHAnsi"/>
        </w:rPr>
        <w:t>FERPA describes privacy and student/family rights requirements for educational entities. It sets restrictions on access, use, and disclosure.</w:t>
      </w:r>
    </w:p>
    <w:tbl>
      <w:tblPr>
        <w:tblStyle w:val="TableGrid"/>
        <w:tblW w:w="9355" w:type="dxa"/>
        <w:tblInd w:w="0" w:type="dxa"/>
        <w:tblLook w:val="04A0" w:firstRow="1" w:lastRow="0" w:firstColumn="1" w:lastColumn="0" w:noHBand="0" w:noVBand="1"/>
        <w:tblCaption w:val="HIPAA Summary"/>
        <w:tblDescription w:val="Each row begins with the item to be answered (column 1), while column 2 provides the answer specific to the law."/>
      </w:tblPr>
      <w:tblGrid>
        <w:gridCol w:w="3775"/>
        <w:gridCol w:w="5580"/>
      </w:tblGrid>
      <w:tr w:rsidR="009D4280" w:rsidRPr="007A5101" w14:paraId="39F8F8A6" w14:textId="77777777" w:rsidTr="009D4280">
        <w:trPr>
          <w:tblHeader/>
        </w:trPr>
        <w:tc>
          <w:tcPr>
            <w:tcW w:w="3775" w:type="dxa"/>
            <w:shd w:val="clear" w:color="auto" w:fill="9BC2E6"/>
          </w:tcPr>
          <w:p w14:paraId="4A911A94" w14:textId="77777777" w:rsidR="009D4280" w:rsidRPr="007A5101" w:rsidRDefault="009D4280" w:rsidP="009D4280">
            <w:pPr>
              <w:rPr>
                <w:b/>
                <w:i/>
              </w:rPr>
            </w:pPr>
            <w:r w:rsidRPr="007A5101">
              <w:rPr>
                <w:b/>
                <w:i/>
              </w:rPr>
              <w:t>Item</w:t>
            </w:r>
          </w:p>
        </w:tc>
        <w:tc>
          <w:tcPr>
            <w:tcW w:w="5580" w:type="dxa"/>
          </w:tcPr>
          <w:p w14:paraId="3BB56BE5" w14:textId="77777777" w:rsidR="009D4280" w:rsidRPr="007A5101" w:rsidRDefault="009D4280" w:rsidP="009D4280">
            <w:pPr>
              <w:rPr>
                <w:b/>
                <w:i/>
              </w:rPr>
            </w:pPr>
            <w:r w:rsidRPr="007A5101">
              <w:rPr>
                <w:b/>
                <w:i/>
              </w:rPr>
              <w:t>Information</w:t>
            </w:r>
          </w:p>
        </w:tc>
      </w:tr>
      <w:tr w:rsidR="009D4280" w14:paraId="2F4FFEB7" w14:textId="77777777" w:rsidTr="009D4280">
        <w:tc>
          <w:tcPr>
            <w:tcW w:w="3775" w:type="dxa"/>
            <w:shd w:val="clear" w:color="auto" w:fill="9BC2E6"/>
          </w:tcPr>
          <w:p w14:paraId="1F67C496" w14:textId="77777777" w:rsidR="009D4280" w:rsidRPr="0015652D" w:rsidRDefault="009D4280" w:rsidP="009D4280">
            <w:pPr>
              <w:rPr>
                <w:b/>
              </w:rPr>
            </w:pPr>
            <w:r>
              <w:rPr>
                <w:b/>
              </w:rPr>
              <w:t>Citation(s)</w:t>
            </w:r>
          </w:p>
        </w:tc>
        <w:tc>
          <w:tcPr>
            <w:tcW w:w="5580" w:type="dxa"/>
          </w:tcPr>
          <w:p w14:paraId="6AED5E85" w14:textId="77777777" w:rsidR="009D4280" w:rsidRPr="00B86DD7" w:rsidRDefault="009D4280" w:rsidP="009D4280">
            <w:pPr>
              <w:rPr>
                <w:rFonts w:cstheme="minorHAnsi"/>
              </w:rPr>
            </w:pPr>
            <w:r w:rsidRPr="00B86DD7">
              <w:rPr>
                <w:rFonts w:cstheme="minorHAnsi"/>
              </w:rPr>
              <w:t xml:space="preserve">20 U.S.C. § 1232g; 34 C.F.R. Part 99 </w:t>
            </w:r>
          </w:p>
        </w:tc>
      </w:tr>
      <w:tr w:rsidR="009D4280" w14:paraId="38A55F32" w14:textId="77777777" w:rsidTr="009D4280">
        <w:tc>
          <w:tcPr>
            <w:tcW w:w="3775" w:type="dxa"/>
            <w:shd w:val="clear" w:color="auto" w:fill="9BC2E6"/>
          </w:tcPr>
          <w:p w14:paraId="2AEB89A0" w14:textId="77777777" w:rsidR="009D4280" w:rsidRPr="0015652D" w:rsidRDefault="009D4280" w:rsidP="009D4280">
            <w:pPr>
              <w:rPr>
                <w:b/>
              </w:rPr>
            </w:pPr>
            <w:r w:rsidRPr="0015652D">
              <w:rPr>
                <w:b/>
              </w:rPr>
              <w:t>Who is Covered?</w:t>
            </w:r>
          </w:p>
        </w:tc>
        <w:tc>
          <w:tcPr>
            <w:tcW w:w="5580" w:type="dxa"/>
          </w:tcPr>
          <w:p w14:paraId="290B7C1E" w14:textId="77777777" w:rsidR="009D4280" w:rsidRDefault="009D4280" w:rsidP="009D4280">
            <w:r w:rsidRPr="00DF72BE">
              <w:rPr>
                <w:rFonts w:cstheme="minorHAnsi"/>
              </w:rPr>
              <w:t>All schools that receive funds under an applicable program of the U.S. Department of Education.</w:t>
            </w:r>
          </w:p>
        </w:tc>
      </w:tr>
      <w:tr w:rsidR="009D4280" w14:paraId="17D3AC4A" w14:textId="77777777" w:rsidTr="009D4280">
        <w:tc>
          <w:tcPr>
            <w:tcW w:w="3775" w:type="dxa"/>
            <w:shd w:val="clear" w:color="auto" w:fill="9BC2E6"/>
          </w:tcPr>
          <w:p w14:paraId="3B41C1E7" w14:textId="77777777" w:rsidR="009D4280" w:rsidRPr="0015652D" w:rsidRDefault="009D4280" w:rsidP="009D4280">
            <w:pPr>
              <w:rPr>
                <w:b/>
              </w:rPr>
            </w:pPr>
            <w:r w:rsidRPr="0015652D">
              <w:rPr>
                <w:b/>
              </w:rPr>
              <w:t>What information is covered?</w:t>
            </w:r>
          </w:p>
        </w:tc>
        <w:tc>
          <w:tcPr>
            <w:tcW w:w="5580" w:type="dxa"/>
          </w:tcPr>
          <w:p w14:paraId="64B8925B" w14:textId="77777777" w:rsidR="009D4280" w:rsidRPr="0015652D" w:rsidRDefault="009D4280" w:rsidP="009D4280">
            <w:pPr>
              <w:jc w:val="both"/>
              <w:rPr>
                <w:rFonts w:cstheme="minorHAnsi"/>
              </w:rPr>
            </w:pPr>
            <w:r w:rsidRPr="00DF72BE">
              <w:rPr>
                <w:rFonts w:cstheme="minorHAnsi"/>
              </w:rPr>
              <w:t>Education records</w:t>
            </w:r>
          </w:p>
        </w:tc>
      </w:tr>
      <w:tr w:rsidR="009D4280" w14:paraId="7404E345" w14:textId="77777777" w:rsidTr="009D4280">
        <w:tc>
          <w:tcPr>
            <w:tcW w:w="3775" w:type="dxa"/>
            <w:shd w:val="clear" w:color="auto" w:fill="9BC2E6"/>
          </w:tcPr>
          <w:p w14:paraId="2E8556B2" w14:textId="77777777" w:rsidR="009D4280" w:rsidRPr="0015652D" w:rsidRDefault="009D4280" w:rsidP="009D4280">
            <w:pPr>
              <w:rPr>
                <w:b/>
              </w:rPr>
            </w:pPr>
            <w:r w:rsidRPr="0015652D">
              <w:rPr>
                <w:b/>
              </w:rPr>
              <w:t>Patient breach notification requirement?</w:t>
            </w:r>
          </w:p>
        </w:tc>
        <w:tc>
          <w:tcPr>
            <w:tcW w:w="5580" w:type="dxa"/>
          </w:tcPr>
          <w:p w14:paraId="4C5BACE6" w14:textId="77777777" w:rsidR="009D4280" w:rsidRDefault="009D4280" w:rsidP="009D4280">
            <w:r>
              <w:t>NO</w:t>
            </w:r>
          </w:p>
        </w:tc>
      </w:tr>
      <w:tr w:rsidR="009D4280" w14:paraId="240C6199" w14:textId="77777777" w:rsidTr="009D4280">
        <w:tc>
          <w:tcPr>
            <w:tcW w:w="3775" w:type="dxa"/>
            <w:shd w:val="clear" w:color="auto" w:fill="9BC2E6"/>
          </w:tcPr>
          <w:p w14:paraId="7A8FC799" w14:textId="77777777" w:rsidR="009D4280" w:rsidRPr="0015652D" w:rsidRDefault="009D4280" w:rsidP="009D4280">
            <w:pPr>
              <w:rPr>
                <w:b/>
              </w:rPr>
            </w:pPr>
            <w:r w:rsidRPr="0015652D">
              <w:rPr>
                <w:b/>
              </w:rPr>
              <w:t xml:space="preserve">Patient access requirement? </w:t>
            </w:r>
          </w:p>
        </w:tc>
        <w:tc>
          <w:tcPr>
            <w:tcW w:w="5580" w:type="dxa"/>
          </w:tcPr>
          <w:p w14:paraId="78E92A65" w14:textId="77777777" w:rsidR="009D4280" w:rsidRDefault="009D4280" w:rsidP="009D4280">
            <w:r>
              <w:t>YES</w:t>
            </w:r>
          </w:p>
        </w:tc>
      </w:tr>
      <w:tr w:rsidR="009D4280" w14:paraId="7B25BD0A" w14:textId="77777777" w:rsidTr="009D4280">
        <w:tc>
          <w:tcPr>
            <w:tcW w:w="3775" w:type="dxa"/>
            <w:shd w:val="clear" w:color="auto" w:fill="9BC2E6"/>
          </w:tcPr>
          <w:p w14:paraId="0A08FCA2" w14:textId="77777777" w:rsidR="009D4280" w:rsidRPr="0015652D" w:rsidRDefault="009D4280" w:rsidP="009D4280">
            <w:pPr>
              <w:rPr>
                <w:b/>
              </w:rPr>
            </w:pPr>
            <w:r w:rsidRPr="0015652D">
              <w:rPr>
                <w:b/>
              </w:rPr>
              <w:t>Patient amend/correct requirement?</w:t>
            </w:r>
          </w:p>
        </w:tc>
        <w:tc>
          <w:tcPr>
            <w:tcW w:w="5580" w:type="dxa"/>
          </w:tcPr>
          <w:p w14:paraId="15D0825C" w14:textId="77777777" w:rsidR="009D4280" w:rsidRDefault="009D4280" w:rsidP="009D4280">
            <w:r>
              <w:t>YES</w:t>
            </w:r>
          </w:p>
        </w:tc>
      </w:tr>
      <w:tr w:rsidR="009D4280" w14:paraId="4AD12ECB" w14:textId="77777777" w:rsidTr="009D4280">
        <w:tc>
          <w:tcPr>
            <w:tcW w:w="3775" w:type="dxa"/>
            <w:shd w:val="clear" w:color="auto" w:fill="9BC2E6"/>
          </w:tcPr>
          <w:p w14:paraId="71D21C9E" w14:textId="77777777" w:rsidR="009D4280" w:rsidRPr="0015652D" w:rsidRDefault="009D4280" w:rsidP="009D4280">
            <w:pPr>
              <w:rPr>
                <w:b/>
              </w:rPr>
            </w:pPr>
            <w:r w:rsidRPr="0015652D">
              <w:rPr>
                <w:b/>
              </w:rPr>
              <w:t>Limitations on disclosure?</w:t>
            </w:r>
          </w:p>
        </w:tc>
        <w:tc>
          <w:tcPr>
            <w:tcW w:w="5580" w:type="dxa"/>
          </w:tcPr>
          <w:p w14:paraId="24A0E07F" w14:textId="77777777" w:rsidR="009D4280" w:rsidRDefault="009D4280" w:rsidP="009D4280">
            <w:r>
              <w:t>YES</w:t>
            </w:r>
          </w:p>
        </w:tc>
      </w:tr>
      <w:tr w:rsidR="009D4280" w14:paraId="148CA194" w14:textId="77777777" w:rsidTr="009D4280">
        <w:tc>
          <w:tcPr>
            <w:tcW w:w="3775" w:type="dxa"/>
            <w:shd w:val="clear" w:color="auto" w:fill="9BC2E6"/>
          </w:tcPr>
          <w:p w14:paraId="55FD0699" w14:textId="77777777" w:rsidR="009D4280" w:rsidRPr="0015652D" w:rsidRDefault="009D4280" w:rsidP="009D4280">
            <w:pPr>
              <w:rPr>
                <w:b/>
              </w:rPr>
            </w:pPr>
            <w:r w:rsidRPr="0015652D">
              <w:rPr>
                <w:b/>
              </w:rPr>
              <w:t>Respond to a subpoena?</w:t>
            </w:r>
          </w:p>
        </w:tc>
        <w:tc>
          <w:tcPr>
            <w:tcW w:w="5580" w:type="dxa"/>
          </w:tcPr>
          <w:p w14:paraId="66F30827" w14:textId="77777777" w:rsidR="009D4280" w:rsidRDefault="009D4280" w:rsidP="009D4280">
            <w:r>
              <w:t>YES</w:t>
            </w:r>
          </w:p>
        </w:tc>
      </w:tr>
      <w:tr w:rsidR="009D4280" w14:paraId="69FF7244" w14:textId="77777777" w:rsidTr="009D4280">
        <w:tc>
          <w:tcPr>
            <w:tcW w:w="3775" w:type="dxa"/>
            <w:shd w:val="clear" w:color="auto" w:fill="9BC2E6"/>
          </w:tcPr>
          <w:p w14:paraId="721F6355" w14:textId="77777777" w:rsidR="009D4280" w:rsidRPr="0015652D" w:rsidRDefault="009D4280" w:rsidP="009D4280">
            <w:pPr>
              <w:rPr>
                <w:b/>
              </w:rPr>
            </w:pPr>
            <w:r w:rsidRPr="0015652D">
              <w:rPr>
                <w:b/>
              </w:rPr>
              <w:t>Private right of action?</w:t>
            </w:r>
          </w:p>
        </w:tc>
        <w:tc>
          <w:tcPr>
            <w:tcW w:w="5580" w:type="dxa"/>
          </w:tcPr>
          <w:p w14:paraId="3932B967" w14:textId="77777777" w:rsidR="009D4280" w:rsidRDefault="009D4280" w:rsidP="009D4280">
            <w:r>
              <w:t>NO</w:t>
            </w:r>
          </w:p>
        </w:tc>
      </w:tr>
      <w:tr w:rsidR="009D4280" w14:paraId="1B822273" w14:textId="77777777" w:rsidTr="009D4280">
        <w:tc>
          <w:tcPr>
            <w:tcW w:w="3775" w:type="dxa"/>
            <w:shd w:val="clear" w:color="auto" w:fill="9BC2E6"/>
          </w:tcPr>
          <w:p w14:paraId="07CF9058" w14:textId="77777777" w:rsidR="009D4280" w:rsidRPr="0015652D" w:rsidRDefault="009D4280" w:rsidP="009D4280">
            <w:pPr>
              <w:rPr>
                <w:b/>
              </w:rPr>
            </w:pPr>
            <w:r w:rsidRPr="0015652D">
              <w:rPr>
                <w:b/>
              </w:rPr>
              <w:t>Liability for violation</w:t>
            </w:r>
          </w:p>
        </w:tc>
        <w:tc>
          <w:tcPr>
            <w:tcW w:w="5580" w:type="dxa"/>
          </w:tcPr>
          <w:p w14:paraId="40E13A30" w14:textId="77777777" w:rsidR="009D4280" w:rsidRDefault="009D4280" w:rsidP="009D4280">
            <w:r>
              <w:rPr>
                <w:rFonts w:cstheme="minorHAnsi"/>
              </w:rPr>
              <w:t>Loss of federal funding by U.S. Department</w:t>
            </w:r>
            <w:r w:rsidRPr="00DF72BE">
              <w:rPr>
                <w:rFonts w:cstheme="minorHAnsi"/>
              </w:rPr>
              <w:t xml:space="preserve"> of Education</w:t>
            </w:r>
          </w:p>
        </w:tc>
      </w:tr>
    </w:tbl>
    <w:p w14:paraId="6A70558A" w14:textId="77777777" w:rsidR="009D4280" w:rsidRDefault="009D4280" w:rsidP="009D4280"/>
    <w:p w14:paraId="7D90FCDC" w14:textId="77777777" w:rsidR="009D4280" w:rsidRDefault="009D4280">
      <w:pPr>
        <w:spacing w:after="160" w:line="259" w:lineRule="auto"/>
        <w:rPr>
          <w:rFonts w:eastAsia="Times New Roman" w:cstheme="majorBidi"/>
          <w:b/>
          <w:i/>
          <w:color w:val="1F4E79" w:themeColor="accent1" w:themeShade="80"/>
        </w:rPr>
      </w:pPr>
      <w:bookmarkStart w:id="106" w:name="_Toc69734480"/>
      <w:r>
        <w:rPr>
          <w:rFonts w:eastAsia="Times New Roman"/>
        </w:rPr>
        <w:br w:type="page"/>
      </w:r>
    </w:p>
    <w:p w14:paraId="728E7F13" w14:textId="30FD396E" w:rsidR="009D4280" w:rsidRDefault="009D4280" w:rsidP="009D4280">
      <w:pPr>
        <w:pStyle w:val="Heading6"/>
        <w:rPr>
          <w:rFonts w:eastAsia="Times New Roman"/>
        </w:rPr>
      </w:pPr>
      <w:bookmarkStart w:id="107" w:name="_Toc77073657"/>
      <w:r>
        <w:rPr>
          <w:rFonts w:eastAsia="Times New Roman"/>
        </w:rPr>
        <w:t>The Special Supplemental Nutrition Program for Women, Infants, and Children (WIC)</w:t>
      </w:r>
      <w:bookmarkEnd w:id="106"/>
      <w:bookmarkEnd w:id="107"/>
      <w:r>
        <w:rPr>
          <w:rFonts w:eastAsia="Times New Roman"/>
        </w:rPr>
        <w:t xml:space="preserve"> </w:t>
      </w:r>
    </w:p>
    <w:p w14:paraId="5FADE3FA" w14:textId="77777777" w:rsidR="009D4280" w:rsidRDefault="009D4280" w:rsidP="009D4280">
      <w:pPr>
        <w:rPr>
          <w:rFonts w:eastAsiaTheme="minorHAnsi"/>
          <w:b/>
          <w:bCs/>
        </w:rPr>
      </w:pPr>
      <w:r>
        <w:t>WIC sets restrictions on access, use, and disclosure.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01"/>
        <w:gridCol w:w="5539"/>
      </w:tblGrid>
      <w:tr w:rsidR="009D4280" w:rsidRPr="007A5101" w14:paraId="7812C8B9" w14:textId="77777777" w:rsidTr="009D4280">
        <w:trPr>
          <w:tblHeader/>
        </w:trPr>
        <w:tc>
          <w:tcPr>
            <w:tcW w:w="3801" w:type="dxa"/>
            <w:shd w:val="clear" w:color="auto" w:fill="9BC2E6"/>
            <w:tcMar>
              <w:top w:w="0" w:type="dxa"/>
              <w:left w:w="108" w:type="dxa"/>
              <w:bottom w:w="0" w:type="dxa"/>
              <w:right w:w="108" w:type="dxa"/>
            </w:tcMar>
          </w:tcPr>
          <w:p w14:paraId="2D0FD333" w14:textId="77777777" w:rsidR="009D4280" w:rsidRPr="00597916" w:rsidRDefault="009D4280" w:rsidP="009D4280">
            <w:pPr>
              <w:rPr>
                <w:b/>
                <w:i/>
              </w:rPr>
            </w:pPr>
            <w:r w:rsidRPr="00597916">
              <w:rPr>
                <w:b/>
                <w:i/>
              </w:rPr>
              <w:t>Item</w:t>
            </w:r>
          </w:p>
        </w:tc>
        <w:tc>
          <w:tcPr>
            <w:tcW w:w="5539" w:type="dxa"/>
            <w:tcMar>
              <w:top w:w="0" w:type="dxa"/>
              <w:left w:w="108" w:type="dxa"/>
              <w:bottom w:w="0" w:type="dxa"/>
              <w:right w:w="108" w:type="dxa"/>
            </w:tcMar>
          </w:tcPr>
          <w:p w14:paraId="53261C26" w14:textId="77777777" w:rsidR="009D4280" w:rsidRPr="00597916" w:rsidRDefault="009D4280" w:rsidP="009D4280">
            <w:pPr>
              <w:rPr>
                <w:b/>
                <w:i/>
              </w:rPr>
            </w:pPr>
            <w:r w:rsidRPr="00597916">
              <w:rPr>
                <w:b/>
                <w:i/>
              </w:rPr>
              <w:t>Information</w:t>
            </w:r>
          </w:p>
        </w:tc>
      </w:tr>
      <w:tr w:rsidR="009D4280" w14:paraId="56FFE7CB" w14:textId="77777777" w:rsidTr="009D4280">
        <w:tc>
          <w:tcPr>
            <w:tcW w:w="3801" w:type="dxa"/>
            <w:shd w:val="clear" w:color="auto" w:fill="9BC2E6"/>
            <w:tcMar>
              <w:top w:w="0" w:type="dxa"/>
              <w:left w:w="108" w:type="dxa"/>
              <w:bottom w:w="0" w:type="dxa"/>
              <w:right w:w="108" w:type="dxa"/>
            </w:tcMar>
            <w:hideMark/>
          </w:tcPr>
          <w:p w14:paraId="03AB6922" w14:textId="77777777" w:rsidR="009D4280" w:rsidRDefault="009D4280" w:rsidP="009D4280">
            <w:pPr>
              <w:rPr>
                <w:b/>
                <w:bCs/>
              </w:rPr>
            </w:pPr>
            <w:r>
              <w:rPr>
                <w:b/>
                <w:bCs/>
              </w:rPr>
              <w:t>Citation(s)</w:t>
            </w:r>
          </w:p>
        </w:tc>
        <w:tc>
          <w:tcPr>
            <w:tcW w:w="5539" w:type="dxa"/>
            <w:tcMar>
              <w:top w:w="0" w:type="dxa"/>
              <w:left w:w="108" w:type="dxa"/>
              <w:bottom w:w="0" w:type="dxa"/>
              <w:right w:w="108" w:type="dxa"/>
            </w:tcMar>
            <w:hideMark/>
          </w:tcPr>
          <w:p w14:paraId="61ECDDA5" w14:textId="77777777" w:rsidR="009D4280" w:rsidRDefault="009D4280" w:rsidP="009D4280">
            <w:r>
              <w:t xml:space="preserve">7 C.F.R. §§ 246.3, 246.26 </w:t>
            </w:r>
          </w:p>
        </w:tc>
      </w:tr>
      <w:tr w:rsidR="009D4280" w14:paraId="2B52D951" w14:textId="77777777" w:rsidTr="009D4280">
        <w:tc>
          <w:tcPr>
            <w:tcW w:w="3801" w:type="dxa"/>
            <w:shd w:val="clear" w:color="auto" w:fill="9BC2E6"/>
            <w:tcMar>
              <w:top w:w="0" w:type="dxa"/>
              <w:left w:w="108" w:type="dxa"/>
              <w:bottom w:w="0" w:type="dxa"/>
              <w:right w:w="108" w:type="dxa"/>
            </w:tcMar>
            <w:hideMark/>
          </w:tcPr>
          <w:p w14:paraId="326C4351" w14:textId="77777777" w:rsidR="009D4280" w:rsidRDefault="009D4280" w:rsidP="009D4280">
            <w:pPr>
              <w:rPr>
                <w:b/>
                <w:bCs/>
              </w:rPr>
            </w:pPr>
            <w:r>
              <w:rPr>
                <w:b/>
                <w:bCs/>
              </w:rPr>
              <w:t>Who is Covered?</w:t>
            </w:r>
          </w:p>
        </w:tc>
        <w:tc>
          <w:tcPr>
            <w:tcW w:w="5539" w:type="dxa"/>
            <w:tcMar>
              <w:top w:w="0" w:type="dxa"/>
              <w:left w:w="108" w:type="dxa"/>
              <w:bottom w:w="0" w:type="dxa"/>
              <w:right w:w="108" w:type="dxa"/>
            </w:tcMar>
            <w:hideMark/>
          </w:tcPr>
          <w:p w14:paraId="7E5F5BD4" w14:textId="77777777" w:rsidR="009D4280" w:rsidRDefault="009D4280" w:rsidP="009D4280">
            <w:r>
              <w:t xml:space="preserve">WIC Program, its contractors—including WIC local agencies—as well as subcontractors </w:t>
            </w:r>
          </w:p>
        </w:tc>
      </w:tr>
      <w:tr w:rsidR="009D4280" w14:paraId="3D4AD860" w14:textId="77777777" w:rsidTr="009D4280">
        <w:tc>
          <w:tcPr>
            <w:tcW w:w="3801" w:type="dxa"/>
            <w:shd w:val="clear" w:color="auto" w:fill="9BC2E6"/>
            <w:tcMar>
              <w:top w:w="0" w:type="dxa"/>
              <w:left w:w="108" w:type="dxa"/>
              <w:bottom w:w="0" w:type="dxa"/>
              <w:right w:w="108" w:type="dxa"/>
            </w:tcMar>
            <w:hideMark/>
          </w:tcPr>
          <w:p w14:paraId="2467B14C" w14:textId="77777777" w:rsidR="009D4280" w:rsidRDefault="009D4280" w:rsidP="009D4280">
            <w:pPr>
              <w:rPr>
                <w:b/>
                <w:bCs/>
              </w:rPr>
            </w:pPr>
            <w:r>
              <w:rPr>
                <w:b/>
                <w:bCs/>
              </w:rPr>
              <w:t>What information is covered?</w:t>
            </w:r>
          </w:p>
        </w:tc>
        <w:tc>
          <w:tcPr>
            <w:tcW w:w="5539" w:type="dxa"/>
            <w:tcMar>
              <w:top w:w="0" w:type="dxa"/>
              <w:left w:w="108" w:type="dxa"/>
              <w:bottom w:w="0" w:type="dxa"/>
              <w:right w:w="108" w:type="dxa"/>
            </w:tcMar>
            <w:hideMark/>
          </w:tcPr>
          <w:p w14:paraId="39098547" w14:textId="77777777" w:rsidR="009D4280" w:rsidRDefault="009D4280" w:rsidP="009D4280">
            <w:pPr>
              <w:rPr>
                <w:color w:val="FF0000"/>
              </w:rPr>
            </w:pPr>
            <w:r>
              <w:t>Any information about a WIC applicant or participant, whether it is obtained from the applicant or participant, another source, or generated as a result of WIC application, certification, or participation, that individually identifies an applicant or participant and/or family member(s).</w:t>
            </w:r>
            <w:r>
              <w:rPr>
                <w:color w:val="1F497D"/>
              </w:rPr>
              <w:t xml:space="preserve"> </w:t>
            </w:r>
            <w:r>
              <w:t xml:space="preserve">Applicant or participant information is confidential, regardless of the original source and exclusive of previously applicable </w:t>
            </w:r>
            <w:hyperlink w:anchor="Confidentiality_Def" w:history="1">
              <w:r w:rsidRPr="00C87CA9">
                <w:rPr>
                  <w:rStyle w:val="Hyperlink"/>
                </w:rPr>
                <w:t>confidentiality</w:t>
              </w:r>
            </w:hyperlink>
            <w:r>
              <w:t xml:space="preserve"> provided in accordance with other federal, state, or local law.</w:t>
            </w:r>
          </w:p>
        </w:tc>
      </w:tr>
      <w:tr w:rsidR="009D4280" w14:paraId="767A6CCB" w14:textId="77777777" w:rsidTr="009D4280">
        <w:tc>
          <w:tcPr>
            <w:tcW w:w="3801" w:type="dxa"/>
            <w:shd w:val="clear" w:color="auto" w:fill="9BC2E6"/>
            <w:tcMar>
              <w:top w:w="0" w:type="dxa"/>
              <w:left w:w="108" w:type="dxa"/>
              <w:bottom w:w="0" w:type="dxa"/>
              <w:right w:w="108" w:type="dxa"/>
            </w:tcMar>
            <w:hideMark/>
          </w:tcPr>
          <w:p w14:paraId="7B5B9DB5" w14:textId="77777777" w:rsidR="009D4280" w:rsidRDefault="009D4280" w:rsidP="009D4280">
            <w:pPr>
              <w:rPr>
                <w:b/>
                <w:bCs/>
              </w:rPr>
            </w:pPr>
            <w:r>
              <w:rPr>
                <w:b/>
                <w:bCs/>
              </w:rPr>
              <w:t>Applicant/participant breach notification requirement?</w:t>
            </w:r>
          </w:p>
        </w:tc>
        <w:tc>
          <w:tcPr>
            <w:tcW w:w="5539" w:type="dxa"/>
            <w:tcMar>
              <w:top w:w="0" w:type="dxa"/>
              <w:left w:w="108" w:type="dxa"/>
              <w:bottom w:w="0" w:type="dxa"/>
              <w:right w:w="108" w:type="dxa"/>
            </w:tcMar>
            <w:vAlign w:val="center"/>
            <w:hideMark/>
          </w:tcPr>
          <w:p w14:paraId="04BE29DC" w14:textId="77777777" w:rsidR="009D4280" w:rsidRDefault="009D4280" w:rsidP="009D4280">
            <w:r>
              <w:t>NO *</w:t>
            </w:r>
          </w:p>
          <w:p w14:paraId="0E588F34" w14:textId="77777777" w:rsidR="009D4280" w:rsidRDefault="009D4280" w:rsidP="009D4280">
            <w:r w:rsidRPr="00DF72BE">
              <w:rPr>
                <w:rFonts w:cstheme="minorHAnsi"/>
              </w:rPr>
              <w:t>*</w:t>
            </w:r>
            <w:r>
              <w:rPr>
                <w:rFonts w:cstheme="minorHAnsi"/>
              </w:rPr>
              <w:t xml:space="preserve">Consult the WIC contract for specific </w:t>
            </w:r>
            <w:r w:rsidRPr="003763B5">
              <w:rPr>
                <w:rFonts w:cstheme="minorHAnsi"/>
              </w:rPr>
              <w:t>contractual requirements for breach notification</w:t>
            </w:r>
            <w:r>
              <w:rPr>
                <w:rFonts w:cstheme="minorHAnsi"/>
              </w:rPr>
              <w:t>.</w:t>
            </w:r>
            <w:r>
              <w:t xml:space="preserve"> </w:t>
            </w:r>
          </w:p>
        </w:tc>
      </w:tr>
      <w:tr w:rsidR="009D4280" w14:paraId="5E70A5F0" w14:textId="77777777" w:rsidTr="009D4280">
        <w:tc>
          <w:tcPr>
            <w:tcW w:w="3801" w:type="dxa"/>
            <w:shd w:val="clear" w:color="auto" w:fill="9BC2E6"/>
            <w:tcMar>
              <w:top w:w="0" w:type="dxa"/>
              <w:left w:w="108" w:type="dxa"/>
              <w:bottom w:w="0" w:type="dxa"/>
              <w:right w:w="108" w:type="dxa"/>
            </w:tcMar>
            <w:hideMark/>
          </w:tcPr>
          <w:p w14:paraId="51AC9CB5" w14:textId="77777777" w:rsidR="009D4280" w:rsidRDefault="009D4280" w:rsidP="009D4280">
            <w:pPr>
              <w:rPr>
                <w:b/>
                <w:bCs/>
              </w:rPr>
            </w:pPr>
            <w:r>
              <w:rPr>
                <w:b/>
                <w:bCs/>
              </w:rPr>
              <w:t xml:space="preserve">Applicant/participant access requirement? </w:t>
            </w:r>
          </w:p>
        </w:tc>
        <w:tc>
          <w:tcPr>
            <w:tcW w:w="5539" w:type="dxa"/>
            <w:tcMar>
              <w:top w:w="0" w:type="dxa"/>
              <w:left w:w="108" w:type="dxa"/>
              <w:bottom w:w="0" w:type="dxa"/>
              <w:right w:w="108" w:type="dxa"/>
            </w:tcMar>
            <w:vAlign w:val="center"/>
            <w:hideMark/>
          </w:tcPr>
          <w:p w14:paraId="6604BA6C" w14:textId="77777777" w:rsidR="009D4280" w:rsidRDefault="009D4280" w:rsidP="009D4280">
            <w:r>
              <w:t>YES</w:t>
            </w:r>
          </w:p>
        </w:tc>
      </w:tr>
      <w:tr w:rsidR="009D4280" w14:paraId="3A69885F" w14:textId="77777777" w:rsidTr="009D4280">
        <w:tc>
          <w:tcPr>
            <w:tcW w:w="3801" w:type="dxa"/>
            <w:shd w:val="clear" w:color="auto" w:fill="9BC2E6"/>
            <w:tcMar>
              <w:top w:w="0" w:type="dxa"/>
              <w:left w:w="108" w:type="dxa"/>
              <w:bottom w:w="0" w:type="dxa"/>
              <w:right w:w="108" w:type="dxa"/>
            </w:tcMar>
            <w:hideMark/>
          </w:tcPr>
          <w:p w14:paraId="229AC6D3" w14:textId="77777777" w:rsidR="009D4280" w:rsidRDefault="009D4280" w:rsidP="009D4280">
            <w:pPr>
              <w:rPr>
                <w:b/>
                <w:bCs/>
              </w:rPr>
            </w:pPr>
            <w:r>
              <w:rPr>
                <w:b/>
                <w:bCs/>
              </w:rPr>
              <w:t>Applicant/participant amend/correct requirement?</w:t>
            </w:r>
          </w:p>
        </w:tc>
        <w:tc>
          <w:tcPr>
            <w:tcW w:w="5539" w:type="dxa"/>
            <w:tcMar>
              <w:top w:w="0" w:type="dxa"/>
              <w:left w:w="108" w:type="dxa"/>
              <w:bottom w:w="0" w:type="dxa"/>
              <w:right w:w="108" w:type="dxa"/>
            </w:tcMar>
            <w:vAlign w:val="center"/>
            <w:hideMark/>
          </w:tcPr>
          <w:p w14:paraId="26CA4FF1" w14:textId="77777777" w:rsidR="009D4280" w:rsidRDefault="009D4280" w:rsidP="009D4280">
            <w:r>
              <w:t>NO</w:t>
            </w:r>
          </w:p>
        </w:tc>
      </w:tr>
      <w:tr w:rsidR="009D4280" w14:paraId="4E717392" w14:textId="77777777" w:rsidTr="009D4280">
        <w:tc>
          <w:tcPr>
            <w:tcW w:w="3801" w:type="dxa"/>
            <w:shd w:val="clear" w:color="auto" w:fill="9BC2E6"/>
            <w:tcMar>
              <w:top w:w="0" w:type="dxa"/>
              <w:left w:w="108" w:type="dxa"/>
              <w:bottom w:w="0" w:type="dxa"/>
              <w:right w:w="108" w:type="dxa"/>
            </w:tcMar>
            <w:hideMark/>
          </w:tcPr>
          <w:p w14:paraId="7DA18AB6" w14:textId="77777777" w:rsidR="009D4280" w:rsidRDefault="009D4280" w:rsidP="009D4280">
            <w:pPr>
              <w:rPr>
                <w:b/>
                <w:bCs/>
              </w:rPr>
            </w:pPr>
            <w:r>
              <w:rPr>
                <w:b/>
                <w:bCs/>
              </w:rPr>
              <w:t>Limitations on disclosure?</w:t>
            </w:r>
          </w:p>
        </w:tc>
        <w:tc>
          <w:tcPr>
            <w:tcW w:w="5539" w:type="dxa"/>
            <w:tcMar>
              <w:top w:w="0" w:type="dxa"/>
              <w:left w:w="108" w:type="dxa"/>
              <w:bottom w:w="0" w:type="dxa"/>
              <w:right w:w="108" w:type="dxa"/>
            </w:tcMar>
            <w:hideMark/>
          </w:tcPr>
          <w:p w14:paraId="39535F07" w14:textId="77777777" w:rsidR="009D4280" w:rsidRDefault="009D4280" w:rsidP="009D4280">
            <w:r>
              <w:t>YES</w:t>
            </w:r>
          </w:p>
        </w:tc>
      </w:tr>
      <w:tr w:rsidR="009D4280" w14:paraId="2D09762B" w14:textId="77777777" w:rsidTr="009D4280">
        <w:tc>
          <w:tcPr>
            <w:tcW w:w="3801" w:type="dxa"/>
            <w:shd w:val="clear" w:color="auto" w:fill="9BC2E6"/>
            <w:tcMar>
              <w:top w:w="0" w:type="dxa"/>
              <w:left w:w="108" w:type="dxa"/>
              <w:bottom w:w="0" w:type="dxa"/>
              <w:right w:w="108" w:type="dxa"/>
            </w:tcMar>
            <w:hideMark/>
          </w:tcPr>
          <w:p w14:paraId="716B94AF" w14:textId="77777777" w:rsidR="009D4280" w:rsidRDefault="009D4280" w:rsidP="009D4280">
            <w:pPr>
              <w:rPr>
                <w:b/>
                <w:bCs/>
              </w:rPr>
            </w:pPr>
            <w:r>
              <w:rPr>
                <w:b/>
                <w:bCs/>
              </w:rPr>
              <w:t>Respond to a subpoena?</w:t>
            </w:r>
          </w:p>
        </w:tc>
        <w:tc>
          <w:tcPr>
            <w:tcW w:w="5539" w:type="dxa"/>
            <w:tcMar>
              <w:top w:w="0" w:type="dxa"/>
              <w:left w:w="108" w:type="dxa"/>
              <w:bottom w:w="0" w:type="dxa"/>
              <w:right w:w="108" w:type="dxa"/>
            </w:tcMar>
            <w:hideMark/>
          </w:tcPr>
          <w:p w14:paraId="4733E5F3" w14:textId="77777777" w:rsidR="009D4280" w:rsidRDefault="009D4280" w:rsidP="009D4280">
            <w:pPr>
              <w:rPr>
                <w:color w:val="FF0000"/>
              </w:rPr>
            </w:pPr>
            <w:r>
              <w:t>Limited; WIC is required to quash a subpoena for a WIC applicant/participant’s confidential information unless disclosing is in the best interest of the WIC Program. (7 C.F.R. § 246.26(</w:t>
            </w:r>
            <w:proofErr w:type="spellStart"/>
            <w:r>
              <w:t>i</w:t>
            </w:r>
            <w:proofErr w:type="spellEnd"/>
            <w:r>
              <w:t>).)</w:t>
            </w:r>
            <w:r>
              <w:rPr>
                <w:color w:val="1F497D"/>
              </w:rPr>
              <w:t xml:space="preserve"> </w:t>
            </w:r>
          </w:p>
        </w:tc>
      </w:tr>
    </w:tbl>
    <w:p w14:paraId="5F070FC2" w14:textId="77777777" w:rsidR="009D4280" w:rsidRDefault="009D4280" w:rsidP="009D4280">
      <w:pPr>
        <w:rPr>
          <w:rFonts w:ascii="Calibri" w:eastAsiaTheme="minorHAnsi" w:hAnsi="Calibri" w:cs="Calibri"/>
          <w:color w:val="1F497D"/>
          <w:sz w:val="22"/>
        </w:rPr>
      </w:pPr>
    </w:p>
    <w:p w14:paraId="1CE40B51" w14:textId="77777777" w:rsidR="009D4280" w:rsidRDefault="009D4280">
      <w:pPr>
        <w:spacing w:after="160" w:line="259" w:lineRule="auto"/>
        <w:rPr>
          <w:rFonts w:eastAsiaTheme="majorEastAsia" w:cstheme="majorBidi"/>
          <w:b/>
          <w:i/>
          <w:color w:val="1F4E79" w:themeColor="accent1" w:themeShade="80"/>
        </w:rPr>
      </w:pPr>
      <w:bookmarkStart w:id="108" w:name="_Toc69734481"/>
      <w:r>
        <w:br w:type="page"/>
      </w:r>
    </w:p>
    <w:p w14:paraId="2CF471E6" w14:textId="5C78AF25" w:rsidR="009D4280" w:rsidRPr="001134B2" w:rsidRDefault="009D4280" w:rsidP="009D4280">
      <w:pPr>
        <w:pStyle w:val="Heading6"/>
      </w:pPr>
      <w:bookmarkStart w:id="109" w:name="_Toc77073658"/>
      <w:r>
        <w:t>The Supplemental Nutrition Assistance Program (SNAP)</w:t>
      </w:r>
      <w:bookmarkEnd w:id="108"/>
      <w:bookmarkEnd w:id="109"/>
    </w:p>
    <w:p w14:paraId="38C25807" w14:textId="77777777" w:rsidR="009D4280" w:rsidRPr="000149B9" w:rsidRDefault="009D4280" w:rsidP="009D4280">
      <w:pPr>
        <w:rPr>
          <w:rFonts w:cstheme="minorHAnsi"/>
          <w:b/>
        </w:rPr>
      </w:pPr>
      <w:r>
        <w:rPr>
          <w:rFonts w:cstheme="minorHAnsi"/>
        </w:rPr>
        <w:t>SNAP sets restrictions on access, use, and disclosure.</w:t>
      </w:r>
    </w:p>
    <w:tbl>
      <w:tblPr>
        <w:tblStyle w:val="TableGrid"/>
        <w:tblW w:w="0" w:type="auto"/>
        <w:tblInd w:w="0" w:type="dxa"/>
        <w:tblLook w:val="04A0" w:firstRow="1" w:lastRow="0" w:firstColumn="1" w:lastColumn="0" w:noHBand="0" w:noVBand="1"/>
        <w:tblCaption w:val="SNAP Laws"/>
        <w:tblDescription w:val="Each row begins with the item to be answered (column 1), while column 2 provides the answer specific to the law."/>
      </w:tblPr>
      <w:tblGrid>
        <w:gridCol w:w="3804"/>
        <w:gridCol w:w="5546"/>
      </w:tblGrid>
      <w:tr w:rsidR="009D4280" w:rsidRPr="00A36FE5" w14:paraId="3CA05A57" w14:textId="77777777" w:rsidTr="009D4280">
        <w:trPr>
          <w:tblHeader/>
        </w:trPr>
        <w:tc>
          <w:tcPr>
            <w:tcW w:w="3804" w:type="dxa"/>
            <w:shd w:val="clear" w:color="auto" w:fill="9BC2E6"/>
          </w:tcPr>
          <w:p w14:paraId="12B7C55C" w14:textId="77777777" w:rsidR="009D4280" w:rsidRPr="00A36FE5" w:rsidRDefault="009D4280" w:rsidP="009D4280">
            <w:pPr>
              <w:rPr>
                <w:b/>
                <w:i/>
              </w:rPr>
            </w:pPr>
            <w:r w:rsidRPr="00A36FE5">
              <w:rPr>
                <w:b/>
                <w:i/>
              </w:rPr>
              <w:t>Item</w:t>
            </w:r>
          </w:p>
        </w:tc>
        <w:tc>
          <w:tcPr>
            <w:tcW w:w="5546" w:type="dxa"/>
          </w:tcPr>
          <w:p w14:paraId="2F1B1278" w14:textId="77777777" w:rsidR="009D4280" w:rsidRPr="00A36FE5" w:rsidRDefault="009D4280" w:rsidP="009D4280">
            <w:pPr>
              <w:rPr>
                <w:rFonts w:cstheme="minorHAnsi"/>
                <w:b/>
                <w:i/>
              </w:rPr>
            </w:pPr>
            <w:r w:rsidRPr="00A36FE5">
              <w:rPr>
                <w:rFonts w:cstheme="minorHAnsi"/>
                <w:b/>
                <w:i/>
              </w:rPr>
              <w:t>Information</w:t>
            </w:r>
          </w:p>
        </w:tc>
      </w:tr>
      <w:tr w:rsidR="009D4280" w14:paraId="4C15830E" w14:textId="77777777" w:rsidTr="009D4280">
        <w:tc>
          <w:tcPr>
            <w:tcW w:w="3804" w:type="dxa"/>
            <w:shd w:val="clear" w:color="auto" w:fill="9BC2E6"/>
          </w:tcPr>
          <w:p w14:paraId="6EB67FCA" w14:textId="77777777" w:rsidR="009D4280" w:rsidRPr="0015652D" w:rsidRDefault="009D4280" w:rsidP="009D4280">
            <w:pPr>
              <w:rPr>
                <w:b/>
              </w:rPr>
            </w:pPr>
            <w:r>
              <w:rPr>
                <w:b/>
              </w:rPr>
              <w:t>Citation(s)</w:t>
            </w:r>
          </w:p>
        </w:tc>
        <w:tc>
          <w:tcPr>
            <w:tcW w:w="5546" w:type="dxa"/>
          </w:tcPr>
          <w:p w14:paraId="6A514D75" w14:textId="77777777" w:rsidR="009D4280" w:rsidRPr="00B86DD7" w:rsidRDefault="009D4280" w:rsidP="009D4280">
            <w:pPr>
              <w:rPr>
                <w:rFonts w:cstheme="minorHAnsi"/>
              </w:rPr>
            </w:pPr>
            <w:r>
              <w:rPr>
                <w:rFonts w:cstheme="minorHAnsi"/>
              </w:rPr>
              <w:t>7 C.F.R. § 272.1</w:t>
            </w:r>
          </w:p>
        </w:tc>
      </w:tr>
      <w:tr w:rsidR="009D4280" w14:paraId="3F7ACFDC" w14:textId="77777777" w:rsidTr="009D4280">
        <w:tc>
          <w:tcPr>
            <w:tcW w:w="3804" w:type="dxa"/>
            <w:shd w:val="clear" w:color="auto" w:fill="9BC2E6"/>
          </w:tcPr>
          <w:p w14:paraId="70518C18" w14:textId="77777777" w:rsidR="009D4280" w:rsidRPr="0015652D" w:rsidRDefault="009D4280" w:rsidP="009D4280">
            <w:pPr>
              <w:rPr>
                <w:b/>
              </w:rPr>
            </w:pPr>
            <w:r w:rsidRPr="0015652D">
              <w:rPr>
                <w:b/>
              </w:rPr>
              <w:t>Who is Covered?</w:t>
            </w:r>
          </w:p>
        </w:tc>
        <w:tc>
          <w:tcPr>
            <w:tcW w:w="5546" w:type="dxa"/>
          </w:tcPr>
          <w:p w14:paraId="03787706" w14:textId="77777777" w:rsidR="009D4280" w:rsidRDefault="009D4280" w:rsidP="009D4280">
            <w:r>
              <w:rPr>
                <w:rFonts w:cstheme="minorHAnsi"/>
              </w:rPr>
              <w:t xml:space="preserve">State and local welfare agencies providing SNAP (known in California as </w:t>
            </w:r>
            <w:hyperlink w:anchor="CalFresh_Def" w:history="1">
              <w:proofErr w:type="spellStart"/>
              <w:r w:rsidRPr="008B55F2">
                <w:rPr>
                  <w:rStyle w:val="Hyperlink"/>
                  <w:rFonts w:cstheme="minorHAnsi"/>
                </w:rPr>
                <w:t>CalFresh</w:t>
              </w:r>
              <w:proofErr w:type="spellEnd"/>
            </w:hyperlink>
            <w:r>
              <w:rPr>
                <w:rFonts w:cstheme="minorHAnsi"/>
              </w:rPr>
              <w:t>)</w:t>
            </w:r>
          </w:p>
        </w:tc>
      </w:tr>
      <w:tr w:rsidR="009D4280" w14:paraId="5D1A95E7" w14:textId="77777777" w:rsidTr="009D4280">
        <w:tc>
          <w:tcPr>
            <w:tcW w:w="3804" w:type="dxa"/>
            <w:shd w:val="clear" w:color="auto" w:fill="9BC2E6"/>
          </w:tcPr>
          <w:p w14:paraId="65850AFA" w14:textId="77777777" w:rsidR="009D4280" w:rsidRPr="0015652D" w:rsidRDefault="009D4280" w:rsidP="009D4280">
            <w:pPr>
              <w:rPr>
                <w:b/>
              </w:rPr>
            </w:pPr>
            <w:r w:rsidRPr="0015652D">
              <w:rPr>
                <w:b/>
              </w:rPr>
              <w:t>What information is covered?</w:t>
            </w:r>
          </w:p>
        </w:tc>
        <w:tc>
          <w:tcPr>
            <w:tcW w:w="5546" w:type="dxa"/>
          </w:tcPr>
          <w:p w14:paraId="3C0313C7" w14:textId="77777777" w:rsidR="009D4280" w:rsidRPr="0015652D" w:rsidRDefault="009D4280" w:rsidP="009D4280">
            <w:pPr>
              <w:rPr>
                <w:rFonts w:cstheme="minorHAnsi"/>
              </w:rPr>
            </w:pPr>
            <w:r>
              <w:rPr>
                <w:rFonts w:cstheme="minorHAnsi"/>
              </w:rPr>
              <w:t xml:space="preserve">All information </w:t>
            </w:r>
            <w:r w:rsidRPr="005C069A">
              <w:rPr>
                <w:rFonts w:cstheme="minorHAnsi"/>
              </w:rPr>
              <w:t>obtained from SNAP applicant or recipient households</w:t>
            </w:r>
            <w:r>
              <w:rPr>
                <w:rFonts w:cstheme="minorHAnsi"/>
              </w:rPr>
              <w:t>.</w:t>
            </w:r>
          </w:p>
        </w:tc>
      </w:tr>
      <w:tr w:rsidR="009D4280" w14:paraId="41B242C4" w14:textId="77777777" w:rsidTr="009D4280">
        <w:tc>
          <w:tcPr>
            <w:tcW w:w="3804" w:type="dxa"/>
            <w:shd w:val="clear" w:color="auto" w:fill="9BC2E6"/>
          </w:tcPr>
          <w:p w14:paraId="5FF5AC3D" w14:textId="77777777" w:rsidR="009D4280" w:rsidRPr="0015652D" w:rsidRDefault="009D4280" w:rsidP="009D4280">
            <w:pPr>
              <w:rPr>
                <w:b/>
              </w:rPr>
            </w:pPr>
            <w:r w:rsidRPr="0015652D">
              <w:rPr>
                <w:b/>
              </w:rPr>
              <w:t>Patient breach notification requirement?</w:t>
            </w:r>
          </w:p>
        </w:tc>
        <w:tc>
          <w:tcPr>
            <w:tcW w:w="5546" w:type="dxa"/>
            <w:vAlign w:val="center"/>
          </w:tcPr>
          <w:p w14:paraId="6EDD7A85" w14:textId="77777777" w:rsidR="009D4280" w:rsidRDefault="009D4280" w:rsidP="009D4280">
            <w:r>
              <w:t>NO</w:t>
            </w:r>
          </w:p>
        </w:tc>
      </w:tr>
      <w:tr w:rsidR="009D4280" w14:paraId="1BE7362D" w14:textId="77777777" w:rsidTr="009D4280">
        <w:tc>
          <w:tcPr>
            <w:tcW w:w="3804" w:type="dxa"/>
            <w:shd w:val="clear" w:color="auto" w:fill="9BC2E6"/>
          </w:tcPr>
          <w:p w14:paraId="6EB83C2E" w14:textId="77777777" w:rsidR="009D4280" w:rsidRPr="0015652D" w:rsidRDefault="009D4280" w:rsidP="009D4280">
            <w:pPr>
              <w:rPr>
                <w:b/>
              </w:rPr>
            </w:pPr>
            <w:r w:rsidRPr="0015652D">
              <w:rPr>
                <w:b/>
              </w:rPr>
              <w:t xml:space="preserve">Patient access requirement? </w:t>
            </w:r>
          </w:p>
        </w:tc>
        <w:tc>
          <w:tcPr>
            <w:tcW w:w="5546" w:type="dxa"/>
            <w:vAlign w:val="center"/>
          </w:tcPr>
          <w:p w14:paraId="2CE9AEE4" w14:textId="77777777" w:rsidR="009D4280" w:rsidRDefault="009D4280" w:rsidP="009D4280">
            <w:r>
              <w:t>YES</w:t>
            </w:r>
          </w:p>
        </w:tc>
      </w:tr>
      <w:tr w:rsidR="009D4280" w14:paraId="20952CC7" w14:textId="77777777" w:rsidTr="009D4280">
        <w:tc>
          <w:tcPr>
            <w:tcW w:w="3804" w:type="dxa"/>
            <w:shd w:val="clear" w:color="auto" w:fill="9BC2E6"/>
          </w:tcPr>
          <w:p w14:paraId="10160B8E" w14:textId="77777777" w:rsidR="009D4280" w:rsidRPr="0015652D" w:rsidRDefault="009D4280" w:rsidP="009D4280">
            <w:pPr>
              <w:rPr>
                <w:b/>
              </w:rPr>
            </w:pPr>
            <w:r w:rsidRPr="0015652D">
              <w:rPr>
                <w:b/>
              </w:rPr>
              <w:t>Patient amend/correct requirement?</w:t>
            </w:r>
          </w:p>
        </w:tc>
        <w:tc>
          <w:tcPr>
            <w:tcW w:w="5546" w:type="dxa"/>
            <w:vAlign w:val="center"/>
          </w:tcPr>
          <w:p w14:paraId="38C60AB2" w14:textId="77777777" w:rsidR="009D4280" w:rsidRDefault="009D4280" w:rsidP="009D4280">
            <w:r>
              <w:rPr>
                <w:rFonts w:cstheme="minorHAnsi"/>
              </w:rPr>
              <w:t>NO</w:t>
            </w:r>
          </w:p>
        </w:tc>
      </w:tr>
      <w:tr w:rsidR="009D4280" w14:paraId="2B0CA9AE" w14:textId="77777777" w:rsidTr="009D4280">
        <w:tc>
          <w:tcPr>
            <w:tcW w:w="3804" w:type="dxa"/>
            <w:shd w:val="clear" w:color="auto" w:fill="9BC2E6"/>
          </w:tcPr>
          <w:p w14:paraId="15E3872B" w14:textId="77777777" w:rsidR="009D4280" w:rsidRPr="0015652D" w:rsidRDefault="009D4280" w:rsidP="009D4280">
            <w:pPr>
              <w:rPr>
                <w:b/>
              </w:rPr>
            </w:pPr>
            <w:r w:rsidRPr="0015652D">
              <w:rPr>
                <w:b/>
              </w:rPr>
              <w:t>Limitations on disclosure?</w:t>
            </w:r>
          </w:p>
        </w:tc>
        <w:tc>
          <w:tcPr>
            <w:tcW w:w="5546" w:type="dxa"/>
          </w:tcPr>
          <w:p w14:paraId="54C52AED" w14:textId="77777777" w:rsidR="009D4280" w:rsidRDefault="009D4280" w:rsidP="009D4280">
            <w:r>
              <w:t>YES</w:t>
            </w:r>
          </w:p>
        </w:tc>
      </w:tr>
    </w:tbl>
    <w:p w14:paraId="1FD63B0D" w14:textId="77777777" w:rsidR="009D4280" w:rsidRDefault="009D4280" w:rsidP="009D4280"/>
    <w:p w14:paraId="78A41618" w14:textId="77777777" w:rsidR="009D4280" w:rsidRDefault="009D4280" w:rsidP="009D4280">
      <w:pPr>
        <w:spacing w:after="160" w:line="259" w:lineRule="auto"/>
        <w:rPr>
          <w:rFonts w:eastAsiaTheme="majorEastAsia" w:cstheme="majorBidi"/>
          <w:b/>
          <w:color w:val="1F4E79" w:themeColor="accent1" w:themeShade="80"/>
          <w:sz w:val="28"/>
        </w:rPr>
      </w:pPr>
      <w:r>
        <w:br w:type="page"/>
      </w:r>
    </w:p>
    <w:p w14:paraId="49F095A6" w14:textId="77777777" w:rsidR="009D4280" w:rsidRPr="004175CD" w:rsidRDefault="009D4280" w:rsidP="009D4280">
      <w:pPr>
        <w:pStyle w:val="Heading5"/>
        <w:rPr>
          <w:rStyle w:val="Heading2Char"/>
          <w:b w:val="0"/>
          <w:i/>
        </w:rPr>
      </w:pPr>
      <w:bookmarkStart w:id="110" w:name="_Toc69734482"/>
      <w:bookmarkStart w:id="111" w:name="_Toc77073659"/>
      <w:r>
        <w:t>State of California</w:t>
      </w:r>
      <w:bookmarkEnd w:id="110"/>
      <w:bookmarkEnd w:id="111"/>
    </w:p>
    <w:p w14:paraId="2DA9CFC2" w14:textId="77777777" w:rsidR="009D4280" w:rsidRPr="001134B2" w:rsidRDefault="009D4280" w:rsidP="009D4280">
      <w:pPr>
        <w:pStyle w:val="Heading6"/>
      </w:pPr>
      <w:bookmarkStart w:id="112" w:name="_Toc69734483"/>
      <w:bookmarkStart w:id="113" w:name="_Toc77073660"/>
      <w:r w:rsidRPr="001134B2">
        <w:t>Information Practices Act (IPA)</w:t>
      </w:r>
      <w:bookmarkEnd w:id="112"/>
      <w:bookmarkEnd w:id="113"/>
      <w:r w:rsidRPr="001134B2">
        <w:t xml:space="preserve"> </w:t>
      </w:r>
    </w:p>
    <w:p w14:paraId="6693FFC5" w14:textId="77777777" w:rsidR="009D4280" w:rsidRDefault="009D4280" w:rsidP="009D4280">
      <w:pPr>
        <w:rPr>
          <w:rFonts w:cstheme="minorHAnsi"/>
        </w:rPr>
      </w:pPr>
      <w:r>
        <w:rPr>
          <w:rFonts w:cstheme="minorHAnsi"/>
        </w:rPr>
        <w:t>The IPA sets limitations on collection and retention of data for California State departments. It describes individual rights requirements. The IPA sets restrictions on access, use, and disclosure.</w:t>
      </w:r>
    </w:p>
    <w:tbl>
      <w:tblPr>
        <w:tblStyle w:val="TableGrid"/>
        <w:tblW w:w="0" w:type="auto"/>
        <w:tblInd w:w="0" w:type="dxa"/>
        <w:tblLook w:val="04A0" w:firstRow="1" w:lastRow="0" w:firstColumn="1" w:lastColumn="0" w:noHBand="0" w:noVBand="1"/>
        <w:tblCaption w:val="SNAP Laws"/>
        <w:tblDescription w:val="Each row begins with the item to be answered (column 1), while column 2 provides the answer specific to the law."/>
      </w:tblPr>
      <w:tblGrid>
        <w:gridCol w:w="3805"/>
        <w:gridCol w:w="5545"/>
      </w:tblGrid>
      <w:tr w:rsidR="009D4280" w:rsidRPr="00C26B36" w14:paraId="3BF9487B" w14:textId="77777777" w:rsidTr="009D4280">
        <w:trPr>
          <w:tblHeader/>
        </w:trPr>
        <w:tc>
          <w:tcPr>
            <w:tcW w:w="3805" w:type="dxa"/>
            <w:shd w:val="clear" w:color="auto" w:fill="9BC2E6"/>
          </w:tcPr>
          <w:p w14:paraId="53E2CC80" w14:textId="77777777" w:rsidR="009D4280" w:rsidRPr="00C26B36" w:rsidRDefault="009D4280" w:rsidP="009D4280">
            <w:pPr>
              <w:rPr>
                <w:b/>
                <w:i/>
              </w:rPr>
            </w:pPr>
            <w:r w:rsidRPr="00C26B36">
              <w:rPr>
                <w:b/>
                <w:i/>
              </w:rPr>
              <w:t>Item</w:t>
            </w:r>
          </w:p>
        </w:tc>
        <w:tc>
          <w:tcPr>
            <w:tcW w:w="5545" w:type="dxa"/>
          </w:tcPr>
          <w:p w14:paraId="3ECC3AD1" w14:textId="77777777" w:rsidR="009D4280" w:rsidRPr="00C26B36" w:rsidRDefault="009D4280" w:rsidP="009D4280">
            <w:pPr>
              <w:rPr>
                <w:rFonts w:cstheme="minorHAnsi"/>
                <w:b/>
                <w:i/>
              </w:rPr>
            </w:pPr>
            <w:r w:rsidRPr="00C26B36">
              <w:rPr>
                <w:rFonts w:cstheme="minorHAnsi"/>
                <w:b/>
                <w:i/>
              </w:rPr>
              <w:t>Information</w:t>
            </w:r>
          </w:p>
        </w:tc>
      </w:tr>
      <w:tr w:rsidR="009D4280" w14:paraId="2A795D6D" w14:textId="77777777" w:rsidTr="009D4280">
        <w:trPr>
          <w:tblHeader/>
        </w:trPr>
        <w:tc>
          <w:tcPr>
            <w:tcW w:w="3805" w:type="dxa"/>
            <w:shd w:val="clear" w:color="auto" w:fill="9BC2E6"/>
          </w:tcPr>
          <w:p w14:paraId="655E6761" w14:textId="77777777" w:rsidR="009D4280" w:rsidRPr="0015652D" w:rsidRDefault="009D4280" w:rsidP="009D4280">
            <w:pPr>
              <w:rPr>
                <w:b/>
              </w:rPr>
            </w:pPr>
            <w:r>
              <w:rPr>
                <w:b/>
              </w:rPr>
              <w:t>Citation(s)</w:t>
            </w:r>
          </w:p>
        </w:tc>
        <w:tc>
          <w:tcPr>
            <w:tcW w:w="5545" w:type="dxa"/>
          </w:tcPr>
          <w:p w14:paraId="71B0E620" w14:textId="77777777" w:rsidR="009D4280" w:rsidRPr="00B86DD7" w:rsidRDefault="009D4280" w:rsidP="009D4280">
            <w:pPr>
              <w:rPr>
                <w:rFonts w:cstheme="minorHAnsi"/>
              </w:rPr>
            </w:pPr>
            <w:r w:rsidRPr="00B86DD7">
              <w:rPr>
                <w:rFonts w:cstheme="minorHAnsi"/>
              </w:rPr>
              <w:t>Cal. Civ. Code § 1798 et seq.</w:t>
            </w:r>
          </w:p>
        </w:tc>
      </w:tr>
      <w:tr w:rsidR="009D4280" w14:paraId="7F0B105C" w14:textId="77777777" w:rsidTr="009D4280">
        <w:tc>
          <w:tcPr>
            <w:tcW w:w="3805" w:type="dxa"/>
            <w:shd w:val="clear" w:color="auto" w:fill="9BC2E6"/>
          </w:tcPr>
          <w:p w14:paraId="0D01E58F" w14:textId="77777777" w:rsidR="009D4280" w:rsidRPr="0015652D" w:rsidRDefault="009D4280" w:rsidP="009D4280">
            <w:pPr>
              <w:rPr>
                <w:b/>
              </w:rPr>
            </w:pPr>
            <w:r w:rsidRPr="0015652D">
              <w:rPr>
                <w:b/>
              </w:rPr>
              <w:t>Who is Covered?</w:t>
            </w:r>
          </w:p>
        </w:tc>
        <w:tc>
          <w:tcPr>
            <w:tcW w:w="5545" w:type="dxa"/>
          </w:tcPr>
          <w:p w14:paraId="1CD052F4" w14:textId="77777777" w:rsidR="009D4280" w:rsidRDefault="009D4280" w:rsidP="009D4280">
            <w:r>
              <w:rPr>
                <w:rFonts w:cstheme="minorHAnsi"/>
              </w:rPr>
              <w:t>State a</w:t>
            </w:r>
            <w:r w:rsidRPr="00DF72BE">
              <w:rPr>
                <w:rFonts w:cstheme="minorHAnsi"/>
              </w:rPr>
              <w:t>gencies</w:t>
            </w:r>
            <w:r>
              <w:rPr>
                <w:rFonts w:cstheme="minorHAnsi"/>
              </w:rPr>
              <w:t>, departments, offices, officers, etc.</w:t>
            </w:r>
          </w:p>
        </w:tc>
      </w:tr>
      <w:tr w:rsidR="009D4280" w14:paraId="62175844" w14:textId="77777777" w:rsidTr="009D4280">
        <w:tc>
          <w:tcPr>
            <w:tcW w:w="3805" w:type="dxa"/>
            <w:shd w:val="clear" w:color="auto" w:fill="9BC2E6"/>
          </w:tcPr>
          <w:p w14:paraId="667FA2B0" w14:textId="77777777" w:rsidR="009D4280" w:rsidRPr="0015652D" w:rsidRDefault="009D4280" w:rsidP="009D4280">
            <w:pPr>
              <w:rPr>
                <w:b/>
              </w:rPr>
            </w:pPr>
            <w:r w:rsidRPr="0015652D">
              <w:rPr>
                <w:b/>
              </w:rPr>
              <w:t>What information is covered?</w:t>
            </w:r>
          </w:p>
        </w:tc>
        <w:tc>
          <w:tcPr>
            <w:tcW w:w="5545" w:type="dxa"/>
          </w:tcPr>
          <w:p w14:paraId="49913126" w14:textId="77777777" w:rsidR="009D4280" w:rsidRPr="0015652D" w:rsidRDefault="009D4280" w:rsidP="009D4280">
            <w:pPr>
              <w:rPr>
                <w:rFonts w:cstheme="minorHAnsi"/>
              </w:rPr>
            </w:pPr>
            <w:r w:rsidRPr="00DF72BE">
              <w:rPr>
                <w:rFonts w:cstheme="minorHAnsi"/>
              </w:rPr>
              <w:t>Personal Information: any information maintained by an agency that identifies or describes an individual.</w:t>
            </w:r>
          </w:p>
        </w:tc>
      </w:tr>
      <w:tr w:rsidR="009D4280" w14:paraId="39644DCF" w14:textId="77777777" w:rsidTr="009D4280">
        <w:tc>
          <w:tcPr>
            <w:tcW w:w="3805" w:type="dxa"/>
            <w:shd w:val="clear" w:color="auto" w:fill="9BC2E6"/>
          </w:tcPr>
          <w:p w14:paraId="34A22443" w14:textId="77777777" w:rsidR="009D4280" w:rsidRPr="0015652D" w:rsidRDefault="009D4280" w:rsidP="009D4280">
            <w:pPr>
              <w:rPr>
                <w:b/>
              </w:rPr>
            </w:pPr>
            <w:r w:rsidRPr="0015652D">
              <w:rPr>
                <w:b/>
              </w:rPr>
              <w:t>Patient breach notification requirement?</w:t>
            </w:r>
          </w:p>
        </w:tc>
        <w:tc>
          <w:tcPr>
            <w:tcW w:w="5545" w:type="dxa"/>
          </w:tcPr>
          <w:p w14:paraId="4B55E5F9" w14:textId="77777777" w:rsidR="009D4280" w:rsidRDefault="009D4280" w:rsidP="009D4280">
            <w:r>
              <w:t>YES</w:t>
            </w:r>
          </w:p>
        </w:tc>
      </w:tr>
      <w:tr w:rsidR="009D4280" w14:paraId="5A71FF96" w14:textId="77777777" w:rsidTr="009D4280">
        <w:tc>
          <w:tcPr>
            <w:tcW w:w="3805" w:type="dxa"/>
            <w:shd w:val="clear" w:color="auto" w:fill="9BC2E6"/>
          </w:tcPr>
          <w:p w14:paraId="5809DB8F" w14:textId="77777777" w:rsidR="009D4280" w:rsidRPr="0015652D" w:rsidRDefault="009D4280" w:rsidP="009D4280">
            <w:pPr>
              <w:rPr>
                <w:b/>
              </w:rPr>
            </w:pPr>
            <w:r w:rsidRPr="0015652D">
              <w:rPr>
                <w:b/>
              </w:rPr>
              <w:t xml:space="preserve">Patient access requirement? </w:t>
            </w:r>
          </w:p>
        </w:tc>
        <w:tc>
          <w:tcPr>
            <w:tcW w:w="5545" w:type="dxa"/>
          </w:tcPr>
          <w:p w14:paraId="0D38E33B" w14:textId="77777777" w:rsidR="009D4280" w:rsidRDefault="009D4280" w:rsidP="009D4280">
            <w:r>
              <w:t>YES</w:t>
            </w:r>
          </w:p>
        </w:tc>
      </w:tr>
      <w:tr w:rsidR="009D4280" w14:paraId="44B296DD" w14:textId="77777777" w:rsidTr="009D4280">
        <w:tc>
          <w:tcPr>
            <w:tcW w:w="3805" w:type="dxa"/>
            <w:shd w:val="clear" w:color="auto" w:fill="9BC2E6"/>
          </w:tcPr>
          <w:p w14:paraId="6266FD53" w14:textId="77777777" w:rsidR="009D4280" w:rsidRPr="0015652D" w:rsidRDefault="009D4280" w:rsidP="009D4280">
            <w:pPr>
              <w:rPr>
                <w:b/>
              </w:rPr>
            </w:pPr>
            <w:r w:rsidRPr="0015652D">
              <w:rPr>
                <w:b/>
              </w:rPr>
              <w:t>Patient amend/correct requirement?</w:t>
            </w:r>
          </w:p>
        </w:tc>
        <w:tc>
          <w:tcPr>
            <w:tcW w:w="5545" w:type="dxa"/>
          </w:tcPr>
          <w:p w14:paraId="24113F35" w14:textId="77777777" w:rsidR="009D4280" w:rsidRDefault="009D4280" w:rsidP="009D4280">
            <w:r>
              <w:t>YES</w:t>
            </w:r>
          </w:p>
        </w:tc>
      </w:tr>
      <w:tr w:rsidR="009D4280" w14:paraId="650C4336" w14:textId="77777777" w:rsidTr="009D4280">
        <w:tc>
          <w:tcPr>
            <w:tcW w:w="3805" w:type="dxa"/>
            <w:shd w:val="clear" w:color="auto" w:fill="9BC2E6"/>
          </w:tcPr>
          <w:p w14:paraId="1252887C" w14:textId="77777777" w:rsidR="009D4280" w:rsidRPr="0015652D" w:rsidRDefault="009D4280" w:rsidP="009D4280">
            <w:pPr>
              <w:rPr>
                <w:b/>
              </w:rPr>
            </w:pPr>
            <w:r w:rsidRPr="0015652D">
              <w:rPr>
                <w:b/>
              </w:rPr>
              <w:t>Limitations on disclosure?</w:t>
            </w:r>
          </w:p>
        </w:tc>
        <w:tc>
          <w:tcPr>
            <w:tcW w:w="5545" w:type="dxa"/>
          </w:tcPr>
          <w:p w14:paraId="034ABB9E" w14:textId="77777777" w:rsidR="009D4280" w:rsidRDefault="009D4280" w:rsidP="009D4280">
            <w:r>
              <w:t>YES</w:t>
            </w:r>
          </w:p>
        </w:tc>
      </w:tr>
      <w:tr w:rsidR="009D4280" w14:paraId="19835102" w14:textId="77777777" w:rsidTr="009D4280">
        <w:tc>
          <w:tcPr>
            <w:tcW w:w="3805" w:type="dxa"/>
            <w:shd w:val="clear" w:color="auto" w:fill="9BC2E6"/>
          </w:tcPr>
          <w:p w14:paraId="227B4BE8" w14:textId="77777777" w:rsidR="009D4280" w:rsidRPr="0015652D" w:rsidRDefault="009D4280" w:rsidP="009D4280">
            <w:pPr>
              <w:rPr>
                <w:b/>
              </w:rPr>
            </w:pPr>
            <w:r w:rsidRPr="0015652D">
              <w:rPr>
                <w:b/>
              </w:rPr>
              <w:t>Respond to a subpoena?</w:t>
            </w:r>
          </w:p>
        </w:tc>
        <w:tc>
          <w:tcPr>
            <w:tcW w:w="5545" w:type="dxa"/>
          </w:tcPr>
          <w:p w14:paraId="6F1BD33A" w14:textId="77777777" w:rsidR="009D4280" w:rsidRDefault="009D4280" w:rsidP="009D4280">
            <w:r>
              <w:t>YES</w:t>
            </w:r>
          </w:p>
        </w:tc>
      </w:tr>
      <w:tr w:rsidR="009D4280" w14:paraId="19091515" w14:textId="77777777" w:rsidTr="009D4280">
        <w:tc>
          <w:tcPr>
            <w:tcW w:w="3805" w:type="dxa"/>
            <w:shd w:val="clear" w:color="auto" w:fill="9BC2E6"/>
          </w:tcPr>
          <w:p w14:paraId="5DC773CB" w14:textId="77777777" w:rsidR="009D4280" w:rsidRPr="0015652D" w:rsidRDefault="009D4280" w:rsidP="009D4280">
            <w:pPr>
              <w:rPr>
                <w:b/>
              </w:rPr>
            </w:pPr>
            <w:r w:rsidRPr="0015652D">
              <w:rPr>
                <w:b/>
              </w:rPr>
              <w:t>Private right of action?</w:t>
            </w:r>
          </w:p>
        </w:tc>
        <w:tc>
          <w:tcPr>
            <w:tcW w:w="5545" w:type="dxa"/>
          </w:tcPr>
          <w:p w14:paraId="47B22A2F" w14:textId="77777777" w:rsidR="009D4280" w:rsidRDefault="009D4280" w:rsidP="009D4280">
            <w:r>
              <w:t>YES</w:t>
            </w:r>
          </w:p>
        </w:tc>
      </w:tr>
      <w:tr w:rsidR="009D4280" w14:paraId="582CFFEA" w14:textId="77777777" w:rsidTr="009D4280">
        <w:tc>
          <w:tcPr>
            <w:tcW w:w="3805" w:type="dxa"/>
            <w:shd w:val="clear" w:color="auto" w:fill="9BC2E6"/>
          </w:tcPr>
          <w:p w14:paraId="0C7A8F76" w14:textId="77777777" w:rsidR="009D4280" w:rsidRPr="0015652D" w:rsidRDefault="009D4280" w:rsidP="009D4280">
            <w:pPr>
              <w:rPr>
                <w:b/>
              </w:rPr>
            </w:pPr>
            <w:r w:rsidRPr="0015652D">
              <w:rPr>
                <w:b/>
              </w:rPr>
              <w:t>Liability for violation</w:t>
            </w:r>
          </w:p>
        </w:tc>
        <w:tc>
          <w:tcPr>
            <w:tcW w:w="5545" w:type="dxa"/>
          </w:tcPr>
          <w:p w14:paraId="54DE6A9F" w14:textId="77777777" w:rsidR="009D4280" w:rsidRPr="000210C2" w:rsidRDefault="009D4280" w:rsidP="009D4280">
            <w:pPr>
              <w:pStyle w:val="ListParagraph"/>
              <w:numPr>
                <w:ilvl w:val="0"/>
                <w:numId w:val="14"/>
              </w:numPr>
              <w:spacing w:after="0" w:line="240" w:lineRule="auto"/>
              <w:rPr>
                <w:rFonts w:cstheme="minorHAnsi"/>
              </w:rPr>
            </w:pPr>
            <w:r w:rsidRPr="000210C2">
              <w:rPr>
                <w:rFonts w:cstheme="minorHAnsi"/>
              </w:rPr>
              <w:t>Entity liability</w:t>
            </w:r>
          </w:p>
          <w:p w14:paraId="73AD3DE9" w14:textId="77777777" w:rsidR="009D4280" w:rsidRPr="000210C2" w:rsidRDefault="009D4280" w:rsidP="009D4280">
            <w:pPr>
              <w:pStyle w:val="ListParagraph"/>
              <w:numPr>
                <w:ilvl w:val="0"/>
                <w:numId w:val="14"/>
              </w:numPr>
              <w:spacing w:after="0" w:line="240" w:lineRule="auto"/>
            </w:pPr>
            <w:r w:rsidRPr="000210C2">
              <w:rPr>
                <w:rFonts w:cstheme="minorHAnsi"/>
              </w:rPr>
              <w:t>Personal liability (potential job loss)</w:t>
            </w:r>
          </w:p>
        </w:tc>
      </w:tr>
    </w:tbl>
    <w:p w14:paraId="51629FFB" w14:textId="77777777" w:rsidR="009D4280" w:rsidRDefault="009D4280" w:rsidP="009D4280"/>
    <w:p w14:paraId="72CAF5F2" w14:textId="77777777" w:rsidR="00E56644" w:rsidRPr="002361DD" w:rsidRDefault="009D4280" w:rsidP="00E56644">
      <w:pPr>
        <w:pStyle w:val="Heading6"/>
      </w:pPr>
      <w:bookmarkStart w:id="114" w:name="_Toc69734484"/>
      <w:r>
        <w:br w:type="page"/>
      </w:r>
      <w:bookmarkStart w:id="115" w:name="_Toc70934360"/>
      <w:bookmarkStart w:id="116" w:name="_Toc77073661"/>
      <w:r w:rsidR="00E56644" w:rsidRPr="002361DD">
        <w:t>HIV Test Results</w:t>
      </w:r>
      <w:bookmarkEnd w:id="115"/>
      <w:bookmarkEnd w:id="116"/>
    </w:p>
    <w:p w14:paraId="6F4A3887" w14:textId="2F8BF8DD" w:rsidR="00E56644" w:rsidRDefault="00E56644" w:rsidP="00E56644">
      <w:pPr>
        <w:rPr>
          <w:rFonts w:eastAsiaTheme="minorHAnsi"/>
          <w:b/>
          <w:bCs/>
        </w:rPr>
      </w:pPr>
      <w:r>
        <w:t xml:space="preserve">Sets restrictions on access, use, and disclosure of </w:t>
      </w:r>
      <w:hyperlink w:anchor="HIVTestResults_Def" w:history="1">
        <w:r w:rsidRPr="003D1AF6">
          <w:rPr>
            <w:rStyle w:val="Hyperlink"/>
          </w:rPr>
          <w:t>HIV test results</w:t>
        </w:r>
      </w:hyperlink>
      <w:r>
        <w:t>.</w:t>
      </w:r>
    </w:p>
    <w:tbl>
      <w:tblPr>
        <w:tblW w:w="93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788"/>
        <w:gridCol w:w="20"/>
        <w:gridCol w:w="5537"/>
      </w:tblGrid>
      <w:tr w:rsidR="00E56644" w:rsidRPr="00E56644" w14:paraId="63084379" w14:textId="77777777" w:rsidTr="007D02D0">
        <w:trPr>
          <w:tblHeader/>
        </w:trPr>
        <w:tc>
          <w:tcPr>
            <w:tcW w:w="3788" w:type="dxa"/>
            <w:shd w:val="clear" w:color="auto" w:fill="9BC2E6"/>
            <w:tcMar>
              <w:top w:w="0" w:type="dxa"/>
              <w:left w:w="108" w:type="dxa"/>
              <w:bottom w:w="0" w:type="dxa"/>
              <w:right w:w="108" w:type="dxa"/>
            </w:tcMar>
          </w:tcPr>
          <w:p w14:paraId="6AFB06E9" w14:textId="6FE539E4" w:rsidR="00E56644" w:rsidRPr="00E56644" w:rsidRDefault="00E56644" w:rsidP="00CC5225">
            <w:pPr>
              <w:rPr>
                <w:b/>
                <w:bCs/>
                <w:i/>
              </w:rPr>
            </w:pPr>
            <w:r w:rsidRPr="00E56644">
              <w:rPr>
                <w:b/>
                <w:bCs/>
                <w:i/>
              </w:rPr>
              <w:t>Item</w:t>
            </w:r>
          </w:p>
        </w:tc>
        <w:tc>
          <w:tcPr>
            <w:tcW w:w="5557" w:type="dxa"/>
            <w:gridSpan w:val="2"/>
            <w:tcMar>
              <w:top w:w="0" w:type="dxa"/>
              <w:left w:w="108" w:type="dxa"/>
              <w:bottom w:w="0" w:type="dxa"/>
              <w:right w:w="108" w:type="dxa"/>
            </w:tcMar>
          </w:tcPr>
          <w:p w14:paraId="3B450CC9" w14:textId="0F132286" w:rsidR="00E56644" w:rsidRPr="00E56644" w:rsidRDefault="00E56644" w:rsidP="00CC5225">
            <w:pPr>
              <w:rPr>
                <w:b/>
                <w:i/>
              </w:rPr>
            </w:pPr>
            <w:r w:rsidRPr="00E56644">
              <w:rPr>
                <w:b/>
                <w:i/>
              </w:rPr>
              <w:t>Information</w:t>
            </w:r>
          </w:p>
        </w:tc>
      </w:tr>
      <w:tr w:rsidR="00E56644" w14:paraId="2C8EACE2" w14:textId="77777777" w:rsidTr="007D02D0">
        <w:tc>
          <w:tcPr>
            <w:tcW w:w="3788" w:type="dxa"/>
            <w:shd w:val="clear" w:color="auto" w:fill="9BC2E6"/>
            <w:tcMar>
              <w:top w:w="0" w:type="dxa"/>
              <w:left w:w="108" w:type="dxa"/>
              <w:bottom w:w="0" w:type="dxa"/>
              <w:right w:w="108" w:type="dxa"/>
            </w:tcMar>
            <w:hideMark/>
          </w:tcPr>
          <w:p w14:paraId="0D677760" w14:textId="77777777" w:rsidR="00E56644" w:rsidRDefault="00E56644" w:rsidP="00CC5225">
            <w:pPr>
              <w:rPr>
                <w:b/>
                <w:bCs/>
              </w:rPr>
            </w:pPr>
            <w:r>
              <w:rPr>
                <w:b/>
                <w:bCs/>
              </w:rPr>
              <w:t>Citation(s)</w:t>
            </w:r>
          </w:p>
        </w:tc>
        <w:tc>
          <w:tcPr>
            <w:tcW w:w="5557" w:type="dxa"/>
            <w:gridSpan w:val="2"/>
            <w:tcMar>
              <w:top w:w="0" w:type="dxa"/>
              <w:left w:w="108" w:type="dxa"/>
              <w:bottom w:w="0" w:type="dxa"/>
              <w:right w:w="108" w:type="dxa"/>
            </w:tcMar>
            <w:hideMark/>
          </w:tcPr>
          <w:p w14:paraId="555B59BE" w14:textId="77777777" w:rsidR="00E56644" w:rsidRDefault="00E56644" w:rsidP="00CC5225">
            <w:r>
              <w:t>Cal. Health &amp; Safety Code § 120975-121023</w:t>
            </w:r>
          </w:p>
        </w:tc>
      </w:tr>
      <w:tr w:rsidR="00E56644" w14:paraId="3C3B2881" w14:textId="77777777" w:rsidTr="007D02D0">
        <w:tc>
          <w:tcPr>
            <w:tcW w:w="3788" w:type="dxa"/>
            <w:shd w:val="clear" w:color="auto" w:fill="9BC2E6"/>
            <w:tcMar>
              <w:top w:w="0" w:type="dxa"/>
              <w:left w:w="108" w:type="dxa"/>
              <w:bottom w:w="0" w:type="dxa"/>
              <w:right w:w="108" w:type="dxa"/>
            </w:tcMar>
            <w:hideMark/>
          </w:tcPr>
          <w:p w14:paraId="788B324A" w14:textId="77777777" w:rsidR="00E56644" w:rsidRDefault="00E56644" w:rsidP="00CC5225">
            <w:pPr>
              <w:rPr>
                <w:b/>
                <w:bCs/>
              </w:rPr>
            </w:pPr>
            <w:r>
              <w:rPr>
                <w:b/>
                <w:bCs/>
              </w:rPr>
              <w:t>Who is Covered?</w:t>
            </w:r>
          </w:p>
        </w:tc>
        <w:tc>
          <w:tcPr>
            <w:tcW w:w="5557" w:type="dxa"/>
            <w:gridSpan w:val="2"/>
            <w:tcMar>
              <w:top w:w="0" w:type="dxa"/>
              <w:left w:w="108" w:type="dxa"/>
              <w:bottom w:w="0" w:type="dxa"/>
              <w:right w:w="108" w:type="dxa"/>
            </w:tcMar>
            <w:hideMark/>
          </w:tcPr>
          <w:p w14:paraId="0F153912" w14:textId="77777777" w:rsidR="00E56644" w:rsidRDefault="00E56644" w:rsidP="00CC5225">
            <w:r>
              <w:t>Any person with access to HIV tests</w:t>
            </w:r>
          </w:p>
        </w:tc>
      </w:tr>
      <w:tr w:rsidR="00E56644" w14:paraId="000B6763" w14:textId="77777777" w:rsidTr="007D02D0">
        <w:tc>
          <w:tcPr>
            <w:tcW w:w="3788" w:type="dxa"/>
            <w:shd w:val="clear" w:color="auto" w:fill="9BC2E6"/>
            <w:tcMar>
              <w:top w:w="0" w:type="dxa"/>
              <w:left w:w="108" w:type="dxa"/>
              <w:bottom w:w="0" w:type="dxa"/>
              <w:right w:w="108" w:type="dxa"/>
            </w:tcMar>
            <w:hideMark/>
          </w:tcPr>
          <w:p w14:paraId="448DA2D9" w14:textId="77777777" w:rsidR="00E56644" w:rsidRDefault="00E56644" w:rsidP="00CC5225">
            <w:pPr>
              <w:rPr>
                <w:b/>
                <w:bCs/>
              </w:rPr>
            </w:pPr>
            <w:r>
              <w:rPr>
                <w:b/>
                <w:bCs/>
              </w:rPr>
              <w:t>What information is covered?</w:t>
            </w:r>
          </w:p>
        </w:tc>
        <w:tc>
          <w:tcPr>
            <w:tcW w:w="5557" w:type="dxa"/>
            <w:gridSpan w:val="2"/>
            <w:tcMar>
              <w:top w:w="0" w:type="dxa"/>
              <w:left w:w="108" w:type="dxa"/>
              <w:bottom w:w="0" w:type="dxa"/>
              <w:right w:w="108" w:type="dxa"/>
            </w:tcMar>
          </w:tcPr>
          <w:p w14:paraId="08AD2B56" w14:textId="77777777" w:rsidR="00E56644" w:rsidRDefault="00E56644" w:rsidP="00CC5225">
            <w:r>
              <w:t xml:space="preserve">HIV tests only. </w:t>
            </w:r>
          </w:p>
          <w:p w14:paraId="7664472C" w14:textId="77777777" w:rsidR="00E56644" w:rsidRDefault="00E56644" w:rsidP="00CC5225">
            <w:r>
              <w:t>“HIV test” means any clinical test, laboratory or otherwise, used to identify HIV, a component of HIV, or antibodies or antigens to HIV. Cal. Health &amp; Safety Code § 120775.</w:t>
            </w:r>
          </w:p>
        </w:tc>
      </w:tr>
      <w:tr w:rsidR="00E56644" w14:paraId="636BAE6B" w14:textId="77777777" w:rsidTr="007D02D0">
        <w:tc>
          <w:tcPr>
            <w:tcW w:w="3788" w:type="dxa"/>
            <w:shd w:val="clear" w:color="auto" w:fill="9BC2E6"/>
            <w:tcMar>
              <w:top w:w="0" w:type="dxa"/>
              <w:left w:w="108" w:type="dxa"/>
              <w:bottom w:w="0" w:type="dxa"/>
              <w:right w:w="108" w:type="dxa"/>
            </w:tcMar>
            <w:hideMark/>
          </w:tcPr>
          <w:p w14:paraId="5089F2F1" w14:textId="77777777" w:rsidR="00E56644" w:rsidRDefault="00E56644" w:rsidP="00CC5225">
            <w:pPr>
              <w:rPr>
                <w:b/>
                <w:bCs/>
              </w:rPr>
            </w:pPr>
            <w:r>
              <w:rPr>
                <w:b/>
                <w:bCs/>
              </w:rPr>
              <w:t>Patient breach notification requirement?</w:t>
            </w:r>
          </w:p>
        </w:tc>
        <w:tc>
          <w:tcPr>
            <w:tcW w:w="5557" w:type="dxa"/>
            <w:gridSpan w:val="2"/>
            <w:tcMar>
              <w:top w:w="0" w:type="dxa"/>
              <w:left w:w="108" w:type="dxa"/>
              <w:bottom w:w="0" w:type="dxa"/>
              <w:right w:w="108" w:type="dxa"/>
            </w:tcMar>
            <w:vAlign w:val="center"/>
            <w:hideMark/>
          </w:tcPr>
          <w:p w14:paraId="5739E74F" w14:textId="77777777" w:rsidR="00E56644" w:rsidRDefault="00E56644" w:rsidP="00CC5225">
            <w:r>
              <w:t>NO</w:t>
            </w:r>
          </w:p>
        </w:tc>
      </w:tr>
      <w:tr w:rsidR="00E56644" w14:paraId="42A80865" w14:textId="77777777" w:rsidTr="007D02D0">
        <w:tc>
          <w:tcPr>
            <w:tcW w:w="3788" w:type="dxa"/>
            <w:shd w:val="clear" w:color="auto" w:fill="9BC2E6"/>
            <w:tcMar>
              <w:top w:w="0" w:type="dxa"/>
              <w:left w:w="108" w:type="dxa"/>
              <w:bottom w:w="0" w:type="dxa"/>
              <w:right w:w="108" w:type="dxa"/>
            </w:tcMar>
            <w:hideMark/>
          </w:tcPr>
          <w:p w14:paraId="350F2E37" w14:textId="77777777" w:rsidR="00E56644" w:rsidRDefault="00E56644" w:rsidP="00CC5225">
            <w:pPr>
              <w:rPr>
                <w:b/>
                <w:bCs/>
              </w:rPr>
            </w:pPr>
            <w:r>
              <w:rPr>
                <w:b/>
                <w:bCs/>
              </w:rPr>
              <w:t xml:space="preserve">Patient access requirement? </w:t>
            </w:r>
          </w:p>
        </w:tc>
        <w:tc>
          <w:tcPr>
            <w:tcW w:w="5557" w:type="dxa"/>
            <w:gridSpan w:val="2"/>
            <w:tcMar>
              <w:top w:w="0" w:type="dxa"/>
              <w:left w:w="108" w:type="dxa"/>
              <w:bottom w:w="0" w:type="dxa"/>
              <w:right w:w="108" w:type="dxa"/>
            </w:tcMar>
            <w:vAlign w:val="center"/>
            <w:hideMark/>
          </w:tcPr>
          <w:p w14:paraId="226CCAAD" w14:textId="77777777" w:rsidR="00E56644" w:rsidRDefault="00E56644" w:rsidP="00CC5225">
            <w:pPr>
              <w:rPr>
                <w:i/>
                <w:iCs/>
              </w:rPr>
            </w:pPr>
            <w:r>
              <w:t>NO</w:t>
            </w:r>
          </w:p>
        </w:tc>
      </w:tr>
      <w:tr w:rsidR="00E56644" w14:paraId="3ED47FA5" w14:textId="77777777" w:rsidTr="007D02D0">
        <w:tc>
          <w:tcPr>
            <w:tcW w:w="3788" w:type="dxa"/>
            <w:shd w:val="clear" w:color="auto" w:fill="9BC2E6"/>
            <w:tcMar>
              <w:top w:w="0" w:type="dxa"/>
              <w:left w:w="108" w:type="dxa"/>
              <w:bottom w:w="0" w:type="dxa"/>
              <w:right w:w="108" w:type="dxa"/>
            </w:tcMar>
            <w:hideMark/>
          </w:tcPr>
          <w:p w14:paraId="4356D159" w14:textId="77777777" w:rsidR="00E56644" w:rsidRDefault="00E56644" w:rsidP="00CC5225">
            <w:pPr>
              <w:rPr>
                <w:b/>
                <w:bCs/>
              </w:rPr>
            </w:pPr>
            <w:r>
              <w:rPr>
                <w:b/>
                <w:bCs/>
              </w:rPr>
              <w:t>Patient amend/correct requirement?</w:t>
            </w:r>
          </w:p>
        </w:tc>
        <w:tc>
          <w:tcPr>
            <w:tcW w:w="5557" w:type="dxa"/>
            <w:gridSpan w:val="2"/>
            <w:tcMar>
              <w:top w:w="0" w:type="dxa"/>
              <w:left w:w="108" w:type="dxa"/>
              <w:bottom w:w="0" w:type="dxa"/>
              <w:right w:w="108" w:type="dxa"/>
            </w:tcMar>
            <w:vAlign w:val="center"/>
            <w:hideMark/>
          </w:tcPr>
          <w:p w14:paraId="74AA282F" w14:textId="77777777" w:rsidR="00E56644" w:rsidRDefault="00E56644" w:rsidP="00CC5225">
            <w:r>
              <w:t>NO</w:t>
            </w:r>
          </w:p>
        </w:tc>
      </w:tr>
      <w:tr w:rsidR="00E56644" w14:paraId="6914E8C0" w14:textId="77777777" w:rsidTr="007D02D0">
        <w:tc>
          <w:tcPr>
            <w:tcW w:w="3788" w:type="dxa"/>
            <w:shd w:val="clear" w:color="auto" w:fill="9BC2E6"/>
            <w:tcMar>
              <w:top w:w="0" w:type="dxa"/>
              <w:left w:w="108" w:type="dxa"/>
              <w:bottom w:w="0" w:type="dxa"/>
              <w:right w:w="108" w:type="dxa"/>
            </w:tcMar>
            <w:hideMark/>
          </w:tcPr>
          <w:p w14:paraId="7931BE6C" w14:textId="77777777" w:rsidR="00E56644" w:rsidRDefault="00E56644" w:rsidP="00CC5225">
            <w:pPr>
              <w:rPr>
                <w:b/>
                <w:bCs/>
              </w:rPr>
            </w:pPr>
            <w:r>
              <w:rPr>
                <w:b/>
                <w:bCs/>
              </w:rPr>
              <w:t>Limitations on disclosure?</w:t>
            </w:r>
          </w:p>
        </w:tc>
        <w:tc>
          <w:tcPr>
            <w:tcW w:w="5557" w:type="dxa"/>
            <w:gridSpan w:val="2"/>
            <w:tcMar>
              <w:top w:w="0" w:type="dxa"/>
              <w:left w:w="108" w:type="dxa"/>
              <w:bottom w:w="0" w:type="dxa"/>
              <w:right w:w="108" w:type="dxa"/>
            </w:tcMar>
            <w:hideMark/>
          </w:tcPr>
          <w:p w14:paraId="04631B24" w14:textId="77777777" w:rsidR="00E56644" w:rsidRDefault="00E56644" w:rsidP="00CC5225">
            <w:r>
              <w:t>YES</w:t>
            </w:r>
          </w:p>
        </w:tc>
      </w:tr>
      <w:tr w:rsidR="00E56644" w14:paraId="6F4BB49E" w14:textId="77777777" w:rsidTr="007D02D0">
        <w:tc>
          <w:tcPr>
            <w:tcW w:w="3788" w:type="dxa"/>
            <w:shd w:val="clear" w:color="auto" w:fill="9BC2E6"/>
            <w:tcMar>
              <w:top w:w="0" w:type="dxa"/>
              <w:left w:w="108" w:type="dxa"/>
              <w:bottom w:w="0" w:type="dxa"/>
              <w:right w:w="108" w:type="dxa"/>
            </w:tcMar>
            <w:hideMark/>
          </w:tcPr>
          <w:p w14:paraId="62320230" w14:textId="77777777" w:rsidR="00E56644" w:rsidRDefault="00E56644" w:rsidP="00CC5225">
            <w:pPr>
              <w:rPr>
                <w:b/>
                <w:bCs/>
              </w:rPr>
            </w:pPr>
            <w:r>
              <w:rPr>
                <w:b/>
                <w:bCs/>
              </w:rPr>
              <w:t>Respond to a subpoena?</w:t>
            </w:r>
          </w:p>
        </w:tc>
        <w:tc>
          <w:tcPr>
            <w:tcW w:w="5557" w:type="dxa"/>
            <w:gridSpan w:val="2"/>
            <w:tcMar>
              <w:top w:w="0" w:type="dxa"/>
              <w:left w:w="108" w:type="dxa"/>
              <w:bottom w:w="0" w:type="dxa"/>
              <w:right w:w="108" w:type="dxa"/>
            </w:tcMar>
            <w:hideMark/>
          </w:tcPr>
          <w:p w14:paraId="338ACF9E" w14:textId="77777777" w:rsidR="00E56644" w:rsidRDefault="00E56644" w:rsidP="00CC5225">
            <w:r>
              <w:t>NO</w:t>
            </w:r>
          </w:p>
        </w:tc>
      </w:tr>
      <w:tr w:rsidR="00E56644" w14:paraId="1115E775" w14:textId="77777777" w:rsidTr="007D02D0">
        <w:tc>
          <w:tcPr>
            <w:tcW w:w="3788" w:type="dxa"/>
            <w:shd w:val="clear" w:color="auto" w:fill="9BC2E6"/>
            <w:tcMar>
              <w:top w:w="0" w:type="dxa"/>
              <w:left w:w="108" w:type="dxa"/>
              <w:bottom w:w="0" w:type="dxa"/>
              <w:right w:w="108" w:type="dxa"/>
            </w:tcMar>
            <w:hideMark/>
          </w:tcPr>
          <w:p w14:paraId="465CF188" w14:textId="77777777" w:rsidR="00E56644" w:rsidRDefault="00E56644" w:rsidP="00CC5225">
            <w:pPr>
              <w:rPr>
                <w:b/>
                <w:bCs/>
              </w:rPr>
            </w:pPr>
            <w:r>
              <w:rPr>
                <w:b/>
                <w:bCs/>
              </w:rPr>
              <w:t>Private right of action?</w:t>
            </w:r>
          </w:p>
        </w:tc>
        <w:tc>
          <w:tcPr>
            <w:tcW w:w="5557" w:type="dxa"/>
            <w:gridSpan w:val="2"/>
            <w:tcMar>
              <w:top w:w="0" w:type="dxa"/>
              <w:left w:w="108" w:type="dxa"/>
              <w:bottom w:w="0" w:type="dxa"/>
              <w:right w:w="108" w:type="dxa"/>
            </w:tcMar>
            <w:hideMark/>
          </w:tcPr>
          <w:p w14:paraId="76AACA0A" w14:textId="77777777" w:rsidR="00E56644" w:rsidRDefault="00E56644" w:rsidP="00CC5225">
            <w:r>
              <w:t>YES</w:t>
            </w:r>
          </w:p>
        </w:tc>
      </w:tr>
      <w:tr w:rsidR="00E56644" w14:paraId="592278D7" w14:textId="77777777" w:rsidTr="007D02D0">
        <w:tc>
          <w:tcPr>
            <w:tcW w:w="3788" w:type="dxa"/>
            <w:shd w:val="clear" w:color="auto" w:fill="9BC2E6"/>
            <w:tcMar>
              <w:top w:w="0" w:type="dxa"/>
              <w:left w:w="108" w:type="dxa"/>
              <w:bottom w:w="0" w:type="dxa"/>
              <w:right w:w="108" w:type="dxa"/>
            </w:tcMar>
            <w:hideMark/>
          </w:tcPr>
          <w:p w14:paraId="105D36DE" w14:textId="77777777" w:rsidR="00E56644" w:rsidRDefault="00E56644" w:rsidP="00CC5225">
            <w:pPr>
              <w:rPr>
                <w:b/>
                <w:bCs/>
              </w:rPr>
            </w:pPr>
            <w:r>
              <w:rPr>
                <w:b/>
                <w:bCs/>
              </w:rPr>
              <w:t>Liability for violation</w:t>
            </w:r>
          </w:p>
        </w:tc>
        <w:tc>
          <w:tcPr>
            <w:tcW w:w="5557" w:type="dxa"/>
            <w:gridSpan w:val="2"/>
            <w:tcMar>
              <w:top w:w="0" w:type="dxa"/>
              <w:left w:w="108" w:type="dxa"/>
              <w:bottom w:w="0" w:type="dxa"/>
              <w:right w:w="108" w:type="dxa"/>
            </w:tcMar>
            <w:hideMark/>
          </w:tcPr>
          <w:p w14:paraId="630EA170" w14:textId="77777777" w:rsidR="00E56644" w:rsidRDefault="00E56644" w:rsidP="00CC5225">
            <w:pPr>
              <w:pStyle w:val="ListParagraph"/>
              <w:numPr>
                <w:ilvl w:val="0"/>
                <w:numId w:val="15"/>
              </w:numPr>
              <w:spacing w:after="0" w:line="240" w:lineRule="auto"/>
            </w:pPr>
            <w:r>
              <w:t xml:space="preserve">Entity liability </w:t>
            </w:r>
          </w:p>
          <w:p w14:paraId="435427C5" w14:textId="77777777" w:rsidR="00E56644" w:rsidRDefault="00E56644" w:rsidP="00CC5225">
            <w:pPr>
              <w:pStyle w:val="ListParagraph"/>
              <w:numPr>
                <w:ilvl w:val="0"/>
                <w:numId w:val="15"/>
              </w:numPr>
              <w:spacing w:after="0" w:line="240" w:lineRule="auto"/>
            </w:pPr>
            <w:r>
              <w:t>Personal liability</w:t>
            </w:r>
          </w:p>
          <w:p w14:paraId="0E86817E" w14:textId="77777777" w:rsidR="00E56644" w:rsidRDefault="00E56644" w:rsidP="00CC5225">
            <w:pPr>
              <w:pStyle w:val="ListParagraph"/>
              <w:numPr>
                <w:ilvl w:val="0"/>
                <w:numId w:val="15"/>
              </w:numPr>
              <w:spacing w:after="0" w:line="240" w:lineRule="auto"/>
            </w:pPr>
            <w:r>
              <w:t>Criminal liability</w:t>
            </w:r>
          </w:p>
        </w:tc>
      </w:tr>
      <w:tr w:rsidR="00E56644" w14:paraId="70B55D6B" w14:textId="77777777" w:rsidTr="007D02D0">
        <w:tc>
          <w:tcPr>
            <w:tcW w:w="3788" w:type="dxa"/>
            <w:vAlign w:val="center"/>
            <w:hideMark/>
          </w:tcPr>
          <w:p w14:paraId="1A82C78B" w14:textId="77777777" w:rsidR="00E56644" w:rsidRDefault="00E56644" w:rsidP="00CC5225"/>
        </w:tc>
        <w:tc>
          <w:tcPr>
            <w:tcW w:w="20" w:type="dxa"/>
            <w:vAlign w:val="center"/>
            <w:hideMark/>
          </w:tcPr>
          <w:p w14:paraId="262DE781" w14:textId="77777777" w:rsidR="00E56644" w:rsidRDefault="00E56644" w:rsidP="00CC5225">
            <w:pPr>
              <w:rPr>
                <w:rFonts w:ascii="Times New Roman" w:eastAsia="Times New Roman" w:hAnsi="Times New Roman" w:cs="Times New Roman"/>
                <w:sz w:val="20"/>
                <w:szCs w:val="20"/>
              </w:rPr>
            </w:pPr>
          </w:p>
        </w:tc>
        <w:tc>
          <w:tcPr>
            <w:tcW w:w="5537" w:type="dxa"/>
            <w:vAlign w:val="center"/>
            <w:hideMark/>
          </w:tcPr>
          <w:p w14:paraId="4A1708B1" w14:textId="77777777" w:rsidR="00E56644" w:rsidRDefault="00E56644" w:rsidP="00CC5225">
            <w:pPr>
              <w:rPr>
                <w:rFonts w:ascii="Times New Roman" w:eastAsia="Times New Roman" w:hAnsi="Times New Roman" w:cs="Times New Roman"/>
                <w:sz w:val="20"/>
                <w:szCs w:val="20"/>
              </w:rPr>
            </w:pPr>
          </w:p>
        </w:tc>
      </w:tr>
    </w:tbl>
    <w:p w14:paraId="78CDBA05" w14:textId="77777777" w:rsidR="00E56644" w:rsidRDefault="00E56644" w:rsidP="00E56644">
      <w:pPr>
        <w:rPr>
          <w:rFonts w:ascii="Calibri" w:eastAsiaTheme="minorHAnsi" w:hAnsi="Calibri" w:cs="Calibri"/>
          <w:sz w:val="22"/>
        </w:rPr>
      </w:pPr>
    </w:p>
    <w:p w14:paraId="6353A1FE" w14:textId="77777777" w:rsidR="00E56644" w:rsidRDefault="00E56644">
      <w:pPr>
        <w:spacing w:after="160" w:line="259" w:lineRule="auto"/>
        <w:rPr>
          <w:rFonts w:eastAsiaTheme="majorEastAsia" w:cstheme="majorBidi"/>
          <w:b/>
          <w:i/>
          <w:color w:val="1F4E79" w:themeColor="accent1" w:themeShade="80"/>
        </w:rPr>
      </w:pPr>
      <w:r>
        <w:br w:type="page"/>
      </w:r>
    </w:p>
    <w:p w14:paraId="4FA03035" w14:textId="701B5332" w:rsidR="009D4280" w:rsidRPr="001134B2" w:rsidRDefault="009D4280" w:rsidP="009D4280">
      <w:pPr>
        <w:pStyle w:val="Heading6"/>
      </w:pPr>
      <w:bookmarkStart w:id="117" w:name="_Toc77073662"/>
      <w:r w:rsidRPr="001134B2">
        <w:t>Confidentiality of Medical Information Act (CMIA)</w:t>
      </w:r>
      <w:bookmarkEnd w:id="114"/>
      <w:bookmarkEnd w:id="117"/>
      <w:r w:rsidRPr="001134B2">
        <w:t xml:space="preserve"> </w:t>
      </w:r>
    </w:p>
    <w:p w14:paraId="4F663ACB" w14:textId="77777777" w:rsidR="009D4280" w:rsidRDefault="009D4280" w:rsidP="009D4280">
      <w:pPr>
        <w:rPr>
          <w:rFonts w:cstheme="minorHAnsi"/>
        </w:rPr>
      </w:pPr>
      <w:r>
        <w:rPr>
          <w:rFonts w:cstheme="minorHAnsi"/>
        </w:rPr>
        <w:t>The CMIA sets restrictions on access, use, and disclosure.</w:t>
      </w:r>
    </w:p>
    <w:tbl>
      <w:tblPr>
        <w:tblStyle w:val="TableGrid"/>
        <w:tblW w:w="9274" w:type="dxa"/>
        <w:tblInd w:w="0" w:type="dxa"/>
        <w:tblLook w:val="04A0" w:firstRow="1" w:lastRow="0" w:firstColumn="1" w:lastColumn="0" w:noHBand="0" w:noVBand="1"/>
        <w:tblCaption w:val="CMIA laws"/>
        <w:tblDescription w:val="Each row begins with the item to be answered (column 1), while column 2 provides the answer specific to the law."/>
      </w:tblPr>
      <w:tblGrid>
        <w:gridCol w:w="3775"/>
        <w:gridCol w:w="5499"/>
      </w:tblGrid>
      <w:tr w:rsidR="009D4280" w:rsidRPr="005D57D2" w14:paraId="08EDE243" w14:textId="77777777" w:rsidTr="009D4280">
        <w:trPr>
          <w:tblHeader/>
        </w:trPr>
        <w:tc>
          <w:tcPr>
            <w:tcW w:w="3775" w:type="dxa"/>
            <w:shd w:val="clear" w:color="auto" w:fill="9BC2E6"/>
          </w:tcPr>
          <w:p w14:paraId="1FEA59E9" w14:textId="77777777" w:rsidR="009D4280" w:rsidRPr="005D57D2" w:rsidRDefault="009D4280" w:rsidP="009D4280">
            <w:pPr>
              <w:rPr>
                <w:b/>
                <w:i/>
              </w:rPr>
            </w:pPr>
            <w:r w:rsidRPr="005D57D2">
              <w:rPr>
                <w:b/>
                <w:i/>
              </w:rPr>
              <w:t>Item</w:t>
            </w:r>
          </w:p>
        </w:tc>
        <w:tc>
          <w:tcPr>
            <w:tcW w:w="5499" w:type="dxa"/>
            <w:vAlign w:val="center"/>
          </w:tcPr>
          <w:p w14:paraId="7C880327" w14:textId="77777777" w:rsidR="009D4280" w:rsidRPr="005D57D2" w:rsidRDefault="009D4280" w:rsidP="009D4280">
            <w:pPr>
              <w:rPr>
                <w:rFonts w:cstheme="minorHAnsi"/>
                <w:b/>
                <w:i/>
              </w:rPr>
            </w:pPr>
            <w:r w:rsidRPr="005D57D2">
              <w:rPr>
                <w:rFonts w:cstheme="minorHAnsi"/>
                <w:b/>
                <w:i/>
              </w:rPr>
              <w:t>Information</w:t>
            </w:r>
          </w:p>
        </w:tc>
      </w:tr>
      <w:tr w:rsidR="009D4280" w14:paraId="63F74CF8" w14:textId="77777777" w:rsidTr="009D4280">
        <w:tc>
          <w:tcPr>
            <w:tcW w:w="3775" w:type="dxa"/>
            <w:shd w:val="clear" w:color="auto" w:fill="9BC2E6"/>
          </w:tcPr>
          <w:p w14:paraId="290DD7D1" w14:textId="77777777" w:rsidR="009D4280" w:rsidRPr="0015652D" w:rsidRDefault="009D4280" w:rsidP="009D4280">
            <w:pPr>
              <w:rPr>
                <w:b/>
              </w:rPr>
            </w:pPr>
            <w:r>
              <w:rPr>
                <w:b/>
              </w:rPr>
              <w:t>Citation(s)</w:t>
            </w:r>
          </w:p>
        </w:tc>
        <w:tc>
          <w:tcPr>
            <w:tcW w:w="5499" w:type="dxa"/>
            <w:vAlign w:val="center"/>
          </w:tcPr>
          <w:p w14:paraId="131D3E9A" w14:textId="77777777" w:rsidR="009D4280" w:rsidRPr="00B86DD7" w:rsidRDefault="009D4280" w:rsidP="009D4280">
            <w:pPr>
              <w:rPr>
                <w:rFonts w:cstheme="minorHAnsi"/>
              </w:rPr>
            </w:pPr>
            <w:r w:rsidRPr="00B86DD7">
              <w:rPr>
                <w:rFonts w:cstheme="minorHAnsi"/>
              </w:rPr>
              <w:t xml:space="preserve">Cal. Civ. Code § 56 </w:t>
            </w:r>
            <w:r>
              <w:rPr>
                <w:rFonts w:cstheme="minorHAnsi"/>
              </w:rPr>
              <w:t>et seq.</w:t>
            </w:r>
          </w:p>
        </w:tc>
      </w:tr>
      <w:tr w:rsidR="009D4280" w14:paraId="4AB83D7E" w14:textId="77777777" w:rsidTr="009D4280">
        <w:tc>
          <w:tcPr>
            <w:tcW w:w="3775" w:type="dxa"/>
            <w:shd w:val="clear" w:color="auto" w:fill="9BC2E6"/>
          </w:tcPr>
          <w:p w14:paraId="2150BAAF" w14:textId="77777777" w:rsidR="009D4280" w:rsidRPr="0015652D" w:rsidRDefault="009D4280" w:rsidP="009D4280">
            <w:pPr>
              <w:rPr>
                <w:b/>
              </w:rPr>
            </w:pPr>
            <w:r w:rsidRPr="0015652D">
              <w:rPr>
                <w:b/>
              </w:rPr>
              <w:t>Who is Covered?</w:t>
            </w:r>
          </w:p>
        </w:tc>
        <w:tc>
          <w:tcPr>
            <w:tcW w:w="5499" w:type="dxa"/>
          </w:tcPr>
          <w:p w14:paraId="31169754" w14:textId="77777777" w:rsidR="009D4280" w:rsidRDefault="009D4280" w:rsidP="009D4280">
            <w:r>
              <w:rPr>
                <w:rFonts w:cstheme="minorHAnsi"/>
              </w:rPr>
              <w:t>Health</w:t>
            </w:r>
            <w:r w:rsidRPr="00DF72BE">
              <w:rPr>
                <w:rFonts w:cstheme="minorHAnsi"/>
              </w:rPr>
              <w:t xml:space="preserve"> providers, health plans, and their contractors.</w:t>
            </w:r>
          </w:p>
        </w:tc>
      </w:tr>
      <w:tr w:rsidR="009D4280" w14:paraId="4480D6DE" w14:textId="77777777" w:rsidTr="009D4280">
        <w:tc>
          <w:tcPr>
            <w:tcW w:w="3775" w:type="dxa"/>
            <w:shd w:val="clear" w:color="auto" w:fill="9BC2E6"/>
          </w:tcPr>
          <w:p w14:paraId="191BEBA9" w14:textId="77777777" w:rsidR="009D4280" w:rsidRPr="0015652D" w:rsidRDefault="009D4280" w:rsidP="009D4280">
            <w:pPr>
              <w:rPr>
                <w:b/>
              </w:rPr>
            </w:pPr>
            <w:r w:rsidRPr="0015652D">
              <w:rPr>
                <w:b/>
              </w:rPr>
              <w:t>What information is covered?</w:t>
            </w:r>
          </w:p>
        </w:tc>
        <w:tc>
          <w:tcPr>
            <w:tcW w:w="5499" w:type="dxa"/>
            <w:vAlign w:val="center"/>
          </w:tcPr>
          <w:p w14:paraId="5F2C608C" w14:textId="77777777" w:rsidR="009D4280" w:rsidRPr="0015652D" w:rsidRDefault="009D4280" w:rsidP="009D4280">
            <w:pPr>
              <w:rPr>
                <w:rFonts w:cstheme="minorHAnsi"/>
              </w:rPr>
            </w:pPr>
            <w:r w:rsidRPr="00DF72BE">
              <w:rPr>
                <w:rFonts w:cstheme="minorHAnsi"/>
              </w:rPr>
              <w:t>Medical information</w:t>
            </w:r>
            <w:r w:rsidRPr="00DF72BE">
              <w:rPr>
                <w:rStyle w:val="FootnoteReference"/>
                <w:rFonts w:cstheme="minorHAnsi"/>
              </w:rPr>
              <w:footnoteReference w:id="3"/>
            </w:r>
            <w:r w:rsidRPr="00DF72BE">
              <w:rPr>
                <w:rFonts w:cstheme="minorHAnsi"/>
              </w:rPr>
              <w:t xml:space="preserve"> </w:t>
            </w:r>
          </w:p>
        </w:tc>
      </w:tr>
      <w:tr w:rsidR="009D4280" w14:paraId="6D54778E" w14:textId="77777777" w:rsidTr="009D4280">
        <w:tc>
          <w:tcPr>
            <w:tcW w:w="3775" w:type="dxa"/>
            <w:shd w:val="clear" w:color="auto" w:fill="9BC2E6"/>
          </w:tcPr>
          <w:p w14:paraId="1DBFCDBB" w14:textId="77777777" w:rsidR="009D4280" w:rsidRPr="0015652D" w:rsidRDefault="009D4280" w:rsidP="009D4280">
            <w:pPr>
              <w:rPr>
                <w:b/>
              </w:rPr>
            </w:pPr>
            <w:r w:rsidRPr="0015652D">
              <w:rPr>
                <w:b/>
              </w:rPr>
              <w:t>Patient breach notification requirement?</w:t>
            </w:r>
          </w:p>
        </w:tc>
        <w:tc>
          <w:tcPr>
            <w:tcW w:w="5499" w:type="dxa"/>
            <w:vAlign w:val="center"/>
          </w:tcPr>
          <w:p w14:paraId="6244328F" w14:textId="77777777" w:rsidR="009D4280" w:rsidRDefault="009D4280" w:rsidP="009D4280">
            <w:r>
              <w:rPr>
                <w:rFonts w:cstheme="minorHAnsi"/>
                <w:i/>
              </w:rPr>
              <w:t>Refer to</w:t>
            </w:r>
            <w:r w:rsidRPr="00DF72BE">
              <w:rPr>
                <w:rFonts w:cstheme="minorHAnsi"/>
                <w:i/>
              </w:rPr>
              <w:t xml:space="preserve"> </w:t>
            </w:r>
            <w:hyperlink w:anchor="_Health_Facilities_and" w:history="1">
              <w:r w:rsidRPr="003E00BE">
                <w:rPr>
                  <w:rStyle w:val="Hyperlink"/>
                  <w:rFonts w:cstheme="minorHAnsi"/>
                </w:rPr>
                <w:t>Health Facilities and Data Breach</w:t>
              </w:r>
            </w:hyperlink>
          </w:p>
        </w:tc>
      </w:tr>
      <w:tr w:rsidR="009D4280" w14:paraId="312E4408" w14:textId="77777777" w:rsidTr="009D4280">
        <w:tc>
          <w:tcPr>
            <w:tcW w:w="3775" w:type="dxa"/>
            <w:shd w:val="clear" w:color="auto" w:fill="9BC2E6"/>
          </w:tcPr>
          <w:p w14:paraId="5C7B7A18" w14:textId="77777777" w:rsidR="009D4280" w:rsidRPr="0015652D" w:rsidRDefault="009D4280" w:rsidP="009D4280">
            <w:pPr>
              <w:rPr>
                <w:b/>
              </w:rPr>
            </w:pPr>
            <w:r w:rsidRPr="0015652D">
              <w:rPr>
                <w:b/>
              </w:rPr>
              <w:t xml:space="preserve">Patient access requirement? </w:t>
            </w:r>
          </w:p>
        </w:tc>
        <w:tc>
          <w:tcPr>
            <w:tcW w:w="5499" w:type="dxa"/>
          </w:tcPr>
          <w:p w14:paraId="0807E023" w14:textId="77777777" w:rsidR="009D4280" w:rsidRDefault="009D4280" w:rsidP="009D4280">
            <w:r>
              <w:t>YES</w:t>
            </w:r>
          </w:p>
        </w:tc>
      </w:tr>
      <w:tr w:rsidR="009D4280" w14:paraId="1756E83D" w14:textId="77777777" w:rsidTr="009D4280">
        <w:tc>
          <w:tcPr>
            <w:tcW w:w="3775" w:type="dxa"/>
            <w:shd w:val="clear" w:color="auto" w:fill="9BC2E6"/>
          </w:tcPr>
          <w:p w14:paraId="56F4ABEA" w14:textId="77777777" w:rsidR="009D4280" w:rsidRPr="0015652D" w:rsidRDefault="009D4280" w:rsidP="009D4280">
            <w:pPr>
              <w:rPr>
                <w:b/>
              </w:rPr>
            </w:pPr>
            <w:r w:rsidRPr="0015652D">
              <w:rPr>
                <w:b/>
              </w:rPr>
              <w:t>Patient amend/correct requirement?</w:t>
            </w:r>
          </w:p>
        </w:tc>
        <w:tc>
          <w:tcPr>
            <w:tcW w:w="5499" w:type="dxa"/>
          </w:tcPr>
          <w:p w14:paraId="03741504" w14:textId="77777777" w:rsidR="009D4280" w:rsidRDefault="009D4280" w:rsidP="009D4280">
            <w:r>
              <w:t>NO</w:t>
            </w:r>
          </w:p>
        </w:tc>
      </w:tr>
      <w:tr w:rsidR="009D4280" w14:paraId="7D4401E9" w14:textId="77777777" w:rsidTr="009D4280">
        <w:tc>
          <w:tcPr>
            <w:tcW w:w="3775" w:type="dxa"/>
            <w:shd w:val="clear" w:color="auto" w:fill="9BC2E6"/>
          </w:tcPr>
          <w:p w14:paraId="7C181EF5" w14:textId="77777777" w:rsidR="009D4280" w:rsidRPr="0015652D" w:rsidRDefault="009D4280" w:rsidP="009D4280">
            <w:pPr>
              <w:rPr>
                <w:b/>
              </w:rPr>
            </w:pPr>
            <w:r w:rsidRPr="0015652D">
              <w:rPr>
                <w:b/>
              </w:rPr>
              <w:t>Limitations on disclosure?</w:t>
            </w:r>
          </w:p>
        </w:tc>
        <w:tc>
          <w:tcPr>
            <w:tcW w:w="5499" w:type="dxa"/>
          </w:tcPr>
          <w:p w14:paraId="4468A30D" w14:textId="77777777" w:rsidR="009D4280" w:rsidRDefault="009D4280" w:rsidP="009D4280">
            <w:r>
              <w:t>YES</w:t>
            </w:r>
          </w:p>
        </w:tc>
      </w:tr>
      <w:tr w:rsidR="009D4280" w14:paraId="526AE8F3" w14:textId="77777777" w:rsidTr="009D4280">
        <w:tc>
          <w:tcPr>
            <w:tcW w:w="3775" w:type="dxa"/>
            <w:shd w:val="clear" w:color="auto" w:fill="9BC2E6"/>
          </w:tcPr>
          <w:p w14:paraId="350A3FD5" w14:textId="77777777" w:rsidR="009D4280" w:rsidRPr="0015652D" w:rsidRDefault="009D4280" w:rsidP="009D4280">
            <w:pPr>
              <w:rPr>
                <w:b/>
              </w:rPr>
            </w:pPr>
            <w:r w:rsidRPr="0015652D">
              <w:rPr>
                <w:b/>
              </w:rPr>
              <w:t>Respond to a subpoena?</w:t>
            </w:r>
          </w:p>
        </w:tc>
        <w:tc>
          <w:tcPr>
            <w:tcW w:w="5499" w:type="dxa"/>
          </w:tcPr>
          <w:p w14:paraId="653F8F57" w14:textId="77777777" w:rsidR="009D4280" w:rsidRDefault="009D4280" w:rsidP="009D4280">
            <w:r>
              <w:t>YES</w:t>
            </w:r>
          </w:p>
        </w:tc>
      </w:tr>
      <w:tr w:rsidR="009D4280" w14:paraId="3063DDE9" w14:textId="77777777" w:rsidTr="009D4280">
        <w:tc>
          <w:tcPr>
            <w:tcW w:w="3775" w:type="dxa"/>
            <w:shd w:val="clear" w:color="auto" w:fill="9BC2E6"/>
          </w:tcPr>
          <w:p w14:paraId="6A77A524" w14:textId="77777777" w:rsidR="009D4280" w:rsidRPr="0015652D" w:rsidRDefault="009D4280" w:rsidP="009D4280">
            <w:pPr>
              <w:rPr>
                <w:b/>
              </w:rPr>
            </w:pPr>
            <w:r w:rsidRPr="0015652D">
              <w:rPr>
                <w:b/>
              </w:rPr>
              <w:t>Private right of action?</w:t>
            </w:r>
          </w:p>
        </w:tc>
        <w:tc>
          <w:tcPr>
            <w:tcW w:w="5499" w:type="dxa"/>
          </w:tcPr>
          <w:p w14:paraId="0B074161" w14:textId="77777777" w:rsidR="009D4280" w:rsidRDefault="009D4280" w:rsidP="009D4280">
            <w:r>
              <w:t>YES</w:t>
            </w:r>
          </w:p>
        </w:tc>
      </w:tr>
      <w:tr w:rsidR="009D4280" w14:paraId="08BDFF89" w14:textId="77777777" w:rsidTr="009D4280">
        <w:tc>
          <w:tcPr>
            <w:tcW w:w="3775" w:type="dxa"/>
            <w:shd w:val="clear" w:color="auto" w:fill="9BC2E6"/>
          </w:tcPr>
          <w:p w14:paraId="02450BEA" w14:textId="77777777" w:rsidR="009D4280" w:rsidRPr="0015652D" w:rsidRDefault="009D4280" w:rsidP="009D4280">
            <w:pPr>
              <w:rPr>
                <w:b/>
              </w:rPr>
            </w:pPr>
            <w:r w:rsidRPr="0015652D">
              <w:rPr>
                <w:b/>
              </w:rPr>
              <w:t>Liability for violation</w:t>
            </w:r>
          </w:p>
        </w:tc>
        <w:tc>
          <w:tcPr>
            <w:tcW w:w="5499" w:type="dxa"/>
          </w:tcPr>
          <w:p w14:paraId="2DE6C270" w14:textId="77777777" w:rsidR="009D4280" w:rsidRPr="00C06CC2" w:rsidRDefault="009D4280" w:rsidP="009D4280">
            <w:pPr>
              <w:rPr>
                <w:rFonts w:cstheme="minorHAnsi"/>
              </w:rPr>
            </w:pPr>
            <w:r w:rsidRPr="00C06CC2">
              <w:rPr>
                <w:rFonts w:cstheme="minorHAnsi"/>
              </w:rPr>
              <w:t>Entity liability</w:t>
            </w:r>
          </w:p>
        </w:tc>
      </w:tr>
    </w:tbl>
    <w:p w14:paraId="7C00E1C3" w14:textId="77777777" w:rsidR="009D4280" w:rsidRDefault="009D4280" w:rsidP="009D4280">
      <w:pPr>
        <w:rPr>
          <w:rFonts w:cstheme="minorHAnsi"/>
        </w:rPr>
      </w:pPr>
    </w:p>
    <w:p w14:paraId="73573012" w14:textId="77777777" w:rsidR="009D4280" w:rsidRDefault="009D4280">
      <w:pPr>
        <w:spacing w:after="160" w:line="259" w:lineRule="auto"/>
        <w:rPr>
          <w:rFonts w:eastAsiaTheme="majorEastAsia" w:cstheme="majorBidi"/>
          <w:b/>
          <w:i/>
          <w:color w:val="1F4E79" w:themeColor="accent1" w:themeShade="80"/>
        </w:rPr>
      </w:pPr>
      <w:bookmarkStart w:id="118" w:name="_Toc69734485"/>
      <w:r>
        <w:br w:type="page"/>
      </w:r>
    </w:p>
    <w:p w14:paraId="48E2027B" w14:textId="72BA623A" w:rsidR="009D4280" w:rsidRPr="001134B2" w:rsidRDefault="009D4280" w:rsidP="009D4280">
      <w:pPr>
        <w:pStyle w:val="Heading6"/>
      </w:pPr>
      <w:bookmarkStart w:id="119" w:name="_Toc77073663"/>
      <w:r w:rsidRPr="001134B2">
        <w:t>California Consumer Privacy Act (CCPA)</w:t>
      </w:r>
      <w:bookmarkEnd w:id="118"/>
      <w:bookmarkEnd w:id="119"/>
      <w:r w:rsidRPr="001134B2">
        <w:t xml:space="preserve"> </w:t>
      </w:r>
    </w:p>
    <w:p w14:paraId="21860047" w14:textId="77777777" w:rsidR="009D4280" w:rsidRDefault="009D4280" w:rsidP="009D4280">
      <w:pPr>
        <w:rPr>
          <w:rFonts w:cstheme="minorHAnsi"/>
        </w:rPr>
      </w:pPr>
      <w:r>
        <w:rPr>
          <w:rFonts w:cstheme="minorHAnsi"/>
        </w:rPr>
        <w:t xml:space="preserve">The CCPA describes individual rights and sets restrictions on access, use, and disclosure. </w:t>
      </w:r>
    </w:p>
    <w:tbl>
      <w:tblPr>
        <w:tblStyle w:val="TableGrid"/>
        <w:tblW w:w="9274" w:type="dxa"/>
        <w:tblInd w:w="0" w:type="dxa"/>
        <w:tblLook w:val="04A0" w:firstRow="1" w:lastRow="0" w:firstColumn="1" w:lastColumn="0" w:noHBand="0" w:noVBand="1"/>
        <w:tblCaption w:val="CCPA Law Table"/>
        <w:tblDescription w:val="Each row begins with the item to be answered (column 1), while column 2 provides the answer specific to the law."/>
      </w:tblPr>
      <w:tblGrid>
        <w:gridCol w:w="3782"/>
        <w:gridCol w:w="5492"/>
      </w:tblGrid>
      <w:tr w:rsidR="009D4280" w:rsidRPr="0042201C" w14:paraId="29449223" w14:textId="77777777" w:rsidTr="009D4280">
        <w:trPr>
          <w:tblHeader/>
        </w:trPr>
        <w:tc>
          <w:tcPr>
            <w:tcW w:w="3782" w:type="dxa"/>
            <w:shd w:val="clear" w:color="auto" w:fill="9BC2E6"/>
          </w:tcPr>
          <w:p w14:paraId="2CC5643C" w14:textId="77777777" w:rsidR="009D4280" w:rsidRPr="0042201C" w:rsidRDefault="009D4280" w:rsidP="009D4280">
            <w:pPr>
              <w:rPr>
                <w:b/>
                <w:i/>
              </w:rPr>
            </w:pPr>
            <w:r w:rsidRPr="0042201C">
              <w:rPr>
                <w:b/>
                <w:i/>
              </w:rPr>
              <w:t>Item</w:t>
            </w:r>
          </w:p>
        </w:tc>
        <w:tc>
          <w:tcPr>
            <w:tcW w:w="5492" w:type="dxa"/>
          </w:tcPr>
          <w:p w14:paraId="2BA30D5E" w14:textId="77777777" w:rsidR="009D4280" w:rsidRPr="0042201C" w:rsidRDefault="009D4280" w:rsidP="009D4280">
            <w:pPr>
              <w:rPr>
                <w:rFonts w:cstheme="minorHAnsi"/>
                <w:b/>
                <w:i/>
              </w:rPr>
            </w:pPr>
            <w:r w:rsidRPr="0042201C">
              <w:rPr>
                <w:rFonts w:cstheme="minorHAnsi"/>
                <w:b/>
                <w:i/>
              </w:rPr>
              <w:t>Information</w:t>
            </w:r>
          </w:p>
        </w:tc>
      </w:tr>
      <w:tr w:rsidR="009D4280" w:rsidRPr="00B86DD7" w14:paraId="7F25A2B2" w14:textId="77777777" w:rsidTr="009D4280">
        <w:tc>
          <w:tcPr>
            <w:tcW w:w="3782" w:type="dxa"/>
            <w:shd w:val="clear" w:color="auto" w:fill="9BC2E6"/>
          </w:tcPr>
          <w:p w14:paraId="46A70B07" w14:textId="77777777" w:rsidR="009D4280" w:rsidRPr="0015652D" w:rsidRDefault="009D4280" w:rsidP="009D4280">
            <w:pPr>
              <w:rPr>
                <w:b/>
              </w:rPr>
            </w:pPr>
            <w:r>
              <w:rPr>
                <w:b/>
              </w:rPr>
              <w:t>Citation(s)</w:t>
            </w:r>
          </w:p>
        </w:tc>
        <w:tc>
          <w:tcPr>
            <w:tcW w:w="5492" w:type="dxa"/>
          </w:tcPr>
          <w:p w14:paraId="115EDBDF" w14:textId="77777777" w:rsidR="009D4280" w:rsidRPr="00B86DD7" w:rsidRDefault="009D4280" w:rsidP="009D4280">
            <w:pPr>
              <w:rPr>
                <w:rFonts w:cstheme="minorHAnsi"/>
              </w:rPr>
            </w:pPr>
            <w:r w:rsidRPr="00B86DD7">
              <w:rPr>
                <w:rFonts w:cstheme="minorHAnsi"/>
              </w:rPr>
              <w:t xml:space="preserve">Cal. </w:t>
            </w:r>
            <w:r>
              <w:rPr>
                <w:rFonts w:cstheme="minorHAnsi"/>
              </w:rPr>
              <w:t>Civ. Code § 1798.100 et seq.</w:t>
            </w:r>
          </w:p>
        </w:tc>
      </w:tr>
      <w:tr w:rsidR="009D4280" w14:paraId="5F17EB65" w14:textId="77777777" w:rsidTr="009D4280">
        <w:tc>
          <w:tcPr>
            <w:tcW w:w="3782" w:type="dxa"/>
            <w:shd w:val="clear" w:color="auto" w:fill="9BC2E6"/>
          </w:tcPr>
          <w:p w14:paraId="61DF78B4" w14:textId="77777777" w:rsidR="009D4280" w:rsidRPr="0015652D" w:rsidRDefault="009D4280" w:rsidP="009D4280">
            <w:pPr>
              <w:rPr>
                <w:b/>
              </w:rPr>
            </w:pPr>
            <w:r w:rsidRPr="0015652D">
              <w:rPr>
                <w:b/>
              </w:rPr>
              <w:t>Who is Covered?</w:t>
            </w:r>
          </w:p>
        </w:tc>
        <w:tc>
          <w:tcPr>
            <w:tcW w:w="5492" w:type="dxa"/>
          </w:tcPr>
          <w:p w14:paraId="55267CE9" w14:textId="77777777" w:rsidR="009D4280" w:rsidRDefault="009D4280" w:rsidP="009D4280">
            <w:pPr>
              <w:rPr>
                <w:rFonts w:cstheme="minorHAnsi"/>
              </w:rPr>
            </w:pPr>
            <w:r w:rsidRPr="00DF72BE">
              <w:rPr>
                <w:rFonts w:cstheme="minorHAnsi"/>
              </w:rPr>
              <w:t>For-profit businesses</w:t>
            </w:r>
            <w:r>
              <w:rPr>
                <w:rFonts w:cstheme="minorHAnsi"/>
              </w:rPr>
              <w:t>*</w:t>
            </w:r>
            <w:r w:rsidRPr="00DF72BE">
              <w:rPr>
                <w:rFonts w:cstheme="minorHAnsi"/>
              </w:rPr>
              <w:t xml:space="preserve"> that collect consumers’</w:t>
            </w:r>
            <w:r>
              <w:rPr>
                <w:rFonts w:cstheme="minorHAnsi"/>
              </w:rPr>
              <w:t xml:space="preserve"> </w:t>
            </w:r>
            <w:r w:rsidRPr="00DF72BE">
              <w:rPr>
                <w:rFonts w:cstheme="minorHAnsi"/>
              </w:rPr>
              <w:t>personal information and meet certain threshold requirements for annual revenue or number of consumers of whom they receive, buy, sell, or share personal information.</w:t>
            </w:r>
            <w:r>
              <w:rPr>
                <w:rFonts w:cstheme="minorHAnsi"/>
              </w:rPr>
              <w:t xml:space="preserve"> </w:t>
            </w:r>
          </w:p>
          <w:p w14:paraId="4092E996" w14:textId="77777777" w:rsidR="009D4280" w:rsidRDefault="009D4280" w:rsidP="009D4280">
            <w:r>
              <w:rPr>
                <w:rFonts w:cstheme="minorHAnsi"/>
              </w:rPr>
              <w:t xml:space="preserve">*Exempts health providers covered by </w:t>
            </w:r>
            <w:hyperlink w:anchor="_Health_Insurance_Portability" w:history="1">
              <w:r w:rsidRPr="00F422B0">
                <w:rPr>
                  <w:rStyle w:val="Hyperlink"/>
                  <w:rFonts w:cstheme="minorHAnsi"/>
                </w:rPr>
                <w:t>HIPAA</w:t>
              </w:r>
            </w:hyperlink>
            <w:r>
              <w:rPr>
                <w:rFonts w:cstheme="minorHAnsi"/>
              </w:rPr>
              <w:t xml:space="preserve"> or the </w:t>
            </w:r>
            <w:hyperlink w:anchor="_Confidentiality_of_Medical" w:history="1">
              <w:r w:rsidRPr="00F422B0">
                <w:rPr>
                  <w:rStyle w:val="Hyperlink"/>
                  <w:rFonts w:cstheme="minorHAnsi"/>
                </w:rPr>
                <w:t>CMIA</w:t>
              </w:r>
            </w:hyperlink>
            <w:r>
              <w:rPr>
                <w:rFonts w:cstheme="minorHAnsi"/>
              </w:rPr>
              <w:t>.</w:t>
            </w:r>
          </w:p>
        </w:tc>
      </w:tr>
      <w:tr w:rsidR="009D4280" w:rsidRPr="0015652D" w14:paraId="647B9575" w14:textId="77777777" w:rsidTr="009D4280">
        <w:tc>
          <w:tcPr>
            <w:tcW w:w="3782" w:type="dxa"/>
            <w:shd w:val="clear" w:color="auto" w:fill="9BC2E6"/>
          </w:tcPr>
          <w:p w14:paraId="33AE5B9B" w14:textId="77777777" w:rsidR="009D4280" w:rsidRPr="0015652D" w:rsidRDefault="009D4280" w:rsidP="009D4280">
            <w:pPr>
              <w:rPr>
                <w:b/>
              </w:rPr>
            </w:pPr>
            <w:r w:rsidRPr="0015652D">
              <w:rPr>
                <w:b/>
              </w:rPr>
              <w:t>What information is covered?</w:t>
            </w:r>
          </w:p>
        </w:tc>
        <w:tc>
          <w:tcPr>
            <w:tcW w:w="5492" w:type="dxa"/>
          </w:tcPr>
          <w:p w14:paraId="42FD21F3" w14:textId="77777777" w:rsidR="009D4280" w:rsidRDefault="009D4280" w:rsidP="009D4280">
            <w:pPr>
              <w:rPr>
                <w:rFonts w:cstheme="minorHAnsi"/>
              </w:rPr>
            </w:pPr>
            <w:r w:rsidRPr="00DF72BE">
              <w:rPr>
                <w:rFonts w:cstheme="minorHAnsi"/>
              </w:rPr>
              <w:t>Personal Information</w:t>
            </w:r>
            <w:r>
              <w:rPr>
                <w:rFonts w:cstheme="minorHAnsi"/>
              </w:rPr>
              <w:t>*</w:t>
            </w:r>
            <w:r w:rsidRPr="00DF72BE">
              <w:rPr>
                <w:rFonts w:cstheme="minorHAnsi"/>
              </w:rPr>
              <w:t xml:space="preserve">: </w:t>
            </w:r>
            <w:r>
              <w:rPr>
                <w:rFonts w:cstheme="minorHAnsi"/>
              </w:rPr>
              <w:t>in</w:t>
            </w:r>
            <w:r w:rsidRPr="00DF72BE">
              <w:rPr>
                <w:rFonts w:cstheme="minorHAnsi"/>
              </w:rPr>
              <w:t xml:space="preserve">formation that identifies, relates to, describes, </w:t>
            </w:r>
            <w:proofErr w:type="gramStart"/>
            <w:r w:rsidRPr="00DF72BE">
              <w:rPr>
                <w:rFonts w:cstheme="minorHAnsi"/>
              </w:rPr>
              <w:t>is</w:t>
            </w:r>
            <w:proofErr w:type="gramEnd"/>
            <w:r w:rsidRPr="00DF72BE">
              <w:rPr>
                <w:rFonts w:cstheme="minorHAnsi"/>
              </w:rPr>
              <w:t xml:space="preserve"> reasonably capable of being associated with, or could reasonably be linked, directly or indirectly, with a particular consumer or household. </w:t>
            </w:r>
          </w:p>
          <w:p w14:paraId="040C3C8D" w14:textId="77777777" w:rsidR="009D4280" w:rsidRPr="0015652D" w:rsidRDefault="009D4280" w:rsidP="009D4280">
            <w:pPr>
              <w:rPr>
                <w:rFonts w:cstheme="minorHAnsi"/>
              </w:rPr>
            </w:pPr>
            <w:r>
              <w:rPr>
                <w:rFonts w:cstheme="minorHAnsi"/>
              </w:rPr>
              <w:t xml:space="preserve">*Exempts data covered by </w:t>
            </w:r>
            <w:hyperlink w:anchor="_Health_Insurance_Portability" w:history="1">
              <w:r w:rsidRPr="00F422B0">
                <w:rPr>
                  <w:rStyle w:val="Hyperlink"/>
                  <w:rFonts w:cstheme="minorHAnsi"/>
                </w:rPr>
                <w:t>HIPAA</w:t>
              </w:r>
            </w:hyperlink>
            <w:r>
              <w:rPr>
                <w:rFonts w:cstheme="minorHAnsi"/>
              </w:rPr>
              <w:t xml:space="preserve"> or the </w:t>
            </w:r>
            <w:hyperlink w:anchor="_Confidentiality_of_Medical" w:history="1">
              <w:r w:rsidRPr="00F422B0">
                <w:rPr>
                  <w:rStyle w:val="Hyperlink"/>
                  <w:rFonts w:cstheme="minorHAnsi"/>
                </w:rPr>
                <w:t>CMIA</w:t>
              </w:r>
            </w:hyperlink>
            <w:r>
              <w:rPr>
                <w:rFonts w:cstheme="minorHAnsi"/>
              </w:rPr>
              <w:t>.</w:t>
            </w:r>
          </w:p>
        </w:tc>
      </w:tr>
      <w:tr w:rsidR="009D4280" w14:paraId="4AF538C1" w14:textId="77777777" w:rsidTr="009D4280">
        <w:tc>
          <w:tcPr>
            <w:tcW w:w="3782" w:type="dxa"/>
            <w:shd w:val="clear" w:color="auto" w:fill="9BC2E6"/>
          </w:tcPr>
          <w:p w14:paraId="74219818" w14:textId="77777777" w:rsidR="009D4280" w:rsidRPr="0015652D" w:rsidRDefault="009D4280" w:rsidP="009D4280">
            <w:pPr>
              <w:rPr>
                <w:b/>
              </w:rPr>
            </w:pPr>
            <w:r w:rsidRPr="0015652D">
              <w:rPr>
                <w:b/>
              </w:rPr>
              <w:t>Patient breach notification requirement?</w:t>
            </w:r>
          </w:p>
        </w:tc>
        <w:tc>
          <w:tcPr>
            <w:tcW w:w="5492" w:type="dxa"/>
          </w:tcPr>
          <w:p w14:paraId="47D4D4D1" w14:textId="77777777" w:rsidR="009D4280" w:rsidRDefault="009D4280" w:rsidP="009D4280">
            <w:r w:rsidRPr="00481B4E">
              <w:t>NO</w:t>
            </w:r>
          </w:p>
        </w:tc>
      </w:tr>
      <w:tr w:rsidR="009D4280" w14:paraId="7499E2C2" w14:textId="77777777" w:rsidTr="009D4280">
        <w:tc>
          <w:tcPr>
            <w:tcW w:w="3782" w:type="dxa"/>
            <w:shd w:val="clear" w:color="auto" w:fill="9BC2E6"/>
          </w:tcPr>
          <w:p w14:paraId="3C8F345B" w14:textId="77777777" w:rsidR="009D4280" w:rsidRPr="0015652D" w:rsidRDefault="009D4280" w:rsidP="009D4280">
            <w:pPr>
              <w:rPr>
                <w:b/>
              </w:rPr>
            </w:pPr>
            <w:r w:rsidRPr="0015652D">
              <w:rPr>
                <w:b/>
              </w:rPr>
              <w:t xml:space="preserve">Patient access requirement? </w:t>
            </w:r>
          </w:p>
        </w:tc>
        <w:tc>
          <w:tcPr>
            <w:tcW w:w="5492" w:type="dxa"/>
          </w:tcPr>
          <w:p w14:paraId="5CD864A5" w14:textId="77777777" w:rsidR="009D4280" w:rsidRDefault="009D4280" w:rsidP="009D4280">
            <w:r>
              <w:t>YES</w:t>
            </w:r>
          </w:p>
        </w:tc>
      </w:tr>
      <w:tr w:rsidR="009D4280" w14:paraId="6724E4CA" w14:textId="77777777" w:rsidTr="009D4280">
        <w:tc>
          <w:tcPr>
            <w:tcW w:w="3782" w:type="dxa"/>
            <w:shd w:val="clear" w:color="auto" w:fill="9BC2E6"/>
          </w:tcPr>
          <w:p w14:paraId="4E9D1DFE" w14:textId="77777777" w:rsidR="009D4280" w:rsidRPr="0015652D" w:rsidRDefault="009D4280" w:rsidP="009D4280">
            <w:pPr>
              <w:rPr>
                <w:b/>
              </w:rPr>
            </w:pPr>
            <w:r w:rsidRPr="0015652D">
              <w:rPr>
                <w:b/>
              </w:rPr>
              <w:t>Patient amend/correct requirement?</w:t>
            </w:r>
          </w:p>
        </w:tc>
        <w:tc>
          <w:tcPr>
            <w:tcW w:w="5492" w:type="dxa"/>
          </w:tcPr>
          <w:p w14:paraId="7C947A4D" w14:textId="77777777" w:rsidR="009D4280" w:rsidRDefault="009D4280" w:rsidP="009D4280">
            <w:r>
              <w:t>NO</w:t>
            </w:r>
          </w:p>
        </w:tc>
      </w:tr>
      <w:tr w:rsidR="009D4280" w14:paraId="12D48B95" w14:textId="77777777" w:rsidTr="009D4280">
        <w:tc>
          <w:tcPr>
            <w:tcW w:w="3782" w:type="dxa"/>
            <w:shd w:val="clear" w:color="auto" w:fill="9BC2E6"/>
          </w:tcPr>
          <w:p w14:paraId="0D6A0D4D" w14:textId="77777777" w:rsidR="009D4280" w:rsidRPr="0015652D" w:rsidRDefault="009D4280" w:rsidP="009D4280">
            <w:pPr>
              <w:rPr>
                <w:b/>
              </w:rPr>
            </w:pPr>
            <w:r w:rsidRPr="0015652D">
              <w:rPr>
                <w:b/>
              </w:rPr>
              <w:t>Limitations on disclosure?</w:t>
            </w:r>
          </w:p>
        </w:tc>
        <w:tc>
          <w:tcPr>
            <w:tcW w:w="5492" w:type="dxa"/>
          </w:tcPr>
          <w:p w14:paraId="388CF660" w14:textId="77777777" w:rsidR="009D4280" w:rsidRDefault="009D4280" w:rsidP="009D4280">
            <w:r>
              <w:t>YES</w:t>
            </w:r>
          </w:p>
        </w:tc>
      </w:tr>
      <w:tr w:rsidR="009D4280" w14:paraId="4BD0F04A" w14:textId="77777777" w:rsidTr="009D4280">
        <w:tc>
          <w:tcPr>
            <w:tcW w:w="3782" w:type="dxa"/>
            <w:shd w:val="clear" w:color="auto" w:fill="9BC2E6"/>
          </w:tcPr>
          <w:p w14:paraId="7EFB8A46" w14:textId="77777777" w:rsidR="009D4280" w:rsidRPr="0015652D" w:rsidRDefault="009D4280" w:rsidP="009D4280">
            <w:pPr>
              <w:rPr>
                <w:b/>
              </w:rPr>
            </w:pPr>
            <w:r w:rsidRPr="0015652D">
              <w:rPr>
                <w:b/>
              </w:rPr>
              <w:t>Respond to a subpoena?</w:t>
            </w:r>
          </w:p>
        </w:tc>
        <w:tc>
          <w:tcPr>
            <w:tcW w:w="5492" w:type="dxa"/>
          </w:tcPr>
          <w:p w14:paraId="12F493A6" w14:textId="77777777" w:rsidR="009D4280" w:rsidRDefault="009D4280" w:rsidP="009D4280">
            <w:r>
              <w:t>YES</w:t>
            </w:r>
          </w:p>
        </w:tc>
      </w:tr>
      <w:tr w:rsidR="009D4280" w14:paraId="5A4A851E" w14:textId="77777777" w:rsidTr="009D4280">
        <w:tc>
          <w:tcPr>
            <w:tcW w:w="3782" w:type="dxa"/>
            <w:shd w:val="clear" w:color="auto" w:fill="9BC2E6"/>
          </w:tcPr>
          <w:p w14:paraId="299F2E6F" w14:textId="77777777" w:rsidR="009D4280" w:rsidRPr="0015652D" w:rsidRDefault="009D4280" w:rsidP="009D4280">
            <w:pPr>
              <w:rPr>
                <w:b/>
              </w:rPr>
            </w:pPr>
            <w:r w:rsidRPr="0015652D">
              <w:rPr>
                <w:b/>
              </w:rPr>
              <w:t>Private right of action?</w:t>
            </w:r>
          </w:p>
        </w:tc>
        <w:tc>
          <w:tcPr>
            <w:tcW w:w="5492" w:type="dxa"/>
          </w:tcPr>
          <w:p w14:paraId="5AC53336" w14:textId="77777777" w:rsidR="009D4280" w:rsidRDefault="009D4280" w:rsidP="009D4280">
            <w:r>
              <w:t>YES</w:t>
            </w:r>
          </w:p>
        </w:tc>
      </w:tr>
      <w:tr w:rsidR="009D4280" w:rsidRPr="00481B4E" w14:paraId="6EEBA651" w14:textId="77777777" w:rsidTr="009D4280">
        <w:tc>
          <w:tcPr>
            <w:tcW w:w="3782" w:type="dxa"/>
            <w:shd w:val="clear" w:color="auto" w:fill="9BC2E6"/>
          </w:tcPr>
          <w:p w14:paraId="77E1BC51" w14:textId="77777777" w:rsidR="009D4280" w:rsidRPr="0015652D" w:rsidRDefault="009D4280" w:rsidP="009D4280">
            <w:pPr>
              <w:rPr>
                <w:b/>
              </w:rPr>
            </w:pPr>
            <w:r w:rsidRPr="0015652D">
              <w:rPr>
                <w:b/>
              </w:rPr>
              <w:t>Liability for violation</w:t>
            </w:r>
          </w:p>
        </w:tc>
        <w:tc>
          <w:tcPr>
            <w:tcW w:w="5492" w:type="dxa"/>
          </w:tcPr>
          <w:p w14:paraId="2A026943" w14:textId="77777777" w:rsidR="009D4280" w:rsidRPr="00481B4E" w:rsidRDefault="009D4280" w:rsidP="009D4280">
            <w:pPr>
              <w:pStyle w:val="ListParagraph"/>
              <w:numPr>
                <w:ilvl w:val="0"/>
                <w:numId w:val="15"/>
              </w:numPr>
              <w:spacing w:after="0" w:line="240" w:lineRule="auto"/>
              <w:rPr>
                <w:rFonts w:cstheme="minorHAnsi"/>
              </w:rPr>
            </w:pPr>
            <w:r w:rsidRPr="00481B4E">
              <w:rPr>
                <w:rFonts w:cstheme="minorHAnsi"/>
              </w:rPr>
              <w:t xml:space="preserve">Entity liability </w:t>
            </w:r>
          </w:p>
          <w:p w14:paraId="398CF04E" w14:textId="77777777" w:rsidR="009D4280" w:rsidRPr="00481B4E" w:rsidRDefault="009D4280" w:rsidP="009D4280">
            <w:pPr>
              <w:pStyle w:val="ListParagraph"/>
              <w:numPr>
                <w:ilvl w:val="0"/>
                <w:numId w:val="15"/>
              </w:numPr>
              <w:spacing w:after="0" w:line="240" w:lineRule="auto"/>
              <w:rPr>
                <w:rFonts w:cstheme="minorHAnsi"/>
              </w:rPr>
            </w:pPr>
            <w:r w:rsidRPr="00481B4E">
              <w:rPr>
                <w:rFonts w:cstheme="minorHAnsi"/>
              </w:rPr>
              <w:t>Injunctive or declaratory relief</w:t>
            </w:r>
          </w:p>
        </w:tc>
      </w:tr>
    </w:tbl>
    <w:p w14:paraId="6158644A" w14:textId="77777777" w:rsidR="009D4280" w:rsidRDefault="009D4280" w:rsidP="009D4280">
      <w:pPr>
        <w:spacing w:after="160" w:line="259" w:lineRule="auto"/>
        <w:rPr>
          <w:rFonts w:eastAsiaTheme="majorEastAsia" w:cstheme="majorBidi"/>
          <w:b/>
          <w:i/>
          <w:color w:val="1F4E79" w:themeColor="accent1" w:themeShade="80"/>
        </w:rPr>
      </w:pPr>
    </w:p>
    <w:p w14:paraId="6EDD0F57" w14:textId="77777777" w:rsidR="009D4280" w:rsidRDefault="009D4280">
      <w:pPr>
        <w:spacing w:after="160" w:line="259" w:lineRule="auto"/>
        <w:rPr>
          <w:rFonts w:eastAsiaTheme="majorEastAsia" w:cstheme="majorBidi"/>
          <w:b/>
          <w:i/>
          <w:color w:val="1F4E79" w:themeColor="accent1" w:themeShade="80"/>
        </w:rPr>
      </w:pPr>
      <w:bookmarkStart w:id="120" w:name="_Toc69734486"/>
      <w:r>
        <w:br w:type="page"/>
      </w:r>
    </w:p>
    <w:p w14:paraId="170C5642" w14:textId="297E5704" w:rsidR="009D4280" w:rsidRPr="001134B2" w:rsidRDefault="009D4280" w:rsidP="009D4280">
      <w:pPr>
        <w:pStyle w:val="Heading6"/>
      </w:pPr>
      <w:bookmarkStart w:id="121" w:name="_Toc77073664"/>
      <w:r w:rsidRPr="001134B2">
        <w:t>Patient Access to Health Records Act (PAHRA)</w:t>
      </w:r>
      <w:bookmarkEnd w:id="120"/>
      <w:bookmarkEnd w:id="121"/>
      <w:r w:rsidRPr="001134B2">
        <w:t xml:space="preserve"> </w:t>
      </w:r>
    </w:p>
    <w:p w14:paraId="4F55E09E" w14:textId="77777777" w:rsidR="009D4280" w:rsidRPr="000149B9" w:rsidRDefault="009D4280" w:rsidP="009D4280">
      <w:pPr>
        <w:rPr>
          <w:rFonts w:cstheme="minorHAnsi"/>
          <w:b/>
        </w:rPr>
      </w:pPr>
      <w:r>
        <w:rPr>
          <w:rFonts w:cstheme="minorHAnsi"/>
        </w:rPr>
        <w:t>The PAHRA describes a patient’s right of access or denial of access to health information.</w:t>
      </w:r>
    </w:p>
    <w:tbl>
      <w:tblPr>
        <w:tblStyle w:val="TableGrid"/>
        <w:tblW w:w="9355" w:type="dxa"/>
        <w:tblInd w:w="0" w:type="dxa"/>
        <w:tblLook w:val="04A0" w:firstRow="1" w:lastRow="0" w:firstColumn="1" w:lastColumn="0" w:noHBand="0" w:noVBand="1"/>
        <w:tblCaption w:val="PAHRA laws"/>
        <w:tblDescription w:val="Each row begins with the item to be answered (column 1), while column 2 provides the answer specific to the law."/>
      </w:tblPr>
      <w:tblGrid>
        <w:gridCol w:w="3775"/>
        <w:gridCol w:w="5580"/>
      </w:tblGrid>
      <w:tr w:rsidR="009D4280" w:rsidRPr="0042201C" w14:paraId="3BA3B514" w14:textId="77777777" w:rsidTr="009D4280">
        <w:trPr>
          <w:tblHeader/>
        </w:trPr>
        <w:tc>
          <w:tcPr>
            <w:tcW w:w="3775" w:type="dxa"/>
            <w:shd w:val="clear" w:color="auto" w:fill="9BC2E6"/>
          </w:tcPr>
          <w:p w14:paraId="2C96E18B" w14:textId="77777777" w:rsidR="009D4280" w:rsidRPr="0042201C" w:rsidRDefault="009D4280" w:rsidP="009D4280">
            <w:pPr>
              <w:rPr>
                <w:b/>
                <w:i/>
              </w:rPr>
            </w:pPr>
            <w:r w:rsidRPr="0042201C">
              <w:rPr>
                <w:b/>
                <w:i/>
              </w:rPr>
              <w:t>Item</w:t>
            </w:r>
          </w:p>
        </w:tc>
        <w:tc>
          <w:tcPr>
            <w:tcW w:w="5580" w:type="dxa"/>
          </w:tcPr>
          <w:p w14:paraId="33576AA9" w14:textId="77777777" w:rsidR="009D4280" w:rsidRPr="0042201C" w:rsidRDefault="009D4280" w:rsidP="009D4280">
            <w:pPr>
              <w:rPr>
                <w:rFonts w:cstheme="minorHAnsi"/>
                <w:b/>
                <w:i/>
              </w:rPr>
            </w:pPr>
            <w:r w:rsidRPr="0042201C">
              <w:rPr>
                <w:rFonts w:cstheme="minorHAnsi"/>
                <w:b/>
                <w:i/>
              </w:rPr>
              <w:t>Information</w:t>
            </w:r>
          </w:p>
        </w:tc>
      </w:tr>
      <w:tr w:rsidR="009D4280" w14:paraId="20FAF797" w14:textId="77777777" w:rsidTr="009D4280">
        <w:tc>
          <w:tcPr>
            <w:tcW w:w="3775" w:type="dxa"/>
            <w:shd w:val="clear" w:color="auto" w:fill="9BC2E6"/>
          </w:tcPr>
          <w:p w14:paraId="12669862" w14:textId="77777777" w:rsidR="009D4280" w:rsidRPr="0015652D" w:rsidRDefault="009D4280" w:rsidP="009D4280">
            <w:pPr>
              <w:rPr>
                <w:b/>
              </w:rPr>
            </w:pPr>
            <w:r>
              <w:rPr>
                <w:b/>
              </w:rPr>
              <w:t>Citation(s)</w:t>
            </w:r>
          </w:p>
        </w:tc>
        <w:tc>
          <w:tcPr>
            <w:tcW w:w="5580" w:type="dxa"/>
          </w:tcPr>
          <w:p w14:paraId="04F0B275" w14:textId="77777777" w:rsidR="009D4280" w:rsidRPr="00B86DD7" w:rsidRDefault="009D4280" w:rsidP="009D4280">
            <w:pPr>
              <w:rPr>
                <w:rFonts w:cstheme="minorHAnsi"/>
              </w:rPr>
            </w:pPr>
            <w:r w:rsidRPr="00B86DD7">
              <w:rPr>
                <w:rFonts w:cstheme="minorHAnsi"/>
              </w:rPr>
              <w:t xml:space="preserve">Cal. Health &amp; Safety Code §§ 123100 – </w:t>
            </w:r>
            <w:r>
              <w:rPr>
                <w:rFonts w:cstheme="minorHAnsi"/>
              </w:rPr>
              <w:t>123149.5</w:t>
            </w:r>
          </w:p>
        </w:tc>
      </w:tr>
      <w:tr w:rsidR="009D4280" w14:paraId="57AE7127" w14:textId="77777777" w:rsidTr="009D4280">
        <w:tc>
          <w:tcPr>
            <w:tcW w:w="3775" w:type="dxa"/>
            <w:shd w:val="clear" w:color="auto" w:fill="9BC2E6"/>
          </w:tcPr>
          <w:p w14:paraId="56F92176" w14:textId="77777777" w:rsidR="009D4280" w:rsidRPr="0015652D" w:rsidRDefault="009D4280" w:rsidP="009D4280">
            <w:pPr>
              <w:rPr>
                <w:b/>
              </w:rPr>
            </w:pPr>
            <w:r w:rsidRPr="0015652D">
              <w:rPr>
                <w:b/>
              </w:rPr>
              <w:t>Who is Covered?</w:t>
            </w:r>
          </w:p>
        </w:tc>
        <w:tc>
          <w:tcPr>
            <w:tcW w:w="5580" w:type="dxa"/>
          </w:tcPr>
          <w:p w14:paraId="2E85A241" w14:textId="77777777" w:rsidR="009D4280" w:rsidRDefault="009D4280" w:rsidP="009D4280">
            <w:r>
              <w:rPr>
                <w:rFonts w:cstheme="minorHAnsi"/>
              </w:rPr>
              <w:t>Health</w:t>
            </w:r>
            <w:r w:rsidRPr="00DF72BE">
              <w:rPr>
                <w:rFonts w:cstheme="minorHAnsi"/>
              </w:rPr>
              <w:t xml:space="preserve"> providers</w:t>
            </w:r>
          </w:p>
        </w:tc>
      </w:tr>
      <w:tr w:rsidR="009D4280" w14:paraId="3AA2D20E" w14:textId="77777777" w:rsidTr="009D4280">
        <w:tc>
          <w:tcPr>
            <w:tcW w:w="3775" w:type="dxa"/>
            <w:shd w:val="clear" w:color="auto" w:fill="9BC2E6"/>
          </w:tcPr>
          <w:p w14:paraId="5A37C154" w14:textId="77777777" w:rsidR="009D4280" w:rsidRPr="0015652D" w:rsidRDefault="009D4280" w:rsidP="009D4280">
            <w:pPr>
              <w:rPr>
                <w:b/>
              </w:rPr>
            </w:pPr>
            <w:r w:rsidRPr="0015652D">
              <w:rPr>
                <w:b/>
              </w:rPr>
              <w:t>What information is covered?</w:t>
            </w:r>
          </w:p>
        </w:tc>
        <w:tc>
          <w:tcPr>
            <w:tcW w:w="5580" w:type="dxa"/>
          </w:tcPr>
          <w:p w14:paraId="28009D64" w14:textId="77777777" w:rsidR="009D4280" w:rsidRPr="0015652D" w:rsidRDefault="009D4280" w:rsidP="009D4280">
            <w:pPr>
              <w:rPr>
                <w:rFonts w:cstheme="minorHAnsi"/>
              </w:rPr>
            </w:pPr>
            <w:r w:rsidRPr="00DF72BE">
              <w:rPr>
                <w:rFonts w:cstheme="minorHAnsi"/>
              </w:rPr>
              <w:t>Medical records</w:t>
            </w:r>
          </w:p>
        </w:tc>
      </w:tr>
      <w:tr w:rsidR="009D4280" w14:paraId="6CFB5BF4" w14:textId="77777777" w:rsidTr="009D4280">
        <w:tc>
          <w:tcPr>
            <w:tcW w:w="3775" w:type="dxa"/>
            <w:shd w:val="clear" w:color="auto" w:fill="9BC2E6"/>
          </w:tcPr>
          <w:p w14:paraId="13613CEE" w14:textId="77777777" w:rsidR="009D4280" w:rsidRPr="0015652D" w:rsidRDefault="009D4280" w:rsidP="009D4280">
            <w:pPr>
              <w:rPr>
                <w:b/>
              </w:rPr>
            </w:pPr>
            <w:r w:rsidRPr="0015652D">
              <w:rPr>
                <w:b/>
              </w:rPr>
              <w:t>Patient breach notification requirement?</w:t>
            </w:r>
          </w:p>
        </w:tc>
        <w:tc>
          <w:tcPr>
            <w:tcW w:w="5580" w:type="dxa"/>
          </w:tcPr>
          <w:p w14:paraId="146B21C6" w14:textId="77777777" w:rsidR="009D4280" w:rsidRDefault="009D4280" w:rsidP="009D4280">
            <w:r w:rsidRPr="00481B4E">
              <w:t>NO</w:t>
            </w:r>
          </w:p>
        </w:tc>
      </w:tr>
      <w:tr w:rsidR="009D4280" w14:paraId="4D35686B" w14:textId="77777777" w:rsidTr="009D4280">
        <w:tc>
          <w:tcPr>
            <w:tcW w:w="3775" w:type="dxa"/>
            <w:shd w:val="clear" w:color="auto" w:fill="9BC2E6"/>
          </w:tcPr>
          <w:p w14:paraId="0203943C" w14:textId="77777777" w:rsidR="009D4280" w:rsidRPr="0015652D" w:rsidRDefault="009D4280" w:rsidP="009D4280">
            <w:pPr>
              <w:rPr>
                <w:b/>
              </w:rPr>
            </w:pPr>
            <w:r w:rsidRPr="0015652D">
              <w:rPr>
                <w:b/>
              </w:rPr>
              <w:t xml:space="preserve">Patient access requirement? </w:t>
            </w:r>
          </w:p>
        </w:tc>
        <w:tc>
          <w:tcPr>
            <w:tcW w:w="5580" w:type="dxa"/>
          </w:tcPr>
          <w:p w14:paraId="5E5A672F" w14:textId="77777777" w:rsidR="009D4280" w:rsidRDefault="009D4280" w:rsidP="009D4280">
            <w:r>
              <w:t>YES</w:t>
            </w:r>
          </w:p>
        </w:tc>
      </w:tr>
      <w:tr w:rsidR="009D4280" w14:paraId="497009E9" w14:textId="77777777" w:rsidTr="009D4280">
        <w:tc>
          <w:tcPr>
            <w:tcW w:w="3775" w:type="dxa"/>
            <w:shd w:val="clear" w:color="auto" w:fill="9BC2E6"/>
          </w:tcPr>
          <w:p w14:paraId="14F3A265" w14:textId="77777777" w:rsidR="009D4280" w:rsidRPr="0015652D" w:rsidRDefault="009D4280" w:rsidP="009D4280">
            <w:pPr>
              <w:rPr>
                <w:b/>
              </w:rPr>
            </w:pPr>
            <w:r w:rsidRPr="0015652D">
              <w:rPr>
                <w:b/>
              </w:rPr>
              <w:t>Patient amend/correct requirement?</w:t>
            </w:r>
          </w:p>
        </w:tc>
        <w:tc>
          <w:tcPr>
            <w:tcW w:w="5580" w:type="dxa"/>
          </w:tcPr>
          <w:p w14:paraId="61A9C824" w14:textId="77777777" w:rsidR="009D4280" w:rsidRDefault="009D4280" w:rsidP="009D4280">
            <w:r w:rsidRPr="00DF72BE">
              <w:rPr>
                <w:rFonts w:cstheme="minorHAnsi"/>
              </w:rPr>
              <w:t xml:space="preserve">NO; however, a patient has the right to </w:t>
            </w:r>
            <w:r>
              <w:rPr>
                <w:rFonts w:cstheme="minorHAnsi"/>
              </w:rPr>
              <w:t>add a written addendum to the record</w:t>
            </w:r>
          </w:p>
        </w:tc>
      </w:tr>
      <w:tr w:rsidR="009D4280" w14:paraId="0DABA4E3" w14:textId="77777777" w:rsidTr="009D4280">
        <w:tc>
          <w:tcPr>
            <w:tcW w:w="3775" w:type="dxa"/>
            <w:shd w:val="clear" w:color="auto" w:fill="9BC2E6"/>
          </w:tcPr>
          <w:p w14:paraId="6A38FAA5" w14:textId="77777777" w:rsidR="009D4280" w:rsidRPr="0015652D" w:rsidRDefault="009D4280" w:rsidP="009D4280">
            <w:pPr>
              <w:rPr>
                <w:b/>
              </w:rPr>
            </w:pPr>
            <w:r w:rsidRPr="0015652D">
              <w:rPr>
                <w:b/>
              </w:rPr>
              <w:t>Limitations on disclosure?</w:t>
            </w:r>
          </w:p>
        </w:tc>
        <w:tc>
          <w:tcPr>
            <w:tcW w:w="5580" w:type="dxa"/>
          </w:tcPr>
          <w:p w14:paraId="26F48554" w14:textId="77777777" w:rsidR="009D4280" w:rsidRDefault="009D4280" w:rsidP="009D4280">
            <w:r>
              <w:t>NO</w:t>
            </w:r>
          </w:p>
        </w:tc>
      </w:tr>
      <w:tr w:rsidR="009D4280" w14:paraId="06510D55" w14:textId="77777777" w:rsidTr="009D4280">
        <w:tc>
          <w:tcPr>
            <w:tcW w:w="3775" w:type="dxa"/>
            <w:shd w:val="clear" w:color="auto" w:fill="9BC2E6"/>
          </w:tcPr>
          <w:p w14:paraId="0CE142E1" w14:textId="77777777" w:rsidR="009D4280" w:rsidRPr="0015652D" w:rsidRDefault="009D4280" w:rsidP="009D4280">
            <w:pPr>
              <w:rPr>
                <w:b/>
              </w:rPr>
            </w:pPr>
            <w:r w:rsidRPr="0015652D">
              <w:rPr>
                <w:b/>
              </w:rPr>
              <w:t>Private right of action?</w:t>
            </w:r>
          </w:p>
        </w:tc>
        <w:tc>
          <w:tcPr>
            <w:tcW w:w="5580" w:type="dxa"/>
          </w:tcPr>
          <w:p w14:paraId="38CF5DDF" w14:textId="77777777" w:rsidR="009D4280" w:rsidRDefault="009D4280" w:rsidP="009D4280">
            <w:r>
              <w:t>YES</w:t>
            </w:r>
          </w:p>
        </w:tc>
      </w:tr>
      <w:tr w:rsidR="009D4280" w14:paraId="542C9F96" w14:textId="77777777" w:rsidTr="009D4280">
        <w:tc>
          <w:tcPr>
            <w:tcW w:w="3775" w:type="dxa"/>
            <w:shd w:val="clear" w:color="auto" w:fill="9BC2E6"/>
          </w:tcPr>
          <w:p w14:paraId="6E7916C5" w14:textId="77777777" w:rsidR="009D4280" w:rsidRPr="0015652D" w:rsidRDefault="009D4280" w:rsidP="009D4280">
            <w:pPr>
              <w:rPr>
                <w:b/>
              </w:rPr>
            </w:pPr>
            <w:r w:rsidRPr="0015652D">
              <w:rPr>
                <w:b/>
              </w:rPr>
              <w:t>Liability for violation</w:t>
            </w:r>
          </w:p>
        </w:tc>
        <w:tc>
          <w:tcPr>
            <w:tcW w:w="5580" w:type="dxa"/>
          </w:tcPr>
          <w:p w14:paraId="366B79CE" w14:textId="77777777" w:rsidR="009D4280" w:rsidRPr="00481B4E" w:rsidRDefault="009D4280" w:rsidP="009D4280">
            <w:pPr>
              <w:rPr>
                <w:rFonts w:cstheme="minorHAnsi"/>
              </w:rPr>
            </w:pPr>
            <w:r w:rsidRPr="00481B4E">
              <w:rPr>
                <w:rFonts w:cstheme="minorHAnsi"/>
              </w:rPr>
              <w:t xml:space="preserve">Entity liability </w:t>
            </w:r>
          </w:p>
        </w:tc>
      </w:tr>
    </w:tbl>
    <w:p w14:paraId="4EF32FD5" w14:textId="77777777" w:rsidR="009D4280" w:rsidRDefault="009D4280" w:rsidP="009D4280"/>
    <w:p w14:paraId="0F8F5AB0" w14:textId="77777777" w:rsidR="00E56644" w:rsidRDefault="00E56644">
      <w:pPr>
        <w:spacing w:after="160" w:line="259" w:lineRule="auto"/>
        <w:rPr>
          <w:rFonts w:eastAsiaTheme="majorEastAsia" w:cstheme="majorBidi"/>
          <w:b/>
          <w:i/>
          <w:color w:val="1F4E79" w:themeColor="accent1" w:themeShade="80"/>
        </w:rPr>
      </w:pPr>
      <w:bookmarkStart w:id="122" w:name="_Toc69734487"/>
      <w:r>
        <w:br w:type="page"/>
      </w:r>
    </w:p>
    <w:p w14:paraId="627EDF42" w14:textId="6A2E5C14" w:rsidR="009D4280" w:rsidRPr="001134B2" w:rsidRDefault="009D4280" w:rsidP="009D4280">
      <w:pPr>
        <w:pStyle w:val="Heading6"/>
      </w:pPr>
      <w:bookmarkStart w:id="123" w:name="_Toc77073665"/>
      <w:proofErr w:type="spellStart"/>
      <w:r w:rsidRPr="001134B2">
        <w:t>Lanterman</w:t>
      </w:r>
      <w:proofErr w:type="spellEnd"/>
      <w:r w:rsidRPr="001134B2">
        <w:t>-</w:t>
      </w:r>
      <w:proofErr w:type="spellStart"/>
      <w:r w:rsidRPr="001134B2">
        <w:t>Petris</w:t>
      </w:r>
      <w:proofErr w:type="spellEnd"/>
      <w:r w:rsidRPr="001134B2">
        <w:t>-Short Act (LPS) – Mental Health</w:t>
      </w:r>
      <w:bookmarkEnd w:id="122"/>
      <w:bookmarkEnd w:id="123"/>
      <w:r w:rsidRPr="001134B2">
        <w:t xml:space="preserve">  </w:t>
      </w:r>
    </w:p>
    <w:p w14:paraId="3847E1DC" w14:textId="77777777" w:rsidR="009D4280" w:rsidRPr="000149B9" w:rsidRDefault="009D4280" w:rsidP="009D4280">
      <w:pPr>
        <w:rPr>
          <w:rFonts w:cstheme="minorHAnsi"/>
          <w:b/>
        </w:rPr>
      </w:pPr>
      <w:r>
        <w:rPr>
          <w:rFonts w:cstheme="minorHAnsi"/>
        </w:rPr>
        <w:t>The LPS describes privacy requirements and sets restrictions on access, use, and disclosure.</w:t>
      </w:r>
    </w:p>
    <w:tbl>
      <w:tblPr>
        <w:tblStyle w:val="TableGrid"/>
        <w:tblW w:w="9355" w:type="dxa"/>
        <w:tblInd w:w="0" w:type="dxa"/>
        <w:tblLook w:val="04A0" w:firstRow="1" w:lastRow="0" w:firstColumn="1" w:lastColumn="0" w:noHBand="0" w:noVBand="1"/>
        <w:tblCaption w:val="PAHRA laws"/>
        <w:tblDescription w:val="Each row begins with the item to be answered (column 1), while column 2 provides the answer specific to the law."/>
      </w:tblPr>
      <w:tblGrid>
        <w:gridCol w:w="3865"/>
        <w:gridCol w:w="5490"/>
      </w:tblGrid>
      <w:tr w:rsidR="009D4280" w:rsidRPr="0042201C" w14:paraId="64F0711A" w14:textId="77777777" w:rsidTr="009D4280">
        <w:trPr>
          <w:tblHeader/>
        </w:trPr>
        <w:tc>
          <w:tcPr>
            <w:tcW w:w="3865" w:type="dxa"/>
            <w:shd w:val="clear" w:color="auto" w:fill="9BC2E6"/>
          </w:tcPr>
          <w:p w14:paraId="38B08A91" w14:textId="77777777" w:rsidR="009D4280" w:rsidRPr="0042201C" w:rsidRDefault="009D4280" w:rsidP="009D4280">
            <w:pPr>
              <w:rPr>
                <w:b/>
                <w:i/>
              </w:rPr>
            </w:pPr>
            <w:r w:rsidRPr="0042201C">
              <w:rPr>
                <w:b/>
                <w:i/>
              </w:rPr>
              <w:t>Item</w:t>
            </w:r>
          </w:p>
        </w:tc>
        <w:tc>
          <w:tcPr>
            <w:tcW w:w="5490" w:type="dxa"/>
          </w:tcPr>
          <w:p w14:paraId="67C0A7C0" w14:textId="77777777" w:rsidR="009D4280" w:rsidRPr="0042201C" w:rsidRDefault="009D4280" w:rsidP="009D4280">
            <w:pPr>
              <w:rPr>
                <w:rFonts w:cstheme="minorHAnsi"/>
                <w:b/>
                <w:i/>
              </w:rPr>
            </w:pPr>
            <w:r w:rsidRPr="0042201C">
              <w:rPr>
                <w:rFonts w:cstheme="minorHAnsi"/>
                <w:b/>
                <w:i/>
              </w:rPr>
              <w:t>Information</w:t>
            </w:r>
          </w:p>
        </w:tc>
      </w:tr>
      <w:tr w:rsidR="009D4280" w14:paraId="36D2B0D9" w14:textId="77777777" w:rsidTr="009D4280">
        <w:tc>
          <w:tcPr>
            <w:tcW w:w="3865" w:type="dxa"/>
            <w:shd w:val="clear" w:color="auto" w:fill="9BC2E6"/>
          </w:tcPr>
          <w:p w14:paraId="772FD20D" w14:textId="77777777" w:rsidR="009D4280" w:rsidRPr="0015652D" w:rsidRDefault="009D4280" w:rsidP="009D4280">
            <w:pPr>
              <w:rPr>
                <w:b/>
              </w:rPr>
            </w:pPr>
            <w:r>
              <w:rPr>
                <w:b/>
              </w:rPr>
              <w:t>Citation(s)</w:t>
            </w:r>
          </w:p>
        </w:tc>
        <w:tc>
          <w:tcPr>
            <w:tcW w:w="5490" w:type="dxa"/>
          </w:tcPr>
          <w:p w14:paraId="009A343D" w14:textId="77777777" w:rsidR="009D4280" w:rsidRPr="00B86DD7" w:rsidRDefault="009D4280" w:rsidP="009D4280">
            <w:pPr>
              <w:rPr>
                <w:rFonts w:cstheme="minorHAnsi"/>
              </w:rPr>
            </w:pPr>
            <w:r w:rsidRPr="00B86DD7">
              <w:rPr>
                <w:rFonts w:cstheme="minorHAnsi"/>
              </w:rPr>
              <w:t xml:space="preserve">Cal. </w:t>
            </w:r>
            <w:proofErr w:type="spellStart"/>
            <w:r w:rsidRPr="00B86DD7">
              <w:rPr>
                <w:rFonts w:cstheme="minorHAnsi"/>
              </w:rPr>
              <w:t>Welf</w:t>
            </w:r>
            <w:proofErr w:type="spellEnd"/>
            <w:r w:rsidRPr="00B86DD7">
              <w:rPr>
                <w:rFonts w:cstheme="minorHAnsi"/>
              </w:rPr>
              <w:t>. &amp; Inst. Code § 5328 et seq</w:t>
            </w:r>
            <w:r>
              <w:rPr>
                <w:rFonts w:cstheme="minorHAnsi"/>
              </w:rPr>
              <w:t>.</w:t>
            </w:r>
          </w:p>
        </w:tc>
      </w:tr>
      <w:tr w:rsidR="009D4280" w14:paraId="7D05ECCC" w14:textId="77777777" w:rsidTr="009D4280">
        <w:tc>
          <w:tcPr>
            <w:tcW w:w="3865" w:type="dxa"/>
            <w:shd w:val="clear" w:color="auto" w:fill="9BC2E6"/>
          </w:tcPr>
          <w:p w14:paraId="4BD74083" w14:textId="77777777" w:rsidR="009D4280" w:rsidRPr="0015652D" w:rsidRDefault="009D4280" w:rsidP="009D4280">
            <w:pPr>
              <w:rPr>
                <w:b/>
              </w:rPr>
            </w:pPr>
            <w:r w:rsidRPr="0015652D">
              <w:rPr>
                <w:b/>
              </w:rPr>
              <w:t>Who is Covered?</w:t>
            </w:r>
          </w:p>
        </w:tc>
        <w:tc>
          <w:tcPr>
            <w:tcW w:w="5490" w:type="dxa"/>
          </w:tcPr>
          <w:p w14:paraId="1BD2B211" w14:textId="77777777" w:rsidR="009D4280" w:rsidRDefault="009D4280" w:rsidP="009D4280">
            <w:r w:rsidRPr="00DF72BE">
              <w:rPr>
                <w:rFonts w:cstheme="minorHAnsi"/>
              </w:rPr>
              <w:t>Generally, county or city mental health departments, state hospitals, or other public or private entities (such as community mental health clinics).</w:t>
            </w:r>
          </w:p>
        </w:tc>
      </w:tr>
      <w:tr w:rsidR="009D4280" w14:paraId="58FF6C60" w14:textId="77777777" w:rsidTr="009D4280">
        <w:tc>
          <w:tcPr>
            <w:tcW w:w="3865" w:type="dxa"/>
            <w:shd w:val="clear" w:color="auto" w:fill="9BC2E6"/>
          </w:tcPr>
          <w:p w14:paraId="675A37E8" w14:textId="77777777" w:rsidR="009D4280" w:rsidRPr="0015652D" w:rsidRDefault="009D4280" w:rsidP="009D4280">
            <w:pPr>
              <w:rPr>
                <w:b/>
              </w:rPr>
            </w:pPr>
            <w:r w:rsidRPr="0015652D">
              <w:rPr>
                <w:b/>
              </w:rPr>
              <w:t>What information is covered?</w:t>
            </w:r>
          </w:p>
        </w:tc>
        <w:tc>
          <w:tcPr>
            <w:tcW w:w="5490" w:type="dxa"/>
          </w:tcPr>
          <w:p w14:paraId="0B1FAB68" w14:textId="77777777" w:rsidR="009D4280" w:rsidRPr="0015652D" w:rsidRDefault="009D4280" w:rsidP="009D4280">
            <w:pPr>
              <w:rPr>
                <w:rFonts w:cstheme="minorHAnsi"/>
              </w:rPr>
            </w:pPr>
            <w:r w:rsidRPr="00DF72BE">
              <w:rPr>
                <w:rFonts w:cstheme="minorHAnsi"/>
              </w:rPr>
              <w:t xml:space="preserve">Information and records obtained in the course of providing services </w:t>
            </w:r>
            <w:proofErr w:type="gramStart"/>
            <w:r w:rsidRPr="00DF72BE">
              <w:rPr>
                <w:rFonts w:cstheme="minorHAnsi"/>
              </w:rPr>
              <w:t>to</w:t>
            </w:r>
            <w:proofErr w:type="gramEnd"/>
            <w:r w:rsidRPr="00DF72BE">
              <w:rPr>
                <w:rFonts w:cstheme="minorHAnsi"/>
              </w:rPr>
              <w:t xml:space="preserve"> involuntarily</w:t>
            </w:r>
            <w:r>
              <w:rPr>
                <w:rFonts w:cstheme="minorHAnsi"/>
              </w:rPr>
              <w:t>,</w:t>
            </w:r>
            <w:r w:rsidRPr="00DF72BE">
              <w:rPr>
                <w:rFonts w:cstheme="minorHAnsi"/>
              </w:rPr>
              <w:t xml:space="preserve"> and some voluntary</w:t>
            </w:r>
            <w:r>
              <w:rPr>
                <w:rFonts w:cstheme="minorHAnsi"/>
              </w:rPr>
              <w:t>,</w:t>
            </w:r>
            <w:r w:rsidRPr="00DF72BE">
              <w:rPr>
                <w:rFonts w:cstheme="minorHAnsi"/>
              </w:rPr>
              <w:t xml:space="preserve"> recipients of services are confidential and specially protected under LPS.</w:t>
            </w:r>
          </w:p>
        </w:tc>
      </w:tr>
      <w:tr w:rsidR="009D4280" w14:paraId="5869100A" w14:textId="77777777" w:rsidTr="009D4280">
        <w:tc>
          <w:tcPr>
            <w:tcW w:w="3865" w:type="dxa"/>
            <w:shd w:val="clear" w:color="auto" w:fill="9BC2E6"/>
          </w:tcPr>
          <w:p w14:paraId="59ED9689" w14:textId="77777777" w:rsidR="009D4280" w:rsidRPr="0015652D" w:rsidRDefault="009D4280" w:rsidP="009D4280">
            <w:pPr>
              <w:rPr>
                <w:b/>
              </w:rPr>
            </w:pPr>
            <w:r w:rsidRPr="0015652D">
              <w:rPr>
                <w:b/>
              </w:rPr>
              <w:t>Patient breach notification requirement?</w:t>
            </w:r>
          </w:p>
        </w:tc>
        <w:tc>
          <w:tcPr>
            <w:tcW w:w="5490" w:type="dxa"/>
          </w:tcPr>
          <w:p w14:paraId="0AB4E2AF" w14:textId="77777777" w:rsidR="009D4280" w:rsidRDefault="009D4280" w:rsidP="009D4280">
            <w:r w:rsidRPr="00481B4E">
              <w:t>NO</w:t>
            </w:r>
          </w:p>
        </w:tc>
      </w:tr>
      <w:tr w:rsidR="009D4280" w14:paraId="15391F30" w14:textId="77777777" w:rsidTr="009D4280">
        <w:tc>
          <w:tcPr>
            <w:tcW w:w="3865" w:type="dxa"/>
            <w:shd w:val="clear" w:color="auto" w:fill="9BC2E6"/>
          </w:tcPr>
          <w:p w14:paraId="51993FE0" w14:textId="77777777" w:rsidR="009D4280" w:rsidRPr="0015652D" w:rsidRDefault="009D4280" w:rsidP="009D4280">
            <w:pPr>
              <w:rPr>
                <w:b/>
              </w:rPr>
            </w:pPr>
            <w:r w:rsidRPr="0015652D">
              <w:rPr>
                <w:b/>
              </w:rPr>
              <w:t xml:space="preserve">Patient access requirement? </w:t>
            </w:r>
          </w:p>
        </w:tc>
        <w:tc>
          <w:tcPr>
            <w:tcW w:w="5490" w:type="dxa"/>
          </w:tcPr>
          <w:p w14:paraId="7F3451F5" w14:textId="77777777" w:rsidR="009D4280" w:rsidRDefault="009D4280" w:rsidP="009D4280">
            <w:r>
              <w:t>NO</w:t>
            </w:r>
          </w:p>
        </w:tc>
      </w:tr>
      <w:tr w:rsidR="009D4280" w14:paraId="5B4A5B0C" w14:textId="77777777" w:rsidTr="009D4280">
        <w:tc>
          <w:tcPr>
            <w:tcW w:w="3865" w:type="dxa"/>
            <w:shd w:val="clear" w:color="auto" w:fill="9BC2E6"/>
          </w:tcPr>
          <w:p w14:paraId="4B6E3F97" w14:textId="77777777" w:rsidR="009D4280" w:rsidRPr="0015652D" w:rsidRDefault="009D4280" w:rsidP="009D4280">
            <w:pPr>
              <w:rPr>
                <w:b/>
              </w:rPr>
            </w:pPr>
            <w:r w:rsidRPr="0015652D">
              <w:rPr>
                <w:b/>
              </w:rPr>
              <w:t>Patient amend/correct requirement?</w:t>
            </w:r>
          </w:p>
        </w:tc>
        <w:tc>
          <w:tcPr>
            <w:tcW w:w="5490" w:type="dxa"/>
          </w:tcPr>
          <w:p w14:paraId="5F8A64D0" w14:textId="77777777" w:rsidR="009D4280" w:rsidRDefault="009D4280" w:rsidP="009D4280">
            <w:r>
              <w:rPr>
                <w:rFonts w:cstheme="minorHAnsi"/>
              </w:rPr>
              <w:t>NO</w:t>
            </w:r>
          </w:p>
        </w:tc>
      </w:tr>
      <w:tr w:rsidR="009D4280" w14:paraId="00ED5714" w14:textId="77777777" w:rsidTr="009D4280">
        <w:tc>
          <w:tcPr>
            <w:tcW w:w="3865" w:type="dxa"/>
            <w:shd w:val="clear" w:color="auto" w:fill="9BC2E6"/>
          </w:tcPr>
          <w:p w14:paraId="4E93D33E" w14:textId="77777777" w:rsidR="009D4280" w:rsidRPr="0015652D" w:rsidRDefault="009D4280" w:rsidP="009D4280">
            <w:pPr>
              <w:rPr>
                <w:b/>
              </w:rPr>
            </w:pPr>
            <w:r w:rsidRPr="0015652D">
              <w:rPr>
                <w:b/>
              </w:rPr>
              <w:t>Limitations on disclosure?</w:t>
            </w:r>
          </w:p>
        </w:tc>
        <w:tc>
          <w:tcPr>
            <w:tcW w:w="5490" w:type="dxa"/>
          </w:tcPr>
          <w:p w14:paraId="181BE358" w14:textId="77777777" w:rsidR="009D4280" w:rsidRDefault="009D4280" w:rsidP="009D4280">
            <w:r>
              <w:t>YES</w:t>
            </w:r>
          </w:p>
        </w:tc>
      </w:tr>
      <w:tr w:rsidR="009D4280" w14:paraId="19050235" w14:textId="77777777" w:rsidTr="009D4280">
        <w:tc>
          <w:tcPr>
            <w:tcW w:w="3865" w:type="dxa"/>
            <w:shd w:val="clear" w:color="auto" w:fill="9BC2E6"/>
          </w:tcPr>
          <w:p w14:paraId="2C323EE8" w14:textId="77777777" w:rsidR="009D4280" w:rsidRPr="0015652D" w:rsidRDefault="009D4280" w:rsidP="009D4280">
            <w:pPr>
              <w:rPr>
                <w:b/>
              </w:rPr>
            </w:pPr>
            <w:r w:rsidRPr="0015652D">
              <w:rPr>
                <w:b/>
              </w:rPr>
              <w:t>Respond to a subpoena?</w:t>
            </w:r>
          </w:p>
        </w:tc>
        <w:tc>
          <w:tcPr>
            <w:tcW w:w="5490" w:type="dxa"/>
          </w:tcPr>
          <w:p w14:paraId="1EA41D4E" w14:textId="77777777" w:rsidR="009D4280" w:rsidRDefault="009D4280" w:rsidP="009D4280">
            <w:r>
              <w:t>NO</w:t>
            </w:r>
          </w:p>
        </w:tc>
      </w:tr>
      <w:tr w:rsidR="009D4280" w14:paraId="0953CDAB" w14:textId="77777777" w:rsidTr="009D4280">
        <w:tc>
          <w:tcPr>
            <w:tcW w:w="3865" w:type="dxa"/>
            <w:shd w:val="clear" w:color="auto" w:fill="9BC2E6"/>
          </w:tcPr>
          <w:p w14:paraId="7032644F" w14:textId="77777777" w:rsidR="009D4280" w:rsidRPr="0015652D" w:rsidRDefault="009D4280" w:rsidP="009D4280">
            <w:pPr>
              <w:rPr>
                <w:b/>
              </w:rPr>
            </w:pPr>
            <w:r w:rsidRPr="0015652D">
              <w:rPr>
                <w:b/>
              </w:rPr>
              <w:t>Private right of action?</w:t>
            </w:r>
          </w:p>
        </w:tc>
        <w:tc>
          <w:tcPr>
            <w:tcW w:w="5490" w:type="dxa"/>
          </w:tcPr>
          <w:p w14:paraId="583F23F8" w14:textId="77777777" w:rsidR="009D4280" w:rsidRDefault="009D4280" w:rsidP="009D4280">
            <w:r>
              <w:t>YES</w:t>
            </w:r>
          </w:p>
        </w:tc>
      </w:tr>
      <w:tr w:rsidR="009D4280" w14:paraId="245B46F1" w14:textId="77777777" w:rsidTr="009D4280">
        <w:tc>
          <w:tcPr>
            <w:tcW w:w="3865" w:type="dxa"/>
            <w:shd w:val="clear" w:color="auto" w:fill="9BC2E6"/>
          </w:tcPr>
          <w:p w14:paraId="6F05D429" w14:textId="77777777" w:rsidR="009D4280" w:rsidRPr="0015652D" w:rsidRDefault="009D4280" w:rsidP="009D4280">
            <w:pPr>
              <w:rPr>
                <w:b/>
              </w:rPr>
            </w:pPr>
            <w:r w:rsidRPr="0015652D">
              <w:rPr>
                <w:b/>
              </w:rPr>
              <w:t>Liability for violation</w:t>
            </w:r>
          </w:p>
        </w:tc>
        <w:tc>
          <w:tcPr>
            <w:tcW w:w="5490" w:type="dxa"/>
          </w:tcPr>
          <w:p w14:paraId="4DA92E31" w14:textId="77777777" w:rsidR="009D4280" w:rsidRPr="00C41D1F" w:rsidRDefault="009D4280" w:rsidP="009D4280">
            <w:pPr>
              <w:pStyle w:val="ListParagraph"/>
              <w:numPr>
                <w:ilvl w:val="0"/>
                <w:numId w:val="16"/>
              </w:numPr>
              <w:spacing w:after="0" w:line="240" w:lineRule="auto"/>
              <w:rPr>
                <w:rFonts w:cstheme="minorHAnsi"/>
              </w:rPr>
            </w:pPr>
            <w:r w:rsidRPr="00C41D1F">
              <w:rPr>
                <w:rFonts w:cstheme="minorHAnsi"/>
              </w:rPr>
              <w:t>Entity liability</w:t>
            </w:r>
          </w:p>
          <w:p w14:paraId="6E5DED08" w14:textId="77777777" w:rsidR="009D4280" w:rsidRPr="00C41D1F" w:rsidRDefault="009D4280" w:rsidP="009D4280">
            <w:pPr>
              <w:pStyle w:val="ListParagraph"/>
              <w:numPr>
                <w:ilvl w:val="0"/>
                <w:numId w:val="16"/>
              </w:numPr>
              <w:spacing w:after="0" w:line="240" w:lineRule="auto"/>
              <w:rPr>
                <w:rFonts w:cstheme="minorHAnsi"/>
              </w:rPr>
            </w:pPr>
            <w:r w:rsidRPr="00C41D1F">
              <w:rPr>
                <w:rFonts w:cstheme="minorHAnsi"/>
              </w:rPr>
              <w:t>Personal liability</w:t>
            </w:r>
          </w:p>
        </w:tc>
      </w:tr>
    </w:tbl>
    <w:p w14:paraId="64A33024" w14:textId="53A064F1" w:rsidR="009D4280" w:rsidRDefault="009D4280" w:rsidP="009D4280">
      <w:pPr>
        <w:spacing w:after="160" w:line="259" w:lineRule="auto"/>
        <w:rPr>
          <w:rFonts w:eastAsiaTheme="majorEastAsia" w:cstheme="majorBidi"/>
          <w:b/>
          <w:i/>
          <w:color w:val="1F4E79" w:themeColor="accent1" w:themeShade="80"/>
        </w:rPr>
      </w:pPr>
    </w:p>
    <w:p w14:paraId="40DF724A" w14:textId="77777777" w:rsidR="00E56644" w:rsidRDefault="00E56644">
      <w:pPr>
        <w:spacing w:after="160" w:line="259" w:lineRule="auto"/>
        <w:rPr>
          <w:rFonts w:eastAsiaTheme="majorEastAsia" w:cstheme="majorBidi"/>
          <w:b/>
          <w:i/>
          <w:color w:val="1F4E79" w:themeColor="accent1" w:themeShade="80"/>
        </w:rPr>
      </w:pPr>
      <w:bookmarkStart w:id="124" w:name="_Toc69734488"/>
      <w:r>
        <w:br w:type="page"/>
      </w:r>
    </w:p>
    <w:p w14:paraId="637ACDF0" w14:textId="19BE64D0" w:rsidR="009D4280" w:rsidRPr="001134B2" w:rsidRDefault="009D4280" w:rsidP="009D4280">
      <w:pPr>
        <w:pStyle w:val="Heading6"/>
      </w:pPr>
      <w:bookmarkStart w:id="125" w:name="_Toc77073666"/>
      <w:proofErr w:type="spellStart"/>
      <w:r w:rsidRPr="001134B2">
        <w:t>Lanterman</w:t>
      </w:r>
      <w:proofErr w:type="spellEnd"/>
      <w:r w:rsidRPr="001134B2">
        <w:t xml:space="preserve"> Developmental Disabilities Services Act – Developmental Disabilities</w:t>
      </w:r>
      <w:bookmarkEnd w:id="124"/>
      <w:bookmarkEnd w:id="125"/>
      <w:r w:rsidRPr="001134B2">
        <w:t xml:space="preserve"> </w:t>
      </w:r>
    </w:p>
    <w:p w14:paraId="793B4980" w14:textId="5D97AA5D" w:rsidR="009D4280" w:rsidRPr="000149B9" w:rsidRDefault="009D4280" w:rsidP="009D4280">
      <w:pPr>
        <w:rPr>
          <w:rFonts w:cstheme="minorHAnsi"/>
          <w:b/>
        </w:rPr>
      </w:pPr>
      <w:r>
        <w:rPr>
          <w:rFonts w:cstheme="minorHAnsi"/>
        </w:rPr>
        <w:t xml:space="preserve">The </w:t>
      </w:r>
      <w:proofErr w:type="spellStart"/>
      <w:r w:rsidR="007D02D0">
        <w:rPr>
          <w:rFonts w:cstheme="minorHAnsi"/>
        </w:rPr>
        <w:t>Lanterman</w:t>
      </w:r>
      <w:proofErr w:type="spellEnd"/>
      <w:r>
        <w:rPr>
          <w:rFonts w:cstheme="minorHAnsi"/>
        </w:rPr>
        <w:t xml:space="preserve"> sets restrictions on access, use, and disclosure.</w:t>
      </w:r>
    </w:p>
    <w:tbl>
      <w:tblPr>
        <w:tblStyle w:val="TableGrid"/>
        <w:tblW w:w="9586" w:type="dxa"/>
        <w:tblInd w:w="0" w:type="dxa"/>
        <w:tblLook w:val="04A0" w:firstRow="1" w:lastRow="0" w:firstColumn="1" w:lastColumn="0" w:noHBand="0" w:noVBand="1"/>
        <w:tblCaption w:val="LDDA laws"/>
        <w:tblDescription w:val="Each row begins with the item to be answered (column 1), while column 2 provides the answer specific to the law."/>
      </w:tblPr>
      <w:tblGrid>
        <w:gridCol w:w="3775"/>
        <w:gridCol w:w="5811"/>
      </w:tblGrid>
      <w:tr w:rsidR="009D4280" w:rsidRPr="0042201C" w14:paraId="46DCD443" w14:textId="77777777" w:rsidTr="009D4280">
        <w:trPr>
          <w:tblHeader/>
        </w:trPr>
        <w:tc>
          <w:tcPr>
            <w:tcW w:w="3775" w:type="dxa"/>
            <w:shd w:val="clear" w:color="auto" w:fill="9BC2E6"/>
          </w:tcPr>
          <w:p w14:paraId="727FA11E" w14:textId="77777777" w:rsidR="009D4280" w:rsidRPr="0042201C" w:rsidRDefault="009D4280" w:rsidP="009D4280">
            <w:pPr>
              <w:rPr>
                <w:b/>
                <w:i/>
              </w:rPr>
            </w:pPr>
            <w:r w:rsidRPr="0042201C">
              <w:rPr>
                <w:b/>
                <w:i/>
              </w:rPr>
              <w:t>Item</w:t>
            </w:r>
          </w:p>
        </w:tc>
        <w:tc>
          <w:tcPr>
            <w:tcW w:w="5811" w:type="dxa"/>
          </w:tcPr>
          <w:p w14:paraId="2554F236" w14:textId="77777777" w:rsidR="009D4280" w:rsidRPr="0042201C" w:rsidRDefault="009D4280" w:rsidP="009D4280">
            <w:pPr>
              <w:rPr>
                <w:rFonts w:cstheme="minorHAnsi"/>
                <w:b/>
                <w:i/>
              </w:rPr>
            </w:pPr>
            <w:r w:rsidRPr="0042201C">
              <w:rPr>
                <w:rFonts w:cstheme="minorHAnsi"/>
                <w:b/>
                <w:i/>
              </w:rPr>
              <w:t>Information</w:t>
            </w:r>
          </w:p>
        </w:tc>
      </w:tr>
      <w:tr w:rsidR="009D4280" w14:paraId="64C1D96B" w14:textId="77777777" w:rsidTr="009D4280">
        <w:trPr>
          <w:tblHeader/>
        </w:trPr>
        <w:tc>
          <w:tcPr>
            <w:tcW w:w="3775" w:type="dxa"/>
            <w:shd w:val="clear" w:color="auto" w:fill="9BC2E6"/>
          </w:tcPr>
          <w:p w14:paraId="20C7F598" w14:textId="77777777" w:rsidR="009D4280" w:rsidRPr="0015652D" w:rsidRDefault="009D4280" w:rsidP="009D4280">
            <w:pPr>
              <w:rPr>
                <w:b/>
              </w:rPr>
            </w:pPr>
            <w:r>
              <w:rPr>
                <w:b/>
              </w:rPr>
              <w:t>Citation(s)</w:t>
            </w:r>
          </w:p>
        </w:tc>
        <w:tc>
          <w:tcPr>
            <w:tcW w:w="5811" w:type="dxa"/>
          </w:tcPr>
          <w:p w14:paraId="3225873C" w14:textId="77777777" w:rsidR="009D4280" w:rsidRPr="00B86DD7" w:rsidRDefault="009D4280" w:rsidP="009D4280">
            <w:pPr>
              <w:rPr>
                <w:rFonts w:cstheme="minorHAnsi"/>
              </w:rPr>
            </w:pPr>
            <w:r w:rsidRPr="00B86DD7">
              <w:rPr>
                <w:rFonts w:cstheme="minorHAnsi"/>
              </w:rPr>
              <w:t xml:space="preserve">Cal. </w:t>
            </w:r>
            <w:proofErr w:type="spellStart"/>
            <w:r>
              <w:rPr>
                <w:rFonts w:cstheme="minorHAnsi"/>
              </w:rPr>
              <w:t>Welf</w:t>
            </w:r>
            <w:proofErr w:type="spellEnd"/>
            <w:r>
              <w:rPr>
                <w:rFonts w:cstheme="minorHAnsi"/>
              </w:rPr>
              <w:t>. &amp; Inst. Code § 4514</w:t>
            </w:r>
          </w:p>
        </w:tc>
      </w:tr>
      <w:tr w:rsidR="009D4280" w14:paraId="21B477FF" w14:textId="77777777" w:rsidTr="009D4280">
        <w:trPr>
          <w:tblHeader/>
        </w:trPr>
        <w:tc>
          <w:tcPr>
            <w:tcW w:w="3775" w:type="dxa"/>
            <w:shd w:val="clear" w:color="auto" w:fill="9BC2E6"/>
          </w:tcPr>
          <w:p w14:paraId="7BBEC8CA" w14:textId="77777777" w:rsidR="009D4280" w:rsidRPr="0015652D" w:rsidRDefault="009D4280" w:rsidP="009D4280">
            <w:pPr>
              <w:rPr>
                <w:b/>
              </w:rPr>
            </w:pPr>
            <w:r w:rsidRPr="0015652D">
              <w:rPr>
                <w:b/>
              </w:rPr>
              <w:t>Who is Covered?</w:t>
            </w:r>
          </w:p>
        </w:tc>
        <w:tc>
          <w:tcPr>
            <w:tcW w:w="5811" w:type="dxa"/>
          </w:tcPr>
          <w:p w14:paraId="6129F54D" w14:textId="77777777" w:rsidR="009D4280" w:rsidRDefault="009D4280" w:rsidP="009D4280">
            <w:r>
              <w:rPr>
                <w:rFonts w:cstheme="minorHAnsi"/>
              </w:rPr>
              <w:t xml:space="preserve">California </w:t>
            </w:r>
            <w:r w:rsidRPr="00DF72BE">
              <w:rPr>
                <w:rFonts w:cstheme="minorHAnsi"/>
              </w:rPr>
              <w:t>Dep</w:t>
            </w:r>
            <w:r>
              <w:rPr>
                <w:rFonts w:cstheme="minorHAnsi"/>
              </w:rPr>
              <w:t>artment</w:t>
            </w:r>
            <w:r w:rsidRPr="00DF72BE">
              <w:rPr>
                <w:rFonts w:cstheme="minorHAnsi"/>
              </w:rPr>
              <w:t xml:space="preserve"> of Developmental Services (DDS) and regional centers under contract with the DDS.</w:t>
            </w:r>
          </w:p>
        </w:tc>
      </w:tr>
      <w:tr w:rsidR="009D4280" w14:paraId="1135E793" w14:textId="77777777" w:rsidTr="009D4280">
        <w:trPr>
          <w:tblHeader/>
        </w:trPr>
        <w:tc>
          <w:tcPr>
            <w:tcW w:w="3775" w:type="dxa"/>
            <w:shd w:val="clear" w:color="auto" w:fill="9BC2E6"/>
          </w:tcPr>
          <w:p w14:paraId="236C3021" w14:textId="77777777" w:rsidR="009D4280" w:rsidRPr="0015652D" w:rsidRDefault="009D4280" w:rsidP="009D4280">
            <w:pPr>
              <w:rPr>
                <w:b/>
              </w:rPr>
            </w:pPr>
            <w:r w:rsidRPr="0015652D">
              <w:rPr>
                <w:b/>
              </w:rPr>
              <w:t>What information is covered?</w:t>
            </w:r>
          </w:p>
        </w:tc>
        <w:tc>
          <w:tcPr>
            <w:tcW w:w="5811" w:type="dxa"/>
          </w:tcPr>
          <w:p w14:paraId="087F2833" w14:textId="77777777" w:rsidR="009D4280" w:rsidRPr="0015652D" w:rsidRDefault="009D4280" w:rsidP="009D4280">
            <w:pPr>
              <w:rPr>
                <w:rFonts w:cstheme="minorHAnsi"/>
              </w:rPr>
            </w:pPr>
            <w:r w:rsidRPr="00DF72BE">
              <w:rPr>
                <w:rFonts w:cstheme="minorHAnsi"/>
              </w:rPr>
              <w:t>All information and records obtained in the course of providing intake, assessment, and services for persons with developmental disabilities.</w:t>
            </w:r>
          </w:p>
        </w:tc>
      </w:tr>
      <w:tr w:rsidR="009D4280" w14:paraId="3D2A0819" w14:textId="77777777" w:rsidTr="009D4280">
        <w:trPr>
          <w:tblHeader/>
        </w:trPr>
        <w:tc>
          <w:tcPr>
            <w:tcW w:w="3775" w:type="dxa"/>
            <w:shd w:val="clear" w:color="auto" w:fill="9BC2E6"/>
          </w:tcPr>
          <w:p w14:paraId="5C01AAF9" w14:textId="77777777" w:rsidR="009D4280" w:rsidRPr="0015652D" w:rsidRDefault="009D4280" w:rsidP="009D4280">
            <w:pPr>
              <w:rPr>
                <w:b/>
              </w:rPr>
            </w:pPr>
            <w:r w:rsidRPr="0015652D">
              <w:rPr>
                <w:b/>
              </w:rPr>
              <w:t>Patient breach notification requirement?</w:t>
            </w:r>
          </w:p>
        </w:tc>
        <w:tc>
          <w:tcPr>
            <w:tcW w:w="5811" w:type="dxa"/>
            <w:vAlign w:val="center"/>
          </w:tcPr>
          <w:p w14:paraId="4708F19E" w14:textId="77777777" w:rsidR="009D4280" w:rsidRDefault="009D4280" w:rsidP="009D4280">
            <w:r w:rsidRPr="00481B4E">
              <w:t>NO</w:t>
            </w:r>
          </w:p>
        </w:tc>
      </w:tr>
      <w:tr w:rsidR="009D4280" w14:paraId="5BCB87F1" w14:textId="77777777" w:rsidTr="009D4280">
        <w:trPr>
          <w:tblHeader/>
        </w:trPr>
        <w:tc>
          <w:tcPr>
            <w:tcW w:w="3775" w:type="dxa"/>
            <w:shd w:val="clear" w:color="auto" w:fill="9BC2E6"/>
          </w:tcPr>
          <w:p w14:paraId="10858EC9" w14:textId="77777777" w:rsidR="009D4280" w:rsidRPr="0015652D" w:rsidRDefault="009D4280" w:rsidP="009D4280">
            <w:pPr>
              <w:rPr>
                <w:b/>
              </w:rPr>
            </w:pPr>
            <w:r w:rsidRPr="0015652D">
              <w:rPr>
                <w:b/>
              </w:rPr>
              <w:t xml:space="preserve">Patient access requirement? </w:t>
            </w:r>
          </w:p>
        </w:tc>
        <w:tc>
          <w:tcPr>
            <w:tcW w:w="5811" w:type="dxa"/>
            <w:vAlign w:val="center"/>
          </w:tcPr>
          <w:p w14:paraId="6EC3777A" w14:textId="77777777" w:rsidR="009D4280" w:rsidRDefault="009D4280" w:rsidP="009D4280">
            <w:r>
              <w:t>NO</w:t>
            </w:r>
          </w:p>
        </w:tc>
      </w:tr>
      <w:tr w:rsidR="009D4280" w14:paraId="6E7CCCF6" w14:textId="77777777" w:rsidTr="009D4280">
        <w:trPr>
          <w:tblHeader/>
        </w:trPr>
        <w:tc>
          <w:tcPr>
            <w:tcW w:w="3775" w:type="dxa"/>
            <w:shd w:val="clear" w:color="auto" w:fill="9BC2E6"/>
          </w:tcPr>
          <w:p w14:paraId="2A2B15DF" w14:textId="77777777" w:rsidR="009D4280" w:rsidRPr="0015652D" w:rsidRDefault="009D4280" w:rsidP="009D4280">
            <w:pPr>
              <w:rPr>
                <w:b/>
              </w:rPr>
            </w:pPr>
            <w:r w:rsidRPr="0015652D">
              <w:rPr>
                <w:b/>
              </w:rPr>
              <w:t>Patient amend/correct requirement?</w:t>
            </w:r>
          </w:p>
        </w:tc>
        <w:tc>
          <w:tcPr>
            <w:tcW w:w="5811" w:type="dxa"/>
            <w:vAlign w:val="center"/>
          </w:tcPr>
          <w:p w14:paraId="51F2E660" w14:textId="77777777" w:rsidR="009D4280" w:rsidRDefault="009D4280" w:rsidP="009D4280">
            <w:r>
              <w:rPr>
                <w:rFonts w:cstheme="minorHAnsi"/>
              </w:rPr>
              <w:t>NO</w:t>
            </w:r>
          </w:p>
        </w:tc>
      </w:tr>
      <w:tr w:rsidR="009D4280" w14:paraId="08C28F43" w14:textId="77777777" w:rsidTr="009D4280">
        <w:trPr>
          <w:tblHeader/>
        </w:trPr>
        <w:tc>
          <w:tcPr>
            <w:tcW w:w="3775" w:type="dxa"/>
            <w:shd w:val="clear" w:color="auto" w:fill="9BC2E6"/>
          </w:tcPr>
          <w:p w14:paraId="44CFDC46" w14:textId="77777777" w:rsidR="009D4280" w:rsidRPr="0015652D" w:rsidRDefault="009D4280" w:rsidP="009D4280">
            <w:pPr>
              <w:rPr>
                <w:b/>
              </w:rPr>
            </w:pPr>
            <w:r w:rsidRPr="0015652D">
              <w:rPr>
                <w:b/>
              </w:rPr>
              <w:t>Limitations on disclosure?</w:t>
            </w:r>
          </w:p>
        </w:tc>
        <w:tc>
          <w:tcPr>
            <w:tcW w:w="5811" w:type="dxa"/>
            <w:vAlign w:val="center"/>
          </w:tcPr>
          <w:p w14:paraId="75423A46" w14:textId="77777777" w:rsidR="009D4280" w:rsidRDefault="009D4280" w:rsidP="009D4280">
            <w:r>
              <w:t>YES</w:t>
            </w:r>
          </w:p>
        </w:tc>
      </w:tr>
      <w:tr w:rsidR="009D4280" w14:paraId="48C5DC88" w14:textId="77777777" w:rsidTr="009D4280">
        <w:trPr>
          <w:tblHeader/>
        </w:trPr>
        <w:tc>
          <w:tcPr>
            <w:tcW w:w="3775" w:type="dxa"/>
            <w:shd w:val="clear" w:color="auto" w:fill="9BC2E6"/>
          </w:tcPr>
          <w:p w14:paraId="2AFEAC52" w14:textId="77777777" w:rsidR="009D4280" w:rsidRPr="0015652D" w:rsidRDefault="009D4280" w:rsidP="009D4280">
            <w:pPr>
              <w:rPr>
                <w:b/>
              </w:rPr>
            </w:pPr>
            <w:r w:rsidRPr="0015652D">
              <w:rPr>
                <w:b/>
              </w:rPr>
              <w:t>Respond to a subpoena?</w:t>
            </w:r>
          </w:p>
        </w:tc>
        <w:tc>
          <w:tcPr>
            <w:tcW w:w="5811" w:type="dxa"/>
            <w:vAlign w:val="center"/>
          </w:tcPr>
          <w:p w14:paraId="07259B5C" w14:textId="77777777" w:rsidR="009D4280" w:rsidRDefault="009D4280" w:rsidP="009D4280">
            <w:r>
              <w:t>NO</w:t>
            </w:r>
          </w:p>
        </w:tc>
      </w:tr>
      <w:tr w:rsidR="009D4280" w14:paraId="7C15741A" w14:textId="77777777" w:rsidTr="009D4280">
        <w:trPr>
          <w:tblHeader/>
        </w:trPr>
        <w:tc>
          <w:tcPr>
            <w:tcW w:w="3775" w:type="dxa"/>
            <w:shd w:val="clear" w:color="auto" w:fill="9BC2E6"/>
          </w:tcPr>
          <w:p w14:paraId="69AA2B84" w14:textId="77777777" w:rsidR="009D4280" w:rsidRPr="0015652D" w:rsidRDefault="009D4280" w:rsidP="009D4280">
            <w:pPr>
              <w:rPr>
                <w:b/>
              </w:rPr>
            </w:pPr>
            <w:r w:rsidRPr="0015652D">
              <w:rPr>
                <w:b/>
              </w:rPr>
              <w:t>Private right of action?</w:t>
            </w:r>
          </w:p>
        </w:tc>
        <w:tc>
          <w:tcPr>
            <w:tcW w:w="5811" w:type="dxa"/>
            <w:vAlign w:val="center"/>
          </w:tcPr>
          <w:p w14:paraId="40544630" w14:textId="77777777" w:rsidR="009D4280" w:rsidRDefault="009D4280" w:rsidP="009D4280">
            <w:r>
              <w:t>YES</w:t>
            </w:r>
          </w:p>
        </w:tc>
      </w:tr>
      <w:tr w:rsidR="009D4280" w14:paraId="2AF44018" w14:textId="77777777" w:rsidTr="009D4280">
        <w:trPr>
          <w:tblHeader/>
        </w:trPr>
        <w:tc>
          <w:tcPr>
            <w:tcW w:w="3775" w:type="dxa"/>
            <w:shd w:val="clear" w:color="auto" w:fill="9BC2E6"/>
          </w:tcPr>
          <w:p w14:paraId="5E141363" w14:textId="77777777" w:rsidR="009D4280" w:rsidRPr="0015652D" w:rsidRDefault="009D4280" w:rsidP="009D4280">
            <w:pPr>
              <w:rPr>
                <w:b/>
              </w:rPr>
            </w:pPr>
            <w:r w:rsidRPr="0015652D">
              <w:rPr>
                <w:b/>
              </w:rPr>
              <w:t>Liability for violation</w:t>
            </w:r>
          </w:p>
        </w:tc>
        <w:tc>
          <w:tcPr>
            <w:tcW w:w="5811" w:type="dxa"/>
          </w:tcPr>
          <w:p w14:paraId="4338A63D" w14:textId="77777777" w:rsidR="009D4280" w:rsidRPr="00C41D1F" w:rsidRDefault="009D4280" w:rsidP="009D4280">
            <w:pPr>
              <w:pStyle w:val="ListParagraph"/>
              <w:numPr>
                <w:ilvl w:val="0"/>
                <w:numId w:val="16"/>
              </w:numPr>
              <w:spacing w:after="0" w:line="240" w:lineRule="auto"/>
              <w:rPr>
                <w:rFonts w:cstheme="minorHAnsi"/>
              </w:rPr>
            </w:pPr>
            <w:r w:rsidRPr="00C41D1F">
              <w:rPr>
                <w:rFonts w:cstheme="minorHAnsi"/>
              </w:rPr>
              <w:t>Entity liability</w:t>
            </w:r>
          </w:p>
          <w:p w14:paraId="6F4E53DD" w14:textId="77777777" w:rsidR="009D4280" w:rsidRPr="00C41D1F" w:rsidRDefault="009D4280" w:rsidP="009D4280">
            <w:pPr>
              <w:pStyle w:val="ListParagraph"/>
              <w:numPr>
                <w:ilvl w:val="0"/>
                <w:numId w:val="16"/>
              </w:numPr>
              <w:spacing w:after="0" w:line="240" w:lineRule="auto"/>
              <w:rPr>
                <w:rFonts w:cstheme="minorHAnsi"/>
              </w:rPr>
            </w:pPr>
            <w:r w:rsidRPr="00C41D1F">
              <w:rPr>
                <w:rFonts w:cstheme="minorHAnsi"/>
              </w:rPr>
              <w:t>Personal liability</w:t>
            </w:r>
          </w:p>
        </w:tc>
      </w:tr>
    </w:tbl>
    <w:p w14:paraId="774BA777" w14:textId="77777777" w:rsidR="009D4280" w:rsidRDefault="009D4280" w:rsidP="009D4280">
      <w:pPr>
        <w:spacing w:after="160" w:line="259" w:lineRule="auto"/>
        <w:rPr>
          <w:rFonts w:eastAsiaTheme="majorEastAsia" w:cstheme="majorBidi"/>
          <w:b/>
          <w:i/>
          <w:color w:val="1F4E79" w:themeColor="accent1" w:themeShade="80"/>
        </w:rPr>
      </w:pPr>
    </w:p>
    <w:p w14:paraId="18C7F14C" w14:textId="77777777" w:rsidR="00E56644" w:rsidRDefault="00E56644">
      <w:pPr>
        <w:spacing w:after="160" w:line="259" w:lineRule="auto"/>
        <w:rPr>
          <w:rFonts w:eastAsiaTheme="majorEastAsia" w:cstheme="majorBidi"/>
          <w:b/>
          <w:i/>
          <w:color w:val="1F4E79" w:themeColor="accent1" w:themeShade="80"/>
        </w:rPr>
      </w:pPr>
      <w:bookmarkStart w:id="126" w:name="_Toc69734489"/>
      <w:r>
        <w:br w:type="page"/>
      </w:r>
    </w:p>
    <w:p w14:paraId="2C647CC3" w14:textId="34AE2B82" w:rsidR="009D4280" w:rsidRPr="001134B2" w:rsidRDefault="009D4280" w:rsidP="009D4280">
      <w:pPr>
        <w:pStyle w:val="Heading6"/>
      </w:pPr>
      <w:bookmarkStart w:id="127" w:name="_Toc77073667"/>
      <w:r>
        <w:t xml:space="preserve">California </w:t>
      </w:r>
      <w:r w:rsidRPr="001134B2">
        <w:t xml:space="preserve">Substance Use Disorder Records </w:t>
      </w:r>
      <w:r>
        <w:t>- SUD</w:t>
      </w:r>
      <w:bookmarkEnd w:id="126"/>
      <w:bookmarkEnd w:id="127"/>
    </w:p>
    <w:p w14:paraId="26131A7C" w14:textId="77777777" w:rsidR="009D4280" w:rsidRPr="000149B9" w:rsidRDefault="009D4280" w:rsidP="009D4280">
      <w:pPr>
        <w:rPr>
          <w:rFonts w:cstheme="minorHAnsi"/>
          <w:b/>
        </w:rPr>
      </w:pPr>
      <w:r>
        <w:rPr>
          <w:rFonts w:cstheme="minorHAnsi"/>
        </w:rPr>
        <w:t>California SUD sets restrictions on access, use, and disclosure.</w:t>
      </w:r>
    </w:p>
    <w:tbl>
      <w:tblPr>
        <w:tblStyle w:val="TableGrid"/>
        <w:tblW w:w="9355" w:type="dxa"/>
        <w:tblInd w:w="0" w:type="dxa"/>
        <w:tblLook w:val="04A0" w:firstRow="1" w:lastRow="0" w:firstColumn="1" w:lastColumn="0" w:noHBand="0" w:noVBand="1"/>
        <w:tblCaption w:val="PAHRA laws"/>
        <w:tblDescription w:val="Each row begins with the item to be answered (column 1), while column 2 provides the answer specific to the law."/>
      </w:tblPr>
      <w:tblGrid>
        <w:gridCol w:w="3803"/>
        <w:gridCol w:w="5552"/>
      </w:tblGrid>
      <w:tr w:rsidR="009D4280" w:rsidRPr="0042201C" w14:paraId="3D3D39A5" w14:textId="77777777" w:rsidTr="009D4280">
        <w:trPr>
          <w:tblHeader/>
        </w:trPr>
        <w:tc>
          <w:tcPr>
            <w:tcW w:w="3803" w:type="dxa"/>
            <w:shd w:val="clear" w:color="auto" w:fill="9BC2E6"/>
          </w:tcPr>
          <w:p w14:paraId="45EBD220" w14:textId="77777777" w:rsidR="009D4280" w:rsidRPr="0042201C" w:rsidRDefault="009D4280" w:rsidP="009D4280">
            <w:pPr>
              <w:rPr>
                <w:b/>
                <w:i/>
              </w:rPr>
            </w:pPr>
            <w:r w:rsidRPr="0042201C">
              <w:rPr>
                <w:b/>
                <w:i/>
              </w:rPr>
              <w:t>Item</w:t>
            </w:r>
          </w:p>
        </w:tc>
        <w:tc>
          <w:tcPr>
            <w:tcW w:w="5552" w:type="dxa"/>
          </w:tcPr>
          <w:p w14:paraId="02E8EF9E" w14:textId="77777777" w:rsidR="009D4280" w:rsidRPr="0042201C" w:rsidRDefault="009D4280" w:rsidP="009D4280">
            <w:pPr>
              <w:rPr>
                <w:rFonts w:cstheme="minorHAnsi"/>
                <w:b/>
                <w:i/>
              </w:rPr>
            </w:pPr>
            <w:r w:rsidRPr="0042201C">
              <w:rPr>
                <w:rFonts w:cstheme="minorHAnsi"/>
                <w:b/>
                <w:i/>
              </w:rPr>
              <w:t>Information</w:t>
            </w:r>
          </w:p>
        </w:tc>
      </w:tr>
      <w:tr w:rsidR="009D4280" w14:paraId="1BECD6F6" w14:textId="77777777" w:rsidTr="009D4280">
        <w:tc>
          <w:tcPr>
            <w:tcW w:w="3803" w:type="dxa"/>
            <w:shd w:val="clear" w:color="auto" w:fill="9BC2E6"/>
          </w:tcPr>
          <w:p w14:paraId="70D94017" w14:textId="77777777" w:rsidR="009D4280" w:rsidRPr="0015652D" w:rsidRDefault="009D4280" w:rsidP="009D4280">
            <w:pPr>
              <w:rPr>
                <w:b/>
              </w:rPr>
            </w:pPr>
            <w:r>
              <w:rPr>
                <w:b/>
              </w:rPr>
              <w:t>Citation(s)</w:t>
            </w:r>
          </w:p>
        </w:tc>
        <w:tc>
          <w:tcPr>
            <w:tcW w:w="5552" w:type="dxa"/>
          </w:tcPr>
          <w:p w14:paraId="597C9855" w14:textId="77777777" w:rsidR="009D4280" w:rsidRPr="00B86DD7" w:rsidRDefault="009D4280" w:rsidP="009D4280">
            <w:pPr>
              <w:rPr>
                <w:rFonts w:cstheme="minorHAnsi"/>
              </w:rPr>
            </w:pPr>
            <w:r w:rsidRPr="00B86DD7">
              <w:rPr>
                <w:rFonts w:cstheme="minorHAnsi"/>
              </w:rPr>
              <w:t>Cal. Health &amp; Safety</w:t>
            </w:r>
            <w:r>
              <w:rPr>
                <w:rFonts w:cstheme="minorHAnsi"/>
              </w:rPr>
              <w:t xml:space="preserve"> Code § 11845.5</w:t>
            </w:r>
          </w:p>
        </w:tc>
      </w:tr>
      <w:tr w:rsidR="009D4280" w14:paraId="4FBF7B7F" w14:textId="77777777" w:rsidTr="009D4280">
        <w:tc>
          <w:tcPr>
            <w:tcW w:w="3803" w:type="dxa"/>
            <w:shd w:val="clear" w:color="auto" w:fill="9BC2E6"/>
          </w:tcPr>
          <w:p w14:paraId="67FF6C4A" w14:textId="77777777" w:rsidR="009D4280" w:rsidRPr="0015652D" w:rsidRDefault="009D4280" w:rsidP="009D4280">
            <w:pPr>
              <w:rPr>
                <w:b/>
              </w:rPr>
            </w:pPr>
            <w:r w:rsidRPr="0015652D">
              <w:rPr>
                <w:b/>
              </w:rPr>
              <w:t>Who is Covered?</w:t>
            </w:r>
          </w:p>
        </w:tc>
        <w:tc>
          <w:tcPr>
            <w:tcW w:w="5552" w:type="dxa"/>
          </w:tcPr>
          <w:p w14:paraId="4CEA3351" w14:textId="77777777" w:rsidR="009D4280" w:rsidRDefault="009D4280" w:rsidP="009D4280">
            <w:r w:rsidRPr="00DF72BE">
              <w:rPr>
                <w:rFonts w:cstheme="minorHAnsi"/>
              </w:rPr>
              <w:t>Entities that are licensed by the</w:t>
            </w:r>
            <w:r>
              <w:rPr>
                <w:rFonts w:cstheme="minorHAnsi"/>
              </w:rPr>
              <w:t xml:space="preserve"> California</w:t>
            </w:r>
            <w:r w:rsidRPr="00DF72BE">
              <w:rPr>
                <w:rFonts w:cstheme="minorHAnsi"/>
              </w:rPr>
              <w:t xml:space="preserve"> Dep</w:t>
            </w:r>
            <w:r>
              <w:rPr>
                <w:rFonts w:cstheme="minorHAnsi"/>
              </w:rPr>
              <w:t>artment</w:t>
            </w:r>
            <w:r w:rsidRPr="00DF72BE">
              <w:rPr>
                <w:rFonts w:cstheme="minorHAnsi"/>
              </w:rPr>
              <w:t xml:space="preserve"> of Health Care Services (DHCS) in connection with SUD diagnosis and treatment.</w:t>
            </w:r>
          </w:p>
        </w:tc>
      </w:tr>
      <w:tr w:rsidR="009D4280" w14:paraId="366B4935" w14:textId="77777777" w:rsidTr="009D4280">
        <w:tc>
          <w:tcPr>
            <w:tcW w:w="3803" w:type="dxa"/>
            <w:shd w:val="clear" w:color="auto" w:fill="9BC2E6"/>
          </w:tcPr>
          <w:p w14:paraId="7FF1A581" w14:textId="77777777" w:rsidR="009D4280" w:rsidRPr="0015652D" w:rsidRDefault="009D4280" w:rsidP="009D4280">
            <w:pPr>
              <w:rPr>
                <w:b/>
              </w:rPr>
            </w:pPr>
            <w:r w:rsidRPr="0015652D">
              <w:rPr>
                <w:b/>
              </w:rPr>
              <w:t>What information is covered?</w:t>
            </w:r>
          </w:p>
        </w:tc>
        <w:tc>
          <w:tcPr>
            <w:tcW w:w="5552" w:type="dxa"/>
          </w:tcPr>
          <w:p w14:paraId="7467350E" w14:textId="77777777" w:rsidR="009D4280" w:rsidRPr="0015652D" w:rsidRDefault="009D4280" w:rsidP="009D4280">
            <w:pPr>
              <w:rPr>
                <w:rFonts w:cstheme="minorHAnsi"/>
              </w:rPr>
            </w:pPr>
            <w:r w:rsidRPr="00DF72BE">
              <w:rPr>
                <w:rFonts w:cstheme="minorHAnsi"/>
              </w:rPr>
              <w:t>Information that would identify a patient as having a SUD and allow very limited disclosures of information without patient authorization.</w:t>
            </w:r>
          </w:p>
        </w:tc>
      </w:tr>
      <w:tr w:rsidR="009D4280" w14:paraId="261CCAB5" w14:textId="77777777" w:rsidTr="009D4280">
        <w:tc>
          <w:tcPr>
            <w:tcW w:w="3803" w:type="dxa"/>
            <w:shd w:val="clear" w:color="auto" w:fill="9BC2E6"/>
          </w:tcPr>
          <w:p w14:paraId="4CE4381E" w14:textId="77777777" w:rsidR="009D4280" w:rsidRPr="0015652D" w:rsidRDefault="009D4280" w:rsidP="009D4280">
            <w:pPr>
              <w:rPr>
                <w:b/>
              </w:rPr>
            </w:pPr>
            <w:r w:rsidRPr="0015652D">
              <w:rPr>
                <w:b/>
              </w:rPr>
              <w:t>Patient breach notification requirement?</w:t>
            </w:r>
          </w:p>
        </w:tc>
        <w:tc>
          <w:tcPr>
            <w:tcW w:w="5552" w:type="dxa"/>
            <w:vAlign w:val="center"/>
          </w:tcPr>
          <w:p w14:paraId="6A49A3C6" w14:textId="77777777" w:rsidR="009D4280" w:rsidRDefault="009D4280" w:rsidP="009D4280">
            <w:r w:rsidRPr="00481B4E">
              <w:t>NO</w:t>
            </w:r>
          </w:p>
        </w:tc>
      </w:tr>
      <w:tr w:rsidR="009D4280" w14:paraId="4008192A" w14:textId="77777777" w:rsidTr="009D4280">
        <w:tc>
          <w:tcPr>
            <w:tcW w:w="3803" w:type="dxa"/>
            <w:shd w:val="clear" w:color="auto" w:fill="9BC2E6"/>
          </w:tcPr>
          <w:p w14:paraId="39994B2F" w14:textId="77777777" w:rsidR="009D4280" w:rsidRPr="0015652D" w:rsidRDefault="009D4280" w:rsidP="009D4280">
            <w:pPr>
              <w:rPr>
                <w:b/>
              </w:rPr>
            </w:pPr>
            <w:r w:rsidRPr="0015652D">
              <w:rPr>
                <w:b/>
              </w:rPr>
              <w:t xml:space="preserve">Patient access requirement? </w:t>
            </w:r>
          </w:p>
        </w:tc>
        <w:tc>
          <w:tcPr>
            <w:tcW w:w="5552" w:type="dxa"/>
            <w:vAlign w:val="center"/>
          </w:tcPr>
          <w:p w14:paraId="48E62436" w14:textId="77777777" w:rsidR="009D4280" w:rsidRDefault="009D4280" w:rsidP="009D4280">
            <w:r>
              <w:t>NO</w:t>
            </w:r>
          </w:p>
        </w:tc>
      </w:tr>
      <w:tr w:rsidR="009D4280" w14:paraId="396E2437" w14:textId="77777777" w:rsidTr="009D4280">
        <w:tc>
          <w:tcPr>
            <w:tcW w:w="3803" w:type="dxa"/>
            <w:shd w:val="clear" w:color="auto" w:fill="9BC2E6"/>
          </w:tcPr>
          <w:p w14:paraId="11BA292B" w14:textId="77777777" w:rsidR="009D4280" w:rsidRPr="0015652D" w:rsidRDefault="009D4280" w:rsidP="009D4280">
            <w:pPr>
              <w:rPr>
                <w:b/>
              </w:rPr>
            </w:pPr>
            <w:r w:rsidRPr="0015652D">
              <w:rPr>
                <w:b/>
              </w:rPr>
              <w:t>Patient amend/correct requirement?</w:t>
            </w:r>
          </w:p>
        </w:tc>
        <w:tc>
          <w:tcPr>
            <w:tcW w:w="5552" w:type="dxa"/>
            <w:vAlign w:val="center"/>
          </w:tcPr>
          <w:p w14:paraId="2DC9FFFC" w14:textId="77777777" w:rsidR="009D4280" w:rsidRDefault="009D4280" w:rsidP="009D4280">
            <w:r>
              <w:rPr>
                <w:rFonts w:cstheme="minorHAnsi"/>
              </w:rPr>
              <w:t>NO</w:t>
            </w:r>
          </w:p>
        </w:tc>
      </w:tr>
      <w:tr w:rsidR="009D4280" w14:paraId="7525094A" w14:textId="77777777" w:rsidTr="009D4280">
        <w:tc>
          <w:tcPr>
            <w:tcW w:w="3803" w:type="dxa"/>
            <w:shd w:val="clear" w:color="auto" w:fill="9BC2E6"/>
          </w:tcPr>
          <w:p w14:paraId="51701843" w14:textId="77777777" w:rsidR="009D4280" w:rsidRPr="0015652D" w:rsidRDefault="009D4280" w:rsidP="009D4280">
            <w:pPr>
              <w:rPr>
                <w:b/>
              </w:rPr>
            </w:pPr>
            <w:r w:rsidRPr="0015652D">
              <w:rPr>
                <w:b/>
              </w:rPr>
              <w:t>Limitations on disclosure?</w:t>
            </w:r>
          </w:p>
        </w:tc>
        <w:tc>
          <w:tcPr>
            <w:tcW w:w="5552" w:type="dxa"/>
            <w:vAlign w:val="center"/>
          </w:tcPr>
          <w:p w14:paraId="545FAAB7" w14:textId="77777777" w:rsidR="009D4280" w:rsidRDefault="009D4280" w:rsidP="009D4280">
            <w:r>
              <w:t>YES</w:t>
            </w:r>
          </w:p>
        </w:tc>
      </w:tr>
      <w:tr w:rsidR="009D4280" w14:paraId="6CDF67B5" w14:textId="77777777" w:rsidTr="009D4280">
        <w:tc>
          <w:tcPr>
            <w:tcW w:w="3803" w:type="dxa"/>
            <w:shd w:val="clear" w:color="auto" w:fill="9BC2E6"/>
          </w:tcPr>
          <w:p w14:paraId="28E261C8" w14:textId="77777777" w:rsidR="009D4280" w:rsidRPr="0015652D" w:rsidRDefault="009D4280" w:rsidP="009D4280">
            <w:pPr>
              <w:rPr>
                <w:b/>
              </w:rPr>
            </w:pPr>
            <w:r w:rsidRPr="0015652D">
              <w:rPr>
                <w:b/>
              </w:rPr>
              <w:t>Respond to a subpoena?</w:t>
            </w:r>
          </w:p>
        </w:tc>
        <w:tc>
          <w:tcPr>
            <w:tcW w:w="5552" w:type="dxa"/>
            <w:vAlign w:val="center"/>
          </w:tcPr>
          <w:p w14:paraId="0FCDFFEA" w14:textId="77777777" w:rsidR="009D4280" w:rsidRDefault="009D4280" w:rsidP="009D4280">
            <w:r>
              <w:t>NO</w:t>
            </w:r>
          </w:p>
        </w:tc>
      </w:tr>
      <w:tr w:rsidR="009D4280" w14:paraId="247EF181" w14:textId="77777777" w:rsidTr="009D4280">
        <w:tc>
          <w:tcPr>
            <w:tcW w:w="3803" w:type="dxa"/>
            <w:shd w:val="clear" w:color="auto" w:fill="9BC2E6"/>
          </w:tcPr>
          <w:p w14:paraId="519A7154" w14:textId="77777777" w:rsidR="009D4280" w:rsidRPr="0015652D" w:rsidRDefault="009D4280" w:rsidP="009D4280">
            <w:pPr>
              <w:rPr>
                <w:b/>
              </w:rPr>
            </w:pPr>
            <w:r w:rsidRPr="0015652D">
              <w:rPr>
                <w:b/>
              </w:rPr>
              <w:t>Private right of action?</w:t>
            </w:r>
          </w:p>
        </w:tc>
        <w:tc>
          <w:tcPr>
            <w:tcW w:w="5552" w:type="dxa"/>
            <w:vAlign w:val="center"/>
          </w:tcPr>
          <w:p w14:paraId="2CFA96FB" w14:textId="77777777" w:rsidR="009D4280" w:rsidRDefault="009D4280" w:rsidP="009D4280">
            <w:r>
              <w:t>NO</w:t>
            </w:r>
          </w:p>
        </w:tc>
      </w:tr>
    </w:tbl>
    <w:p w14:paraId="35039EEE" w14:textId="77777777" w:rsidR="009D4280" w:rsidRDefault="009D4280" w:rsidP="009D4280">
      <w:pPr>
        <w:rPr>
          <w:rFonts w:cstheme="minorHAnsi"/>
          <w:b/>
        </w:rPr>
      </w:pPr>
    </w:p>
    <w:p w14:paraId="1568A9AA" w14:textId="77777777" w:rsidR="009D4280" w:rsidRDefault="009D4280">
      <w:pPr>
        <w:spacing w:after="160" w:line="259" w:lineRule="auto"/>
        <w:rPr>
          <w:rFonts w:eastAsiaTheme="majorEastAsia" w:cstheme="majorBidi"/>
          <w:b/>
          <w:i/>
          <w:color w:val="1F4E79" w:themeColor="accent1" w:themeShade="80"/>
        </w:rPr>
      </w:pPr>
      <w:bookmarkStart w:id="128" w:name="_Toc69734490"/>
      <w:r>
        <w:br w:type="page"/>
      </w:r>
    </w:p>
    <w:p w14:paraId="66F4EBB9" w14:textId="3B49B319" w:rsidR="009D4280" w:rsidRPr="001134B2" w:rsidRDefault="009D4280" w:rsidP="009D4280">
      <w:pPr>
        <w:pStyle w:val="Heading6"/>
      </w:pPr>
      <w:bookmarkStart w:id="129" w:name="_Toc77073668"/>
      <w:r w:rsidRPr="001134B2">
        <w:t>Health Facilities and Data Breach</w:t>
      </w:r>
      <w:bookmarkEnd w:id="128"/>
      <w:bookmarkEnd w:id="129"/>
      <w:r w:rsidRPr="001134B2">
        <w:t xml:space="preserve"> </w:t>
      </w:r>
    </w:p>
    <w:p w14:paraId="5D03FB30" w14:textId="77777777" w:rsidR="009D4280" w:rsidRPr="000149B9" w:rsidRDefault="009D4280" w:rsidP="009D4280">
      <w:pPr>
        <w:rPr>
          <w:rFonts w:cstheme="minorHAnsi"/>
          <w:b/>
        </w:rPr>
      </w:pPr>
      <w:r>
        <w:rPr>
          <w:rFonts w:cstheme="minorHAnsi"/>
        </w:rPr>
        <w:t>Breach reporting requirement to licensing entity.</w:t>
      </w:r>
    </w:p>
    <w:tbl>
      <w:tblPr>
        <w:tblStyle w:val="TableGrid"/>
        <w:tblW w:w="9355" w:type="dxa"/>
        <w:tblInd w:w="0" w:type="dxa"/>
        <w:tblLook w:val="04A0" w:firstRow="1" w:lastRow="0" w:firstColumn="1" w:lastColumn="0" w:noHBand="0" w:noVBand="1"/>
        <w:tblCaption w:val="PAHRA laws"/>
        <w:tblDescription w:val="Each row begins with the item to be answered (column 1), while column 2 provides the answer specific to the law."/>
      </w:tblPr>
      <w:tblGrid>
        <w:gridCol w:w="3804"/>
        <w:gridCol w:w="5551"/>
      </w:tblGrid>
      <w:tr w:rsidR="009D4280" w:rsidRPr="0042201C" w14:paraId="5E9C8EA5" w14:textId="77777777" w:rsidTr="009D4280">
        <w:trPr>
          <w:tblHeader/>
        </w:trPr>
        <w:tc>
          <w:tcPr>
            <w:tcW w:w="3804" w:type="dxa"/>
            <w:shd w:val="clear" w:color="auto" w:fill="9BC2E6"/>
          </w:tcPr>
          <w:p w14:paraId="7CC83840" w14:textId="77777777" w:rsidR="009D4280" w:rsidRPr="0042201C" w:rsidRDefault="009D4280" w:rsidP="009D4280">
            <w:pPr>
              <w:rPr>
                <w:b/>
                <w:i/>
              </w:rPr>
            </w:pPr>
            <w:r w:rsidRPr="0042201C">
              <w:rPr>
                <w:b/>
                <w:i/>
              </w:rPr>
              <w:t>Item</w:t>
            </w:r>
          </w:p>
        </w:tc>
        <w:tc>
          <w:tcPr>
            <w:tcW w:w="5551" w:type="dxa"/>
          </w:tcPr>
          <w:p w14:paraId="2822EAF5" w14:textId="77777777" w:rsidR="009D4280" w:rsidRPr="0042201C" w:rsidRDefault="009D4280" w:rsidP="009D4280">
            <w:pPr>
              <w:rPr>
                <w:rFonts w:cstheme="minorHAnsi"/>
                <w:b/>
                <w:i/>
              </w:rPr>
            </w:pPr>
            <w:r w:rsidRPr="0042201C">
              <w:rPr>
                <w:rFonts w:cstheme="minorHAnsi"/>
                <w:b/>
                <w:i/>
              </w:rPr>
              <w:t>Information</w:t>
            </w:r>
          </w:p>
        </w:tc>
      </w:tr>
      <w:tr w:rsidR="009D4280" w14:paraId="714B4E76" w14:textId="77777777" w:rsidTr="009D4280">
        <w:tc>
          <w:tcPr>
            <w:tcW w:w="3804" w:type="dxa"/>
            <w:shd w:val="clear" w:color="auto" w:fill="9BC2E6"/>
          </w:tcPr>
          <w:p w14:paraId="37194162" w14:textId="77777777" w:rsidR="009D4280" w:rsidRPr="0015652D" w:rsidRDefault="009D4280" w:rsidP="009D4280">
            <w:pPr>
              <w:rPr>
                <w:b/>
              </w:rPr>
            </w:pPr>
            <w:r>
              <w:rPr>
                <w:b/>
              </w:rPr>
              <w:t>Citation(s)</w:t>
            </w:r>
          </w:p>
        </w:tc>
        <w:tc>
          <w:tcPr>
            <w:tcW w:w="5551" w:type="dxa"/>
          </w:tcPr>
          <w:p w14:paraId="5EEE2697" w14:textId="77777777" w:rsidR="009D4280" w:rsidRPr="00B86DD7" w:rsidRDefault="009D4280" w:rsidP="009D4280">
            <w:pPr>
              <w:rPr>
                <w:rFonts w:cstheme="minorHAnsi"/>
              </w:rPr>
            </w:pPr>
            <w:r w:rsidRPr="00B86DD7">
              <w:rPr>
                <w:rFonts w:cstheme="minorHAnsi"/>
              </w:rPr>
              <w:t>Cal. Health &amp; Safety Code § 1280.15</w:t>
            </w:r>
          </w:p>
        </w:tc>
      </w:tr>
      <w:tr w:rsidR="009D4280" w14:paraId="1E1DB6A3" w14:textId="77777777" w:rsidTr="009D4280">
        <w:tc>
          <w:tcPr>
            <w:tcW w:w="3804" w:type="dxa"/>
            <w:shd w:val="clear" w:color="auto" w:fill="9BC2E6"/>
          </w:tcPr>
          <w:p w14:paraId="710DFC60" w14:textId="77777777" w:rsidR="009D4280" w:rsidRPr="0015652D" w:rsidRDefault="009D4280" w:rsidP="009D4280">
            <w:pPr>
              <w:rPr>
                <w:b/>
              </w:rPr>
            </w:pPr>
            <w:r w:rsidRPr="0015652D">
              <w:rPr>
                <w:b/>
              </w:rPr>
              <w:t>Who is Covered?</w:t>
            </w:r>
          </w:p>
        </w:tc>
        <w:tc>
          <w:tcPr>
            <w:tcW w:w="5551" w:type="dxa"/>
          </w:tcPr>
          <w:p w14:paraId="4097E44A" w14:textId="77777777" w:rsidR="009D4280" w:rsidRDefault="009D4280" w:rsidP="009D4280">
            <w:r w:rsidRPr="00DF72BE">
              <w:rPr>
                <w:rFonts w:cstheme="minorHAnsi"/>
              </w:rPr>
              <w:t xml:space="preserve">A clinic, health facility, home health agency, or hospice licensed pursuant to </w:t>
            </w:r>
            <w:r>
              <w:rPr>
                <w:rFonts w:cstheme="minorHAnsi"/>
              </w:rPr>
              <w:t xml:space="preserve">Cal. </w:t>
            </w:r>
            <w:r w:rsidRPr="00DF72BE">
              <w:rPr>
                <w:rFonts w:cstheme="minorHAnsi"/>
              </w:rPr>
              <w:t xml:space="preserve">Health </w:t>
            </w:r>
            <w:r>
              <w:rPr>
                <w:rFonts w:cstheme="minorHAnsi"/>
              </w:rPr>
              <w:t>&amp; Safety Code §§</w:t>
            </w:r>
            <w:r w:rsidRPr="00DF72BE">
              <w:rPr>
                <w:rFonts w:cstheme="minorHAnsi"/>
              </w:rPr>
              <w:t xml:space="preserve"> 1204, 1250, 1725, or 1745.</w:t>
            </w:r>
          </w:p>
        </w:tc>
      </w:tr>
      <w:tr w:rsidR="009D4280" w14:paraId="12E2B52C" w14:textId="77777777" w:rsidTr="009D4280">
        <w:tc>
          <w:tcPr>
            <w:tcW w:w="3804" w:type="dxa"/>
            <w:shd w:val="clear" w:color="auto" w:fill="9BC2E6"/>
          </w:tcPr>
          <w:p w14:paraId="74F45730" w14:textId="77777777" w:rsidR="009D4280" w:rsidRPr="0015652D" w:rsidRDefault="009D4280" w:rsidP="009D4280">
            <w:pPr>
              <w:rPr>
                <w:b/>
              </w:rPr>
            </w:pPr>
            <w:r w:rsidRPr="0015652D">
              <w:rPr>
                <w:b/>
              </w:rPr>
              <w:t>What information is covered?</w:t>
            </w:r>
          </w:p>
        </w:tc>
        <w:tc>
          <w:tcPr>
            <w:tcW w:w="5551" w:type="dxa"/>
          </w:tcPr>
          <w:p w14:paraId="5CC1D3AE" w14:textId="77777777" w:rsidR="009D4280" w:rsidRPr="0015652D" w:rsidRDefault="009D4280" w:rsidP="009D4280">
            <w:pPr>
              <w:rPr>
                <w:rFonts w:cstheme="minorHAnsi"/>
              </w:rPr>
            </w:pPr>
            <w:r w:rsidRPr="00DF72BE">
              <w:rPr>
                <w:rFonts w:cstheme="minorHAnsi"/>
              </w:rPr>
              <w:t>Medical information</w:t>
            </w:r>
          </w:p>
        </w:tc>
      </w:tr>
      <w:tr w:rsidR="009D4280" w14:paraId="0CBDC17B" w14:textId="77777777" w:rsidTr="009D4280">
        <w:tc>
          <w:tcPr>
            <w:tcW w:w="3804" w:type="dxa"/>
            <w:shd w:val="clear" w:color="auto" w:fill="9BC2E6"/>
          </w:tcPr>
          <w:p w14:paraId="1E4D0F3C" w14:textId="77777777" w:rsidR="009D4280" w:rsidRPr="0015652D" w:rsidRDefault="009D4280" w:rsidP="009D4280">
            <w:pPr>
              <w:rPr>
                <w:b/>
              </w:rPr>
            </w:pPr>
            <w:r w:rsidRPr="0015652D">
              <w:rPr>
                <w:b/>
              </w:rPr>
              <w:t>Patient breach notification requirement?</w:t>
            </w:r>
          </w:p>
        </w:tc>
        <w:tc>
          <w:tcPr>
            <w:tcW w:w="5551" w:type="dxa"/>
            <w:vAlign w:val="center"/>
          </w:tcPr>
          <w:p w14:paraId="0D4E37C2" w14:textId="77777777" w:rsidR="009D4280" w:rsidRDefault="009D4280" w:rsidP="009D4280">
            <w:r>
              <w:t>YES</w:t>
            </w:r>
          </w:p>
        </w:tc>
      </w:tr>
      <w:tr w:rsidR="009D4280" w14:paraId="64D2D1C9" w14:textId="77777777" w:rsidTr="009D4280">
        <w:tc>
          <w:tcPr>
            <w:tcW w:w="3804" w:type="dxa"/>
            <w:shd w:val="clear" w:color="auto" w:fill="9BC2E6"/>
          </w:tcPr>
          <w:p w14:paraId="66B44168" w14:textId="77777777" w:rsidR="009D4280" w:rsidRPr="0015652D" w:rsidRDefault="009D4280" w:rsidP="009D4280">
            <w:pPr>
              <w:rPr>
                <w:b/>
              </w:rPr>
            </w:pPr>
            <w:r w:rsidRPr="0015652D">
              <w:rPr>
                <w:b/>
              </w:rPr>
              <w:t xml:space="preserve">Patient access requirement? </w:t>
            </w:r>
          </w:p>
        </w:tc>
        <w:tc>
          <w:tcPr>
            <w:tcW w:w="5551" w:type="dxa"/>
            <w:vAlign w:val="center"/>
          </w:tcPr>
          <w:p w14:paraId="2C3E15B0" w14:textId="77777777" w:rsidR="009D4280" w:rsidRDefault="009D4280" w:rsidP="009D4280">
            <w:r>
              <w:t>NO</w:t>
            </w:r>
          </w:p>
        </w:tc>
      </w:tr>
      <w:tr w:rsidR="009D4280" w14:paraId="23766128" w14:textId="77777777" w:rsidTr="009D4280">
        <w:tc>
          <w:tcPr>
            <w:tcW w:w="3804" w:type="dxa"/>
            <w:shd w:val="clear" w:color="auto" w:fill="9BC2E6"/>
          </w:tcPr>
          <w:p w14:paraId="06C6E57D" w14:textId="77777777" w:rsidR="009D4280" w:rsidRPr="0015652D" w:rsidRDefault="009D4280" w:rsidP="009D4280">
            <w:pPr>
              <w:rPr>
                <w:b/>
              </w:rPr>
            </w:pPr>
            <w:r w:rsidRPr="0015652D">
              <w:rPr>
                <w:b/>
              </w:rPr>
              <w:t>Patient amend/correct requirement?</w:t>
            </w:r>
          </w:p>
        </w:tc>
        <w:tc>
          <w:tcPr>
            <w:tcW w:w="5551" w:type="dxa"/>
            <w:vAlign w:val="center"/>
          </w:tcPr>
          <w:p w14:paraId="175E9B3E" w14:textId="77777777" w:rsidR="009D4280" w:rsidRDefault="009D4280" w:rsidP="009D4280">
            <w:r>
              <w:rPr>
                <w:rFonts w:cstheme="minorHAnsi"/>
              </w:rPr>
              <w:t>NO</w:t>
            </w:r>
          </w:p>
        </w:tc>
      </w:tr>
      <w:tr w:rsidR="009D4280" w14:paraId="61D50324" w14:textId="77777777" w:rsidTr="009D4280">
        <w:tc>
          <w:tcPr>
            <w:tcW w:w="3804" w:type="dxa"/>
            <w:shd w:val="clear" w:color="auto" w:fill="9BC2E6"/>
          </w:tcPr>
          <w:p w14:paraId="0F7A07E3" w14:textId="77777777" w:rsidR="009D4280" w:rsidRPr="0015652D" w:rsidRDefault="009D4280" w:rsidP="009D4280">
            <w:pPr>
              <w:rPr>
                <w:b/>
              </w:rPr>
            </w:pPr>
            <w:r w:rsidRPr="0015652D">
              <w:rPr>
                <w:b/>
              </w:rPr>
              <w:t>Limitations on disclosure?</w:t>
            </w:r>
          </w:p>
        </w:tc>
        <w:tc>
          <w:tcPr>
            <w:tcW w:w="5551" w:type="dxa"/>
          </w:tcPr>
          <w:p w14:paraId="578D4676" w14:textId="77777777" w:rsidR="009D4280" w:rsidRDefault="009D4280" w:rsidP="009D4280">
            <w:r>
              <w:t>NO</w:t>
            </w:r>
          </w:p>
        </w:tc>
      </w:tr>
      <w:tr w:rsidR="009D4280" w14:paraId="16BE76CC" w14:textId="77777777" w:rsidTr="009D4280">
        <w:tc>
          <w:tcPr>
            <w:tcW w:w="3804" w:type="dxa"/>
            <w:shd w:val="clear" w:color="auto" w:fill="9BC2E6"/>
          </w:tcPr>
          <w:p w14:paraId="43E679F5" w14:textId="77777777" w:rsidR="009D4280" w:rsidRPr="0015652D" w:rsidRDefault="009D4280" w:rsidP="009D4280">
            <w:pPr>
              <w:rPr>
                <w:b/>
              </w:rPr>
            </w:pPr>
            <w:r w:rsidRPr="0015652D">
              <w:rPr>
                <w:b/>
              </w:rPr>
              <w:t>Private right of action?</w:t>
            </w:r>
          </w:p>
        </w:tc>
        <w:tc>
          <w:tcPr>
            <w:tcW w:w="5551" w:type="dxa"/>
          </w:tcPr>
          <w:p w14:paraId="7BE18BD5" w14:textId="77777777" w:rsidR="009D4280" w:rsidRDefault="009D4280" w:rsidP="009D4280">
            <w:r>
              <w:t>NO</w:t>
            </w:r>
          </w:p>
        </w:tc>
      </w:tr>
      <w:tr w:rsidR="009D4280" w14:paraId="561C9D57" w14:textId="77777777" w:rsidTr="009D4280">
        <w:tc>
          <w:tcPr>
            <w:tcW w:w="3804" w:type="dxa"/>
            <w:shd w:val="clear" w:color="auto" w:fill="9BC2E6"/>
          </w:tcPr>
          <w:p w14:paraId="23E032DF" w14:textId="77777777" w:rsidR="009D4280" w:rsidRPr="0015652D" w:rsidRDefault="009D4280" w:rsidP="009D4280">
            <w:pPr>
              <w:rPr>
                <w:b/>
              </w:rPr>
            </w:pPr>
            <w:r w:rsidRPr="0015652D">
              <w:rPr>
                <w:b/>
              </w:rPr>
              <w:t>Liability for violation</w:t>
            </w:r>
          </w:p>
        </w:tc>
        <w:tc>
          <w:tcPr>
            <w:tcW w:w="5551" w:type="dxa"/>
          </w:tcPr>
          <w:p w14:paraId="6B0C68C7" w14:textId="77777777" w:rsidR="009D4280" w:rsidRPr="00677F2D" w:rsidRDefault="009D4280" w:rsidP="009D4280">
            <w:pPr>
              <w:rPr>
                <w:rFonts w:cstheme="minorHAnsi"/>
              </w:rPr>
            </w:pPr>
            <w:r w:rsidRPr="00DF72BE">
              <w:rPr>
                <w:rFonts w:cstheme="minorHAnsi"/>
              </w:rPr>
              <w:t>Fines leveed by state oversight (</w:t>
            </w:r>
            <w:r>
              <w:rPr>
                <w:rFonts w:cstheme="minorHAnsi"/>
              </w:rPr>
              <w:t>California</w:t>
            </w:r>
            <w:r w:rsidRPr="00DF72BE">
              <w:rPr>
                <w:rFonts w:cstheme="minorHAnsi"/>
              </w:rPr>
              <w:t xml:space="preserve"> Dep</w:t>
            </w:r>
            <w:r>
              <w:rPr>
                <w:rFonts w:cstheme="minorHAnsi"/>
              </w:rPr>
              <w:t>artment</w:t>
            </w:r>
            <w:r w:rsidRPr="00DF72BE">
              <w:rPr>
                <w:rFonts w:cstheme="minorHAnsi"/>
              </w:rPr>
              <w:t xml:space="preserve"> of Public Health)</w:t>
            </w:r>
          </w:p>
        </w:tc>
      </w:tr>
    </w:tbl>
    <w:p w14:paraId="53E84D5D" w14:textId="77777777" w:rsidR="009D4280" w:rsidRDefault="009D4280" w:rsidP="009D4280">
      <w:pPr>
        <w:pStyle w:val="Heading6"/>
      </w:pPr>
      <w:bookmarkStart w:id="130" w:name="_Toc69734491"/>
    </w:p>
    <w:p w14:paraId="41C8533F" w14:textId="77777777" w:rsidR="009D4280" w:rsidRDefault="009D4280">
      <w:pPr>
        <w:spacing w:after="160" w:line="259" w:lineRule="auto"/>
        <w:rPr>
          <w:rFonts w:eastAsiaTheme="majorEastAsia" w:cstheme="majorBidi"/>
          <w:b/>
          <w:i/>
          <w:color w:val="1F4E79" w:themeColor="accent1" w:themeShade="80"/>
        </w:rPr>
      </w:pPr>
      <w:r>
        <w:br w:type="page"/>
      </w:r>
    </w:p>
    <w:p w14:paraId="22CD06F9" w14:textId="11ECBAD6" w:rsidR="009D4280" w:rsidRPr="001134B2" w:rsidRDefault="009D4280" w:rsidP="009D4280">
      <w:pPr>
        <w:pStyle w:val="Heading6"/>
      </w:pPr>
      <w:bookmarkStart w:id="131" w:name="_Toc77073669"/>
      <w:r>
        <w:t>Data Breach of Customer Records</w:t>
      </w:r>
      <w:bookmarkEnd w:id="130"/>
      <w:bookmarkEnd w:id="131"/>
    </w:p>
    <w:p w14:paraId="2E91354E" w14:textId="77777777" w:rsidR="009D4280" w:rsidRPr="000149B9" w:rsidRDefault="009D4280" w:rsidP="009D4280">
      <w:pPr>
        <w:rPr>
          <w:rFonts w:cstheme="minorHAnsi"/>
          <w:b/>
        </w:rPr>
      </w:pPr>
      <w:r>
        <w:rPr>
          <w:rFonts w:cstheme="minorHAnsi"/>
        </w:rPr>
        <w:t>Breach reporting requirements for persons and businesses.</w:t>
      </w:r>
    </w:p>
    <w:tbl>
      <w:tblPr>
        <w:tblStyle w:val="TableGrid"/>
        <w:tblW w:w="9355" w:type="dxa"/>
        <w:tblInd w:w="0" w:type="dxa"/>
        <w:tblLook w:val="04A0" w:firstRow="1" w:lastRow="0" w:firstColumn="1" w:lastColumn="0" w:noHBand="0" w:noVBand="1"/>
        <w:tblCaption w:val="PAHRA laws"/>
        <w:tblDescription w:val="Each row begins with the item to be answered (column 1), while column 2 provides the answer specific to the law."/>
      </w:tblPr>
      <w:tblGrid>
        <w:gridCol w:w="3804"/>
        <w:gridCol w:w="5551"/>
      </w:tblGrid>
      <w:tr w:rsidR="009D4280" w:rsidRPr="0042201C" w14:paraId="1E6D0665" w14:textId="77777777" w:rsidTr="009D4280">
        <w:trPr>
          <w:tblHeader/>
        </w:trPr>
        <w:tc>
          <w:tcPr>
            <w:tcW w:w="3804" w:type="dxa"/>
            <w:shd w:val="clear" w:color="auto" w:fill="9BC2E6"/>
          </w:tcPr>
          <w:p w14:paraId="13B6C9AE" w14:textId="77777777" w:rsidR="009D4280" w:rsidRPr="0042201C" w:rsidRDefault="009D4280" w:rsidP="009D4280">
            <w:pPr>
              <w:rPr>
                <w:b/>
                <w:i/>
              </w:rPr>
            </w:pPr>
            <w:r w:rsidRPr="0042201C">
              <w:rPr>
                <w:b/>
                <w:i/>
              </w:rPr>
              <w:t>Item</w:t>
            </w:r>
          </w:p>
        </w:tc>
        <w:tc>
          <w:tcPr>
            <w:tcW w:w="5551" w:type="dxa"/>
          </w:tcPr>
          <w:p w14:paraId="6663D19B" w14:textId="77777777" w:rsidR="009D4280" w:rsidRPr="0042201C" w:rsidRDefault="009D4280" w:rsidP="009D4280">
            <w:pPr>
              <w:rPr>
                <w:rFonts w:cstheme="minorHAnsi"/>
                <w:b/>
                <w:i/>
              </w:rPr>
            </w:pPr>
            <w:r w:rsidRPr="0042201C">
              <w:rPr>
                <w:rFonts w:cstheme="minorHAnsi"/>
                <w:b/>
                <w:i/>
              </w:rPr>
              <w:t>Information</w:t>
            </w:r>
          </w:p>
        </w:tc>
      </w:tr>
      <w:tr w:rsidR="009D4280" w14:paraId="3863DF89" w14:textId="77777777" w:rsidTr="009D4280">
        <w:tc>
          <w:tcPr>
            <w:tcW w:w="3804" w:type="dxa"/>
            <w:shd w:val="clear" w:color="auto" w:fill="9BC2E6"/>
          </w:tcPr>
          <w:p w14:paraId="579B176C" w14:textId="77777777" w:rsidR="009D4280" w:rsidRPr="0015652D" w:rsidRDefault="009D4280" w:rsidP="009D4280">
            <w:pPr>
              <w:rPr>
                <w:b/>
              </w:rPr>
            </w:pPr>
            <w:r>
              <w:rPr>
                <w:b/>
              </w:rPr>
              <w:t>Citation(s)</w:t>
            </w:r>
          </w:p>
        </w:tc>
        <w:tc>
          <w:tcPr>
            <w:tcW w:w="5551" w:type="dxa"/>
          </w:tcPr>
          <w:p w14:paraId="73DE760E" w14:textId="77777777" w:rsidR="009D4280" w:rsidRPr="00B86DD7" w:rsidRDefault="009D4280" w:rsidP="009D4280">
            <w:pPr>
              <w:rPr>
                <w:rFonts w:cstheme="minorHAnsi"/>
              </w:rPr>
            </w:pPr>
            <w:r w:rsidRPr="00B86DD7">
              <w:rPr>
                <w:rFonts w:cstheme="minorHAnsi"/>
              </w:rPr>
              <w:t xml:space="preserve">Cal. </w:t>
            </w:r>
            <w:r>
              <w:rPr>
                <w:rFonts w:cstheme="minorHAnsi"/>
              </w:rPr>
              <w:t>Civ. Code § 1798.82</w:t>
            </w:r>
          </w:p>
        </w:tc>
      </w:tr>
      <w:tr w:rsidR="009D4280" w14:paraId="1A5E638D" w14:textId="77777777" w:rsidTr="009D4280">
        <w:tc>
          <w:tcPr>
            <w:tcW w:w="3804" w:type="dxa"/>
            <w:shd w:val="clear" w:color="auto" w:fill="9BC2E6"/>
          </w:tcPr>
          <w:p w14:paraId="6A836CB3" w14:textId="77777777" w:rsidR="009D4280" w:rsidRPr="0015652D" w:rsidRDefault="009D4280" w:rsidP="009D4280">
            <w:pPr>
              <w:rPr>
                <w:b/>
              </w:rPr>
            </w:pPr>
            <w:r w:rsidRPr="0015652D">
              <w:rPr>
                <w:b/>
              </w:rPr>
              <w:t>Who is Covered?</w:t>
            </w:r>
          </w:p>
        </w:tc>
        <w:tc>
          <w:tcPr>
            <w:tcW w:w="5551" w:type="dxa"/>
          </w:tcPr>
          <w:p w14:paraId="4EEDF860" w14:textId="77777777" w:rsidR="009D4280" w:rsidRDefault="009D4280" w:rsidP="009D4280">
            <w:r>
              <w:rPr>
                <w:rFonts w:cstheme="minorHAnsi"/>
              </w:rPr>
              <w:t>Persons and businesses conducting business in California</w:t>
            </w:r>
          </w:p>
        </w:tc>
      </w:tr>
      <w:tr w:rsidR="009D4280" w14:paraId="000EE354" w14:textId="77777777" w:rsidTr="009D4280">
        <w:tc>
          <w:tcPr>
            <w:tcW w:w="3804" w:type="dxa"/>
            <w:shd w:val="clear" w:color="auto" w:fill="9BC2E6"/>
          </w:tcPr>
          <w:p w14:paraId="321DE88C" w14:textId="77777777" w:rsidR="009D4280" w:rsidRPr="0015652D" w:rsidRDefault="009D4280" w:rsidP="009D4280">
            <w:pPr>
              <w:rPr>
                <w:b/>
              </w:rPr>
            </w:pPr>
            <w:r w:rsidRPr="0015652D">
              <w:rPr>
                <w:b/>
              </w:rPr>
              <w:t>What information is covered?</w:t>
            </w:r>
          </w:p>
        </w:tc>
        <w:tc>
          <w:tcPr>
            <w:tcW w:w="5551" w:type="dxa"/>
          </w:tcPr>
          <w:p w14:paraId="406F11E9" w14:textId="77777777" w:rsidR="009D4280" w:rsidRPr="0015652D" w:rsidRDefault="009D4280" w:rsidP="009D4280">
            <w:pPr>
              <w:rPr>
                <w:rFonts w:cstheme="minorHAnsi"/>
              </w:rPr>
            </w:pPr>
            <w:r>
              <w:rPr>
                <w:rFonts w:cstheme="minorHAnsi"/>
              </w:rPr>
              <w:t>Personal information as defined in subdivision (h) of Cal. Civ. Code § 1798.82.</w:t>
            </w:r>
          </w:p>
        </w:tc>
      </w:tr>
      <w:tr w:rsidR="009D4280" w14:paraId="6CFDAA55" w14:textId="77777777" w:rsidTr="009D4280">
        <w:tc>
          <w:tcPr>
            <w:tcW w:w="3804" w:type="dxa"/>
            <w:shd w:val="clear" w:color="auto" w:fill="9BC2E6"/>
          </w:tcPr>
          <w:p w14:paraId="5633AC29" w14:textId="77777777" w:rsidR="009D4280" w:rsidRPr="0015652D" w:rsidRDefault="009D4280" w:rsidP="009D4280">
            <w:pPr>
              <w:rPr>
                <w:b/>
              </w:rPr>
            </w:pPr>
            <w:r w:rsidRPr="0015652D">
              <w:rPr>
                <w:b/>
              </w:rPr>
              <w:t>Patient breach notification requirement?</w:t>
            </w:r>
          </w:p>
        </w:tc>
        <w:tc>
          <w:tcPr>
            <w:tcW w:w="5551" w:type="dxa"/>
            <w:vAlign w:val="center"/>
          </w:tcPr>
          <w:p w14:paraId="176085E7" w14:textId="77777777" w:rsidR="009D4280" w:rsidRDefault="009D4280" w:rsidP="009D4280">
            <w:r>
              <w:t>YES</w:t>
            </w:r>
          </w:p>
        </w:tc>
      </w:tr>
      <w:tr w:rsidR="009D4280" w14:paraId="10D88512" w14:textId="77777777" w:rsidTr="009D4280">
        <w:tc>
          <w:tcPr>
            <w:tcW w:w="3804" w:type="dxa"/>
            <w:shd w:val="clear" w:color="auto" w:fill="9BC2E6"/>
          </w:tcPr>
          <w:p w14:paraId="5A7C80A7" w14:textId="77777777" w:rsidR="009D4280" w:rsidRPr="0015652D" w:rsidRDefault="009D4280" w:rsidP="009D4280">
            <w:pPr>
              <w:rPr>
                <w:b/>
              </w:rPr>
            </w:pPr>
            <w:r w:rsidRPr="0015652D">
              <w:rPr>
                <w:b/>
              </w:rPr>
              <w:t xml:space="preserve">Patient access requirement? </w:t>
            </w:r>
          </w:p>
        </w:tc>
        <w:tc>
          <w:tcPr>
            <w:tcW w:w="5551" w:type="dxa"/>
            <w:vAlign w:val="center"/>
          </w:tcPr>
          <w:p w14:paraId="75607795" w14:textId="77777777" w:rsidR="009D4280" w:rsidRDefault="009D4280" w:rsidP="009D4280">
            <w:r>
              <w:t>NO</w:t>
            </w:r>
          </w:p>
        </w:tc>
      </w:tr>
      <w:tr w:rsidR="009D4280" w14:paraId="12275844" w14:textId="77777777" w:rsidTr="009D4280">
        <w:tc>
          <w:tcPr>
            <w:tcW w:w="3804" w:type="dxa"/>
            <w:shd w:val="clear" w:color="auto" w:fill="9BC2E6"/>
          </w:tcPr>
          <w:p w14:paraId="5D75B36B" w14:textId="77777777" w:rsidR="009D4280" w:rsidRPr="0015652D" w:rsidRDefault="009D4280" w:rsidP="009D4280">
            <w:pPr>
              <w:rPr>
                <w:b/>
              </w:rPr>
            </w:pPr>
            <w:r w:rsidRPr="0015652D">
              <w:rPr>
                <w:b/>
              </w:rPr>
              <w:t>Patient amend/correct requirement?</w:t>
            </w:r>
          </w:p>
        </w:tc>
        <w:tc>
          <w:tcPr>
            <w:tcW w:w="5551" w:type="dxa"/>
            <w:vAlign w:val="center"/>
          </w:tcPr>
          <w:p w14:paraId="0770EC56" w14:textId="77777777" w:rsidR="009D4280" w:rsidRDefault="009D4280" w:rsidP="009D4280">
            <w:r>
              <w:rPr>
                <w:rFonts w:cstheme="minorHAnsi"/>
              </w:rPr>
              <w:t>NO</w:t>
            </w:r>
          </w:p>
        </w:tc>
      </w:tr>
      <w:tr w:rsidR="009D4280" w14:paraId="2B48C833" w14:textId="77777777" w:rsidTr="009D4280">
        <w:tc>
          <w:tcPr>
            <w:tcW w:w="3804" w:type="dxa"/>
            <w:shd w:val="clear" w:color="auto" w:fill="9BC2E6"/>
          </w:tcPr>
          <w:p w14:paraId="0A71E4F3" w14:textId="77777777" w:rsidR="009D4280" w:rsidRPr="0015652D" w:rsidRDefault="009D4280" w:rsidP="009D4280">
            <w:pPr>
              <w:rPr>
                <w:b/>
              </w:rPr>
            </w:pPr>
            <w:r w:rsidRPr="0015652D">
              <w:rPr>
                <w:b/>
              </w:rPr>
              <w:t>Limitations on disclosure?</w:t>
            </w:r>
          </w:p>
        </w:tc>
        <w:tc>
          <w:tcPr>
            <w:tcW w:w="5551" w:type="dxa"/>
          </w:tcPr>
          <w:p w14:paraId="4E68F340" w14:textId="77777777" w:rsidR="009D4280" w:rsidRDefault="009D4280" w:rsidP="009D4280">
            <w:r>
              <w:t>NO</w:t>
            </w:r>
          </w:p>
        </w:tc>
      </w:tr>
      <w:tr w:rsidR="009D4280" w14:paraId="127727A6" w14:textId="77777777" w:rsidTr="009D4280">
        <w:tc>
          <w:tcPr>
            <w:tcW w:w="3804" w:type="dxa"/>
            <w:shd w:val="clear" w:color="auto" w:fill="9BC2E6"/>
          </w:tcPr>
          <w:p w14:paraId="22352039" w14:textId="77777777" w:rsidR="009D4280" w:rsidRPr="0015652D" w:rsidRDefault="009D4280" w:rsidP="009D4280">
            <w:pPr>
              <w:rPr>
                <w:b/>
              </w:rPr>
            </w:pPr>
            <w:r>
              <w:rPr>
                <w:b/>
              </w:rPr>
              <w:t>Private right of action?</w:t>
            </w:r>
          </w:p>
        </w:tc>
        <w:tc>
          <w:tcPr>
            <w:tcW w:w="5551" w:type="dxa"/>
          </w:tcPr>
          <w:p w14:paraId="6B22006C" w14:textId="77777777" w:rsidR="009D4280" w:rsidRDefault="009D4280" w:rsidP="009D4280">
            <w:r>
              <w:t>NO</w:t>
            </w:r>
          </w:p>
        </w:tc>
      </w:tr>
      <w:tr w:rsidR="009D4280" w14:paraId="40267D98" w14:textId="77777777" w:rsidTr="009D4280">
        <w:tc>
          <w:tcPr>
            <w:tcW w:w="3804" w:type="dxa"/>
            <w:shd w:val="clear" w:color="auto" w:fill="9BC2E6"/>
          </w:tcPr>
          <w:p w14:paraId="0038BAE3" w14:textId="77777777" w:rsidR="009D4280" w:rsidRDefault="009D4280" w:rsidP="009D4280">
            <w:pPr>
              <w:rPr>
                <w:b/>
              </w:rPr>
            </w:pPr>
            <w:r>
              <w:rPr>
                <w:b/>
              </w:rPr>
              <w:t>Liability for violation</w:t>
            </w:r>
          </w:p>
        </w:tc>
        <w:tc>
          <w:tcPr>
            <w:tcW w:w="5551" w:type="dxa"/>
          </w:tcPr>
          <w:p w14:paraId="1B66570E" w14:textId="77777777" w:rsidR="009D4280" w:rsidRDefault="009D4280" w:rsidP="009D4280">
            <w:r>
              <w:t>Entity liability</w:t>
            </w:r>
          </w:p>
        </w:tc>
      </w:tr>
    </w:tbl>
    <w:p w14:paraId="1FACF95A" w14:textId="77777777" w:rsidR="009D4280" w:rsidRDefault="009D4280" w:rsidP="009D4280">
      <w:pPr>
        <w:spacing w:after="160" w:line="259" w:lineRule="auto"/>
        <w:rPr>
          <w:rFonts w:eastAsiaTheme="majorEastAsia" w:cstheme="majorBidi"/>
          <w:b/>
          <w:i/>
          <w:color w:val="1F4E79" w:themeColor="accent1" w:themeShade="80"/>
        </w:rPr>
      </w:pPr>
    </w:p>
    <w:p w14:paraId="5C00A679" w14:textId="77777777" w:rsidR="00E56644" w:rsidRDefault="00E56644">
      <w:pPr>
        <w:spacing w:after="160" w:line="259" w:lineRule="auto"/>
        <w:rPr>
          <w:rFonts w:eastAsiaTheme="majorEastAsia" w:cstheme="majorBidi"/>
          <w:b/>
          <w:i/>
          <w:color w:val="1F4E79" w:themeColor="accent1" w:themeShade="80"/>
        </w:rPr>
      </w:pPr>
      <w:bookmarkStart w:id="132" w:name="_Toc69734492"/>
      <w:r>
        <w:br w:type="page"/>
      </w:r>
    </w:p>
    <w:p w14:paraId="49E6AFF6" w14:textId="7CEE4602" w:rsidR="009D4280" w:rsidRPr="001134B2" w:rsidRDefault="009D4280" w:rsidP="009D4280">
      <w:pPr>
        <w:pStyle w:val="Heading6"/>
      </w:pPr>
      <w:bookmarkStart w:id="133" w:name="_Toc77073670"/>
      <w:r>
        <w:t>Public Social Services</w:t>
      </w:r>
      <w:bookmarkEnd w:id="132"/>
      <w:bookmarkEnd w:id="133"/>
    </w:p>
    <w:p w14:paraId="31F94809" w14:textId="77777777" w:rsidR="009D4280" w:rsidRPr="000149B9" w:rsidRDefault="009D4280" w:rsidP="009D4280">
      <w:pPr>
        <w:rPr>
          <w:rFonts w:cstheme="minorHAnsi"/>
          <w:b/>
        </w:rPr>
      </w:pPr>
      <w:r>
        <w:rPr>
          <w:rFonts w:cstheme="minorHAnsi"/>
        </w:rPr>
        <w:t>This code section sets restrictions on access, use, and disclosure.</w:t>
      </w:r>
    </w:p>
    <w:tbl>
      <w:tblPr>
        <w:tblStyle w:val="TableGrid"/>
        <w:tblW w:w="9355" w:type="dxa"/>
        <w:tblInd w:w="0" w:type="dxa"/>
        <w:tblLook w:val="04A0" w:firstRow="1" w:lastRow="0" w:firstColumn="1" w:lastColumn="0" w:noHBand="0" w:noVBand="1"/>
        <w:tblCaption w:val="PAHRA laws"/>
        <w:tblDescription w:val="Each row begins with the item to be answered (column 1), while column 2 provides the answer specific to the law."/>
      </w:tblPr>
      <w:tblGrid>
        <w:gridCol w:w="3804"/>
        <w:gridCol w:w="5551"/>
      </w:tblGrid>
      <w:tr w:rsidR="009D4280" w:rsidRPr="0042201C" w14:paraId="580F00C1" w14:textId="77777777" w:rsidTr="009D4280">
        <w:trPr>
          <w:tblHeader/>
        </w:trPr>
        <w:tc>
          <w:tcPr>
            <w:tcW w:w="3804" w:type="dxa"/>
            <w:shd w:val="clear" w:color="auto" w:fill="9BC2E6"/>
          </w:tcPr>
          <w:p w14:paraId="434D48AD" w14:textId="77777777" w:rsidR="009D4280" w:rsidRPr="0042201C" w:rsidRDefault="009D4280" w:rsidP="009D4280">
            <w:pPr>
              <w:rPr>
                <w:b/>
                <w:i/>
              </w:rPr>
            </w:pPr>
            <w:r w:rsidRPr="0042201C">
              <w:rPr>
                <w:b/>
                <w:i/>
              </w:rPr>
              <w:t>Item</w:t>
            </w:r>
          </w:p>
        </w:tc>
        <w:tc>
          <w:tcPr>
            <w:tcW w:w="5551" w:type="dxa"/>
          </w:tcPr>
          <w:p w14:paraId="06E9F2A9" w14:textId="77777777" w:rsidR="009D4280" w:rsidRPr="0042201C" w:rsidRDefault="009D4280" w:rsidP="009D4280">
            <w:pPr>
              <w:rPr>
                <w:rFonts w:cstheme="minorHAnsi"/>
                <w:b/>
                <w:i/>
              </w:rPr>
            </w:pPr>
            <w:r w:rsidRPr="0042201C">
              <w:rPr>
                <w:rFonts w:cstheme="minorHAnsi"/>
                <w:b/>
                <w:i/>
              </w:rPr>
              <w:t>Information</w:t>
            </w:r>
          </w:p>
        </w:tc>
      </w:tr>
      <w:tr w:rsidR="009D4280" w14:paraId="71A592F0" w14:textId="77777777" w:rsidTr="009D4280">
        <w:tc>
          <w:tcPr>
            <w:tcW w:w="3804" w:type="dxa"/>
            <w:shd w:val="clear" w:color="auto" w:fill="9BC2E6"/>
          </w:tcPr>
          <w:p w14:paraId="529CD144" w14:textId="77777777" w:rsidR="009D4280" w:rsidRPr="0015652D" w:rsidRDefault="009D4280" w:rsidP="009D4280">
            <w:pPr>
              <w:rPr>
                <w:b/>
              </w:rPr>
            </w:pPr>
            <w:r>
              <w:rPr>
                <w:b/>
              </w:rPr>
              <w:t>Citation(s)</w:t>
            </w:r>
          </w:p>
        </w:tc>
        <w:tc>
          <w:tcPr>
            <w:tcW w:w="5551" w:type="dxa"/>
          </w:tcPr>
          <w:p w14:paraId="6514FFC8" w14:textId="77777777" w:rsidR="009D4280" w:rsidRPr="00B86DD7" w:rsidRDefault="009D4280" w:rsidP="009D4280">
            <w:pPr>
              <w:rPr>
                <w:rFonts w:cstheme="minorHAnsi"/>
              </w:rPr>
            </w:pPr>
            <w:r w:rsidRPr="00B86DD7">
              <w:rPr>
                <w:rFonts w:cstheme="minorHAnsi"/>
              </w:rPr>
              <w:t xml:space="preserve">Cal. </w:t>
            </w:r>
            <w:proofErr w:type="spellStart"/>
            <w:r>
              <w:rPr>
                <w:rFonts w:cstheme="minorHAnsi"/>
              </w:rPr>
              <w:t>Welf</w:t>
            </w:r>
            <w:proofErr w:type="spellEnd"/>
            <w:r>
              <w:rPr>
                <w:rFonts w:cstheme="minorHAnsi"/>
              </w:rPr>
              <w:t>. &amp; Inst. Code § 10850</w:t>
            </w:r>
          </w:p>
        </w:tc>
      </w:tr>
      <w:tr w:rsidR="009D4280" w14:paraId="2E0ABEB7" w14:textId="77777777" w:rsidTr="009D4280">
        <w:tc>
          <w:tcPr>
            <w:tcW w:w="3804" w:type="dxa"/>
            <w:shd w:val="clear" w:color="auto" w:fill="9BC2E6"/>
          </w:tcPr>
          <w:p w14:paraId="780307FB" w14:textId="77777777" w:rsidR="009D4280" w:rsidRPr="0015652D" w:rsidRDefault="009D4280" w:rsidP="009D4280">
            <w:pPr>
              <w:rPr>
                <w:b/>
              </w:rPr>
            </w:pPr>
            <w:r w:rsidRPr="0015652D">
              <w:rPr>
                <w:b/>
              </w:rPr>
              <w:t>Who is Covered?</w:t>
            </w:r>
          </w:p>
        </w:tc>
        <w:tc>
          <w:tcPr>
            <w:tcW w:w="5551" w:type="dxa"/>
          </w:tcPr>
          <w:p w14:paraId="27561FB2" w14:textId="77777777" w:rsidR="009D4280" w:rsidRDefault="009D4280" w:rsidP="009D4280">
            <w:r>
              <w:rPr>
                <w:rFonts w:cstheme="minorHAnsi"/>
              </w:rPr>
              <w:t xml:space="preserve">California </w:t>
            </w:r>
            <w:r w:rsidRPr="00537A72">
              <w:rPr>
                <w:rFonts w:cstheme="minorHAnsi"/>
              </w:rPr>
              <w:t xml:space="preserve">Department of Social Services </w:t>
            </w:r>
            <w:r>
              <w:rPr>
                <w:rFonts w:cstheme="minorHAnsi"/>
              </w:rPr>
              <w:t>and county welfare departments</w:t>
            </w:r>
          </w:p>
        </w:tc>
      </w:tr>
      <w:tr w:rsidR="009D4280" w14:paraId="7035D5FE" w14:textId="77777777" w:rsidTr="009D4280">
        <w:tc>
          <w:tcPr>
            <w:tcW w:w="3804" w:type="dxa"/>
            <w:shd w:val="clear" w:color="auto" w:fill="9BC2E6"/>
          </w:tcPr>
          <w:p w14:paraId="6D433E28" w14:textId="77777777" w:rsidR="009D4280" w:rsidRPr="0015652D" w:rsidRDefault="009D4280" w:rsidP="009D4280">
            <w:pPr>
              <w:rPr>
                <w:b/>
              </w:rPr>
            </w:pPr>
            <w:r w:rsidRPr="0015652D">
              <w:rPr>
                <w:b/>
              </w:rPr>
              <w:t>What information is covered?</w:t>
            </w:r>
          </w:p>
        </w:tc>
        <w:tc>
          <w:tcPr>
            <w:tcW w:w="5551" w:type="dxa"/>
          </w:tcPr>
          <w:p w14:paraId="47B46FE7" w14:textId="77777777" w:rsidR="009D4280" w:rsidRPr="0015652D" w:rsidRDefault="009D4280" w:rsidP="009D4280">
            <w:pPr>
              <w:rPr>
                <w:rFonts w:cstheme="minorHAnsi"/>
              </w:rPr>
            </w:pPr>
            <w:r>
              <w:rPr>
                <w:rFonts w:cstheme="minorHAnsi"/>
              </w:rPr>
              <w:t>A</w:t>
            </w:r>
            <w:r w:rsidRPr="00537A72">
              <w:rPr>
                <w:rFonts w:cstheme="minorHAnsi"/>
              </w:rPr>
              <w:t>ll applications and records concerning any individual made or kept by any public officer or agency in connection with any form of public social services for which grants-in-aid are received from the United States government</w:t>
            </w:r>
            <w:r>
              <w:rPr>
                <w:rFonts w:cstheme="minorHAnsi"/>
              </w:rPr>
              <w:t>.</w:t>
            </w:r>
          </w:p>
        </w:tc>
      </w:tr>
      <w:tr w:rsidR="009D4280" w14:paraId="323EBFCE" w14:textId="77777777" w:rsidTr="009D4280">
        <w:tc>
          <w:tcPr>
            <w:tcW w:w="3804" w:type="dxa"/>
            <w:shd w:val="clear" w:color="auto" w:fill="9BC2E6"/>
          </w:tcPr>
          <w:p w14:paraId="5C5F72C0" w14:textId="77777777" w:rsidR="009D4280" w:rsidRPr="0015652D" w:rsidRDefault="009D4280" w:rsidP="009D4280">
            <w:pPr>
              <w:rPr>
                <w:b/>
              </w:rPr>
            </w:pPr>
            <w:r w:rsidRPr="0015652D">
              <w:rPr>
                <w:b/>
              </w:rPr>
              <w:t>Patient breach notification requirement?</w:t>
            </w:r>
          </w:p>
        </w:tc>
        <w:tc>
          <w:tcPr>
            <w:tcW w:w="5551" w:type="dxa"/>
            <w:vAlign w:val="center"/>
          </w:tcPr>
          <w:p w14:paraId="54C204CB" w14:textId="77777777" w:rsidR="009D4280" w:rsidRDefault="009D4280" w:rsidP="009D4280">
            <w:r>
              <w:t>NO</w:t>
            </w:r>
          </w:p>
        </w:tc>
      </w:tr>
      <w:tr w:rsidR="009D4280" w14:paraId="62C40C5C" w14:textId="77777777" w:rsidTr="009D4280">
        <w:tc>
          <w:tcPr>
            <w:tcW w:w="3804" w:type="dxa"/>
            <w:shd w:val="clear" w:color="auto" w:fill="9BC2E6"/>
          </w:tcPr>
          <w:p w14:paraId="2C51166E" w14:textId="77777777" w:rsidR="009D4280" w:rsidRPr="0015652D" w:rsidRDefault="009D4280" w:rsidP="009D4280">
            <w:pPr>
              <w:rPr>
                <w:b/>
              </w:rPr>
            </w:pPr>
            <w:r w:rsidRPr="0015652D">
              <w:rPr>
                <w:b/>
              </w:rPr>
              <w:t xml:space="preserve">Patient access requirement? </w:t>
            </w:r>
          </w:p>
        </w:tc>
        <w:tc>
          <w:tcPr>
            <w:tcW w:w="5551" w:type="dxa"/>
            <w:vAlign w:val="center"/>
          </w:tcPr>
          <w:p w14:paraId="3DD65693" w14:textId="77777777" w:rsidR="009D4280" w:rsidRDefault="009D4280" w:rsidP="009D4280">
            <w:r>
              <w:t>NO</w:t>
            </w:r>
          </w:p>
        </w:tc>
      </w:tr>
      <w:tr w:rsidR="009D4280" w14:paraId="656554B6" w14:textId="77777777" w:rsidTr="009D4280">
        <w:tc>
          <w:tcPr>
            <w:tcW w:w="3804" w:type="dxa"/>
            <w:shd w:val="clear" w:color="auto" w:fill="9BC2E6"/>
          </w:tcPr>
          <w:p w14:paraId="161AFFCA" w14:textId="77777777" w:rsidR="009D4280" w:rsidRPr="0015652D" w:rsidRDefault="009D4280" w:rsidP="009D4280">
            <w:pPr>
              <w:rPr>
                <w:b/>
              </w:rPr>
            </w:pPr>
            <w:r w:rsidRPr="0015652D">
              <w:rPr>
                <w:b/>
              </w:rPr>
              <w:t>Patient amend/correct requirement?</w:t>
            </w:r>
          </w:p>
        </w:tc>
        <w:tc>
          <w:tcPr>
            <w:tcW w:w="5551" w:type="dxa"/>
            <w:vAlign w:val="center"/>
          </w:tcPr>
          <w:p w14:paraId="24D39E1C" w14:textId="77777777" w:rsidR="009D4280" w:rsidRDefault="009D4280" w:rsidP="009D4280">
            <w:r>
              <w:rPr>
                <w:rFonts w:cstheme="minorHAnsi"/>
              </w:rPr>
              <w:t>NO</w:t>
            </w:r>
          </w:p>
        </w:tc>
      </w:tr>
      <w:tr w:rsidR="009D4280" w14:paraId="25254E87" w14:textId="77777777" w:rsidTr="009D4280">
        <w:tc>
          <w:tcPr>
            <w:tcW w:w="3804" w:type="dxa"/>
            <w:shd w:val="clear" w:color="auto" w:fill="9BC2E6"/>
          </w:tcPr>
          <w:p w14:paraId="7B6FC153" w14:textId="77777777" w:rsidR="009D4280" w:rsidRPr="0015652D" w:rsidRDefault="009D4280" w:rsidP="009D4280">
            <w:pPr>
              <w:rPr>
                <w:b/>
              </w:rPr>
            </w:pPr>
            <w:r w:rsidRPr="0015652D">
              <w:rPr>
                <w:b/>
              </w:rPr>
              <w:t>Limitations on disclosure?</w:t>
            </w:r>
          </w:p>
        </w:tc>
        <w:tc>
          <w:tcPr>
            <w:tcW w:w="5551" w:type="dxa"/>
          </w:tcPr>
          <w:p w14:paraId="09588CFC" w14:textId="77777777" w:rsidR="009D4280" w:rsidRDefault="009D4280" w:rsidP="009D4280">
            <w:r>
              <w:t>YES</w:t>
            </w:r>
          </w:p>
        </w:tc>
      </w:tr>
      <w:tr w:rsidR="009D4280" w14:paraId="28D3BE8E" w14:textId="77777777" w:rsidTr="009D4280">
        <w:tc>
          <w:tcPr>
            <w:tcW w:w="3804" w:type="dxa"/>
            <w:shd w:val="clear" w:color="auto" w:fill="9BC2E6"/>
          </w:tcPr>
          <w:p w14:paraId="2342669D" w14:textId="77777777" w:rsidR="009D4280" w:rsidRPr="0015652D" w:rsidRDefault="009D4280" w:rsidP="009D4280">
            <w:pPr>
              <w:rPr>
                <w:b/>
              </w:rPr>
            </w:pPr>
            <w:r w:rsidRPr="0015652D">
              <w:rPr>
                <w:b/>
              </w:rPr>
              <w:t>Respond to a subpoena?</w:t>
            </w:r>
          </w:p>
        </w:tc>
        <w:tc>
          <w:tcPr>
            <w:tcW w:w="5551" w:type="dxa"/>
          </w:tcPr>
          <w:p w14:paraId="45675925" w14:textId="77777777" w:rsidR="009D4280" w:rsidRDefault="009D4280" w:rsidP="009D4280">
            <w:r>
              <w:t>NO</w:t>
            </w:r>
          </w:p>
        </w:tc>
      </w:tr>
    </w:tbl>
    <w:p w14:paraId="5E420674" w14:textId="77777777" w:rsidR="009D4280" w:rsidRPr="002660D1" w:rsidRDefault="009D4280" w:rsidP="009D4280"/>
    <w:p w14:paraId="3FA000C6" w14:textId="77777777" w:rsidR="00883601" w:rsidRDefault="00883601">
      <w:pPr>
        <w:spacing w:after="160" w:line="259" w:lineRule="auto"/>
        <w:rPr>
          <w:rFonts w:ascii="Calibri" w:eastAsiaTheme="majorEastAsia" w:hAnsi="Calibri" w:cstheme="majorBidi"/>
          <w:color w:val="1F4E79" w:themeColor="accent1" w:themeShade="80"/>
          <w:sz w:val="36"/>
          <w:szCs w:val="36"/>
        </w:rPr>
      </w:pPr>
      <w:r>
        <w:br w:type="page"/>
      </w:r>
    </w:p>
    <w:p w14:paraId="784A7CD9" w14:textId="626A3865" w:rsidR="00883601" w:rsidRPr="008324D5" w:rsidRDefault="00883601" w:rsidP="008324D5">
      <w:pPr>
        <w:pStyle w:val="Heading1"/>
        <w:numPr>
          <w:ilvl w:val="0"/>
          <w:numId w:val="0"/>
        </w:numPr>
        <w:ind w:left="360" w:hanging="360"/>
      </w:pPr>
      <w:bookmarkStart w:id="134" w:name="_Appendix_6_-"/>
      <w:bookmarkStart w:id="135" w:name="_Toc77073671"/>
      <w:bookmarkEnd w:id="134"/>
      <w:r w:rsidRPr="008324D5">
        <w:t xml:space="preserve">Appendix </w:t>
      </w:r>
      <w:bookmarkEnd w:id="91"/>
      <w:r w:rsidR="003C7804">
        <w:t>5</w:t>
      </w:r>
      <w:r w:rsidRPr="008324D5">
        <w:t xml:space="preserve"> - Additional Resources</w:t>
      </w:r>
      <w:bookmarkEnd w:id="92"/>
      <w:bookmarkEnd w:id="93"/>
      <w:bookmarkEnd w:id="94"/>
      <w:bookmarkEnd w:id="135"/>
      <w:r w:rsidRPr="008324D5">
        <w:t xml:space="preserve"> </w:t>
      </w:r>
    </w:p>
    <w:p w14:paraId="5CA497A0" w14:textId="77777777" w:rsidR="006C214A" w:rsidRPr="0013593F" w:rsidRDefault="006C214A" w:rsidP="006C214A">
      <w:pPr>
        <w:spacing w:after="0"/>
      </w:pPr>
      <w:bookmarkStart w:id="136" w:name="_Fine_Print:_Rules"/>
      <w:bookmarkEnd w:id="136"/>
      <w:r w:rsidRPr="0013593F">
        <w:t xml:space="preserve">The </w:t>
      </w:r>
      <w:r w:rsidRPr="00417D51">
        <w:rPr>
          <w:rFonts w:cs="Arial"/>
          <w:szCs w:val="24"/>
        </w:rPr>
        <w:t>State Health Information Guid</w:t>
      </w:r>
      <w:r>
        <w:rPr>
          <w:rFonts w:cs="Arial"/>
          <w:szCs w:val="24"/>
        </w:rPr>
        <w:t>ance</w:t>
      </w:r>
      <w:r w:rsidRPr="0013593F">
        <w:t xml:space="preserve"> </w:t>
      </w:r>
      <w:r>
        <w:t>(</w:t>
      </w:r>
      <w:r w:rsidRPr="0013593F">
        <w:t>SHIG</w:t>
      </w:r>
      <w:r>
        <w:t>)</w:t>
      </w:r>
      <w:r w:rsidRPr="0013593F">
        <w:t xml:space="preserve"> </w:t>
      </w:r>
      <w:r>
        <w:t>has been</w:t>
      </w:r>
      <w:r w:rsidRPr="0013593F">
        <w:t xml:space="preserve"> posted on the </w:t>
      </w:r>
      <w:r w:rsidRPr="00A82A46">
        <w:t>California Office o</w:t>
      </w:r>
      <w:r>
        <w:t>f Health Information Integrity</w:t>
      </w:r>
      <w:r w:rsidRPr="00A82A46">
        <w:t xml:space="preserve"> </w:t>
      </w:r>
      <w:r>
        <w:t>(</w:t>
      </w:r>
      <w:proofErr w:type="spellStart"/>
      <w:r w:rsidRPr="0013593F">
        <w:t>CalOHII</w:t>
      </w:r>
      <w:proofErr w:type="spellEnd"/>
      <w:r>
        <w:t>)</w:t>
      </w:r>
      <w:r w:rsidRPr="0013593F">
        <w:t xml:space="preserve"> website as a public resource</w:t>
      </w:r>
      <w:r>
        <w:t>.</w:t>
      </w:r>
      <w:r w:rsidRPr="00627B0E">
        <w:rPr>
          <w:rStyle w:val="FootnoteReference"/>
        </w:rPr>
        <w:footnoteReference w:id="4"/>
      </w:r>
      <w:r w:rsidRPr="00F422B0">
        <w:rPr>
          <w:rStyle w:val="Hyperlink"/>
          <w:u w:val="none"/>
        </w:rPr>
        <w:t xml:space="preserve"> </w:t>
      </w:r>
      <w:r w:rsidRPr="00627B0E">
        <w:t>The online SHIG will be available fo</w:t>
      </w:r>
      <w:r>
        <w:t xml:space="preserve">r as long as the public and stakeholders find it useful. </w:t>
      </w:r>
      <w:proofErr w:type="spellStart"/>
      <w:r w:rsidRPr="0013593F">
        <w:t>CalOHII</w:t>
      </w:r>
      <w:proofErr w:type="spellEnd"/>
      <w:r w:rsidRPr="0013593F">
        <w:t xml:space="preserve"> </w:t>
      </w:r>
      <w:r>
        <w:t>is not responsible to keep the SHIG current or maintain its s</w:t>
      </w:r>
      <w:r w:rsidRPr="0013593F">
        <w:t>ustainability.</w:t>
      </w:r>
    </w:p>
    <w:p w14:paraId="3159CCA3" w14:textId="77777777" w:rsidR="006C214A" w:rsidRPr="004175CD" w:rsidRDefault="006C214A" w:rsidP="00FA1C89">
      <w:pPr>
        <w:pStyle w:val="Heading5"/>
        <w:rPr>
          <w:rStyle w:val="Heading2Char"/>
          <w:b w:val="0"/>
          <w:i/>
        </w:rPr>
      </w:pPr>
      <w:bookmarkStart w:id="138" w:name="_Toc486425834"/>
      <w:bookmarkStart w:id="139" w:name="_Toc501028726"/>
      <w:bookmarkStart w:id="140" w:name="_Toc59165674"/>
      <w:bookmarkStart w:id="141" w:name="_Toc77073672"/>
      <w:r w:rsidRPr="0013593F">
        <w:t xml:space="preserve">Issues and </w:t>
      </w:r>
      <w:r>
        <w:t>S</w:t>
      </w:r>
      <w:r w:rsidRPr="0013593F">
        <w:t xml:space="preserve">ubjects </w:t>
      </w:r>
      <w:r>
        <w:t>N</w:t>
      </w:r>
      <w:r w:rsidRPr="0013593F">
        <w:t xml:space="preserve">ot </w:t>
      </w:r>
      <w:r>
        <w:t>A</w:t>
      </w:r>
      <w:r w:rsidRPr="0013593F">
        <w:t>ddressed in SHIG</w:t>
      </w:r>
      <w:bookmarkEnd w:id="138"/>
      <w:bookmarkEnd w:id="139"/>
      <w:bookmarkEnd w:id="140"/>
      <w:bookmarkEnd w:id="141"/>
      <w:r w:rsidRPr="0013593F">
        <w:rPr>
          <w:rStyle w:val="Heading2Char"/>
        </w:rPr>
        <w:t xml:space="preserve"> </w:t>
      </w:r>
    </w:p>
    <w:p w14:paraId="5D0C5830" w14:textId="30B8B64F" w:rsidR="006C214A" w:rsidRPr="0013593F" w:rsidRDefault="006C214A" w:rsidP="006C214A">
      <w:r>
        <w:t xml:space="preserve">The </w:t>
      </w:r>
      <w:r w:rsidRPr="00E877B4">
        <w:t>SHIG</w:t>
      </w:r>
      <w:r>
        <w:t xml:space="preserve"> Volume </w:t>
      </w:r>
      <w:r w:rsidR="00B03F46">
        <w:t>3</w:t>
      </w:r>
      <w:r w:rsidR="00F147E8">
        <w:t>.0</w:t>
      </w:r>
      <w:r w:rsidRPr="00E877B4">
        <w:t xml:space="preserve"> </w:t>
      </w:r>
      <w:r>
        <w:t xml:space="preserve">only provides clarifications relating to </w:t>
      </w:r>
      <w:hyperlink w:anchor="Disclose_Def" w:history="1">
        <w:r w:rsidRPr="00A43E07">
          <w:rPr>
            <w:rStyle w:val="Hyperlink"/>
          </w:rPr>
          <w:t>disclosure</w:t>
        </w:r>
      </w:hyperlink>
      <w:r>
        <w:t xml:space="preserve"> and exchange of</w:t>
      </w:r>
      <w:hyperlink w:anchor="HealthInformation_Def" w:history="1">
        <w:r w:rsidRPr="00A43E07">
          <w:rPr>
            <w:rStyle w:val="Hyperlink"/>
            <w:u w:val="none"/>
          </w:rPr>
          <w:t xml:space="preserve"> </w:t>
        </w:r>
        <w:r w:rsidRPr="00A43E07">
          <w:rPr>
            <w:rStyle w:val="Hyperlink"/>
          </w:rPr>
          <w:t>health information</w:t>
        </w:r>
      </w:hyperlink>
      <w:r>
        <w:t xml:space="preserve"> to address </w:t>
      </w:r>
      <w:r w:rsidR="005D44FA">
        <w:t>providing services to persons living with HIV/AIDS</w:t>
      </w:r>
      <w:r>
        <w:t xml:space="preserve"> in California</w:t>
      </w:r>
      <w:r w:rsidR="00BF2E97">
        <w:t xml:space="preserve">. </w:t>
      </w:r>
      <w:r>
        <w:t xml:space="preserve">Issues outside of this use are not addressed. Fortunately, the SHIG is designed to be a virtual binder that can be expanded to include other topics. Should funding and resources become available, useful future topics for clarification could include, but are not limited to, any or all of the following: </w:t>
      </w:r>
    </w:p>
    <w:bookmarkStart w:id="142" w:name="_Toc479763441"/>
    <w:p w14:paraId="0AF1D2A0" w14:textId="4F880169" w:rsidR="006C214A" w:rsidRPr="0013593F" w:rsidRDefault="000A13BF" w:rsidP="00D21FD1">
      <w:pPr>
        <w:pStyle w:val="ListParagraph"/>
        <w:numPr>
          <w:ilvl w:val="0"/>
          <w:numId w:val="17"/>
        </w:numPr>
      </w:pPr>
      <w:r>
        <w:fldChar w:fldCharType="begin"/>
      </w:r>
      <w:r>
        <w:instrText xml:space="preserve"> HYPERLINK  \l "Privacy_Def" </w:instrText>
      </w:r>
      <w:r>
        <w:fldChar w:fldCharType="separate"/>
      </w:r>
      <w:r w:rsidR="006C214A" w:rsidRPr="000A13BF">
        <w:rPr>
          <w:rStyle w:val="Hyperlink"/>
        </w:rPr>
        <w:t>Privacy</w:t>
      </w:r>
      <w:r>
        <w:fldChar w:fldCharType="end"/>
      </w:r>
      <w:r w:rsidR="006C214A">
        <w:t xml:space="preserve"> and </w:t>
      </w:r>
      <w:r w:rsidR="00F422B0">
        <w:t>e</w:t>
      </w:r>
      <w:r w:rsidR="006C214A">
        <w:t xml:space="preserve">lectronic </w:t>
      </w:r>
      <w:r w:rsidR="00F422B0">
        <w:t>h</w:t>
      </w:r>
      <w:r w:rsidR="006C214A">
        <w:t xml:space="preserve">ealth </w:t>
      </w:r>
      <w:r w:rsidR="00F422B0">
        <w:t>r</w:t>
      </w:r>
      <w:r w:rsidR="006C214A">
        <w:t>ecords</w:t>
      </w:r>
    </w:p>
    <w:p w14:paraId="5882B2A0" w14:textId="0FAEAC3D" w:rsidR="001E7995" w:rsidRDefault="006C214A" w:rsidP="00D21FD1">
      <w:pPr>
        <w:pStyle w:val="ListParagraph"/>
        <w:numPr>
          <w:ilvl w:val="0"/>
          <w:numId w:val="17"/>
        </w:numPr>
      </w:pPr>
      <w:r w:rsidRPr="0013593F">
        <w:t xml:space="preserve">Electronic </w:t>
      </w:r>
      <w:r w:rsidR="00F422B0">
        <w:t>s</w:t>
      </w:r>
      <w:r w:rsidRPr="0013593F">
        <w:t>ignatures</w:t>
      </w:r>
      <w:bookmarkEnd w:id="142"/>
    </w:p>
    <w:p w14:paraId="41DCBD18" w14:textId="77777777" w:rsidR="006E7631" w:rsidRPr="006E7631" w:rsidRDefault="006E7631" w:rsidP="00D21FD1">
      <w:pPr>
        <w:pStyle w:val="ListParagraph"/>
        <w:numPr>
          <w:ilvl w:val="0"/>
          <w:numId w:val="17"/>
        </w:numPr>
      </w:pPr>
      <w:r w:rsidRPr="006E7631">
        <w:t xml:space="preserve">Process changes within or between organizations </w:t>
      </w:r>
    </w:p>
    <w:p w14:paraId="4C4F27FF" w14:textId="77777777" w:rsidR="006E7631" w:rsidRPr="006E7631" w:rsidRDefault="006E7631" w:rsidP="00D21FD1">
      <w:pPr>
        <w:pStyle w:val="ListParagraph"/>
        <w:numPr>
          <w:ilvl w:val="0"/>
          <w:numId w:val="17"/>
        </w:numPr>
      </w:pPr>
      <w:r w:rsidRPr="006E7631">
        <w:t>Technology/system changes and interoperability</w:t>
      </w:r>
    </w:p>
    <w:p w14:paraId="13BE3928" w14:textId="77777777" w:rsidR="006E7631" w:rsidRPr="006E7631" w:rsidRDefault="006E7631" w:rsidP="00D21FD1">
      <w:pPr>
        <w:pStyle w:val="ListParagraph"/>
        <w:numPr>
          <w:ilvl w:val="0"/>
          <w:numId w:val="17"/>
        </w:numPr>
      </w:pPr>
      <w:r w:rsidRPr="006E7631">
        <w:t>Availability of technology to patient/families (such as email, encryption)</w:t>
      </w:r>
    </w:p>
    <w:p w14:paraId="03A36D01" w14:textId="77777777" w:rsidR="006E7631" w:rsidRPr="006E7631" w:rsidRDefault="006E7631" w:rsidP="00D21FD1">
      <w:pPr>
        <w:pStyle w:val="ListParagraph"/>
        <w:numPr>
          <w:ilvl w:val="0"/>
          <w:numId w:val="17"/>
        </w:numPr>
      </w:pPr>
      <w:r w:rsidRPr="006E7631">
        <w:t>Implementation of new systems for information collection or sharing</w:t>
      </w:r>
    </w:p>
    <w:p w14:paraId="2F997F0E" w14:textId="77777777" w:rsidR="006E7631" w:rsidRPr="006E7631" w:rsidRDefault="006E7631" w:rsidP="00D21FD1">
      <w:pPr>
        <w:pStyle w:val="ListParagraph"/>
        <w:numPr>
          <w:ilvl w:val="0"/>
          <w:numId w:val="17"/>
        </w:numPr>
      </w:pPr>
      <w:r w:rsidRPr="006E7631">
        <w:t>Legislative/regulatory changes</w:t>
      </w:r>
    </w:p>
    <w:p w14:paraId="2EABFEB3" w14:textId="77777777" w:rsidR="006E7631" w:rsidRPr="006E7631" w:rsidRDefault="006E7631" w:rsidP="00D21FD1">
      <w:pPr>
        <w:pStyle w:val="ListParagraph"/>
        <w:numPr>
          <w:ilvl w:val="0"/>
          <w:numId w:val="17"/>
        </w:numPr>
      </w:pPr>
      <w:r w:rsidRPr="006E7631">
        <w:t>Patient preferences (such as sharing information)</w:t>
      </w:r>
    </w:p>
    <w:p w14:paraId="1756DEDD" w14:textId="77777777" w:rsidR="006E7631" w:rsidRPr="006E7631" w:rsidRDefault="006E7631" w:rsidP="00D21FD1">
      <w:pPr>
        <w:pStyle w:val="ListParagraph"/>
        <w:numPr>
          <w:ilvl w:val="0"/>
          <w:numId w:val="17"/>
        </w:numPr>
      </w:pPr>
      <w:r w:rsidRPr="006E7631">
        <w:t>Education materials for patient/patient families</w:t>
      </w:r>
    </w:p>
    <w:p w14:paraId="3B12476C" w14:textId="1BA01DD8" w:rsidR="006E7631" w:rsidRPr="005D44FA" w:rsidRDefault="006E7631" w:rsidP="00D21FD1">
      <w:pPr>
        <w:pStyle w:val="ListParagraph"/>
        <w:numPr>
          <w:ilvl w:val="0"/>
          <w:numId w:val="17"/>
        </w:numPr>
      </w:pPr>
      <w:r w:rsidRPr="006E7631">
        <w:t>Universal ID</w:t>
      </w:r>
    </w:p>
    <w:p w14:paraId="2190C69F" w14:textId="48417244" w:rsidR="00396115" w:rsidRDefault="00F91FE3" w:rsidP="00396115">
      <w:pPr>
        <w:pStyle w:val="Heading5"/>
      </w:pPr>
      <w:bookmarkStart w:id="143" w:name="_Toc77073673"/>
      <w:r>
        <w:t>Resources/</w:t>
      </w:r>
      <w:r w:rsidR="00396115">
        <w:t>References</w:t>
      </w:r>
      <w:bookmarkEnd w:id="143"/>
      <w:r w:rsidR="00396115">
        <w:t xml:space="preserve"> </w:t>
      </w:r>
    </w:p>
    <w:p w14:paraId="1817ADA4" w14:textId="78270DFA" w:rsidR="00396115" w:rsidRDefault="00894046" w:rsidP="00396115">
      <w:hyperlink r:id="rId18" w:history="1">
        <w:r w:rsidR="00396115" w:rsidRPr="00396115">
          <w:rPr>
            <w:rStyle w:val="Hyperlink"/>
          </w:rPr>
          <w:t>California Department of Public Health – Office of AIDS</w:t>
        </w:r>
      </w:hyperlink>
    </w:p>
    <w:p w14:paraId="649138CC" w14:textId="19B18774" w:rsidR="00396115" w:rsidRDefault="00396115" w:rsidP="00396115">
      <w:r>
        <w:t xml:space="preserve">This site provides a number of resources – including </w:t>
      </w:r>
      <w:r w:rsidR="008B7F0B">
        <w:t xml:space="preserve">programs available for persons living with HIV/AIDS, </w:t>
      </w:r>
      <w:r>
        <w:t>a summary of HIV-related laws, fact sheets and legislative highlights.</w:t>
      </w:r>
    </w:p>
    <w:p w14:paraId="51CCFE97" w14:textId="4ADC016C" w:rsidR="00396115" w:rsidRDefault="00894046" w:rsidP="00396115">
      <w:hyperlink r:id="rId19" w:history="1">
        <w:r w:rsidR="00396115" w:rsidRPr="00396115">
          <w:rPr>
            <w:rStyle w:val="Hyperlink"/>
          </w:rPr>
          <w:t>California HIV/AIDS Policy Research Centers</w:t>
        </w:r>
      </w:hyperlink>
    </w:p>
    <w:p w14:paraId="36D4B574" w14:textId="0DD425A0" w:rsidR="00396115" w:rsidRPr="00396115" w:rsidRDefault="00396115" w:rsidP="00396115">
      <w:r>
        <w:t>The “</w:t>
      </w:r>
      <w:hyperlink r:id="rId20" w:history="1">
        <w:r w:rsidRPr="00BF4E78">
          <w:rPr>
            <w:rStyle w:val="Hyperlink"/>
          </w:rPr>
          <w:t>California HIV Laws</w:t>
        </w:r>
      </w:hyperlink>
      <w:r>
        <w:t xml:space="preserve">” publication was </w:t>
      </w:r>
      <w:r w:rsidR="00BF4E78">
        <w:t>reviewed by the SHIG team for this volume.</w:t>
      </w:r>
    </w:p>
    <w:p w14:paraId="3BA0FF3C" w14:textId="77777777" w:rsidR="00883601" w:rsidRDefault="00883601" w:rsidP="00883601">
      <w:pPr>
        <w:spacing w:after="160" w:line="259" w:lineRule="auto"/>
      </w:pPr>
      <w:r>
        <w:br w:type="page"/>
      </w:r>
    </w:p>
    <w:p w14:paraId="2A6C7E75" w14:textId="5D3623E2" w:rsidR="00883601" w:rsidRDefault="00883601" w:rsidP="008324D5">
      <w:pPr>
        <w:pStyle w:val="Heading1"/>
        <w:numPr>
          <w:ilvl w:val="0"/>
          <w:numId w:val="0"/>
        </w:numPr>
        <w:ind w:left="360" w:hanging="360"/>
      </w:pPr>
      <w:bookmarkStart w:id="144" w:name="_Appendix_4_-"/>
      <w:bookmarkStart w:id="145" w:name="_Appendix_7_–"/>
      <w:bookmarkStart w:id="146" w:name="Appendix_4"/>
      <w:bookmarkStart w:id="147" w:name="_Toc486425838"/>
      <w:bookmarkStart w:id="148" w:name="_Toc501028730"/>
      <w:bookmarkStart w:id="149" w:name="_Toc77073674"/>
      <w:bookmarkEnd w:id="144"/>
      <w:bookmarkEnd w:id="145"/>
      <w:r w:rsidRPr="008324D5">
        <w:t xml:space="preserve">Appendix </w:t>
      </w:r>
      <w:r w:rsidR="003C7804">
        <w:t>6</w:t>
      </w:r>
      <w:r w:rsidRPr="008324D5">
        <w:t xml:space="preserve"> </w:t>
      </w:r>
      <w:bookmarkEnd w:id="146"/>
      <w:r w:rsidRPr="008324D5">
        <w:t>– Definitions</w:t>
      </w:r>
      <w:bookmarkEnd w:id="147"/>
      <w:bookmarkEnd w:id="148"/>
      <w:bookmarkEnd w:id="149"/>
    </w:p>
    <w:tbl>
      <w:tblPr>
        <w:tblW w:w="9900" w:type="dxa"/>
        <w:tblInd w:w="85" w:type="dxa"/>
        <w:tblLayout w:type="fixed"/>
        <w:tblLook w:val="04A0" w:firstRow="1" w:lastRow="0" w:firstColumn="1" w:lastColumn="0" w:noHBand="0" w:noVBand="1"/>
        <w:tblCaption w:val="Table of Definitions"/>
        <w:tblDescription w:val="This table provides definitions for key phrases used throughout the SHIG document - there are two columns to the table.  First column is key phrase or term and second is the definition."/>
      </w:tblPr>
      <w:tblGrid>
        <w:gridCol w:w="2520"/>
        <w:gridCol w:w="7380"/>
      </w:tblGrid>
      <w:tr w:rsidR="002653FE" w:rsidRPr="008F2EE1" w14:paraId="579A9D1C" w14:textId="77777777" w:rsidTr="00FE4DB0">
        <w:trPr>
          <w:trHeight w:val="260"/>
          <w:tblHeader/>
        </w:trPr>
        <w:tc>
          <w:tcPr>
            <w:tcW w:w="252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4748266C" w14:textId="77777777" w:rsidR="002653FE" w:rsidRPr="008F2EE1" w:rsidRDefault="002653FE" w:rsidP="00151CB8">
            <w:pPr>
              <w:spacing w:after="0" w:line="240" w:lineRule="auto"/>
              <w:jc w:val="center"/>
              <w:rPr>
                <w:rFonts w:eastAsia="Times New Roman" w:cs="Arial"/>
                <w:b/>
                <w:bCs/>
                <w:color w:val="000000"/>
                <w:szCs w:val="24"/>
              </w:rPr>
            </w:pPr>
            <w:r w:rsidRPr="008F2EE1">
              <w:rPr>
                <w:rFonts w:eastAsia="Times New Roman" w:cs="Arial"/>
                <w:b/>
                <w:bCs/>
                <w:color w:val="000000"/>
                <w:szCs w:val="24"/>
              </w:rPr>
              <w:t>Term</w:t>
            </w:r>
          </w:p>
        </w:tc>
        <w:tc>
          <w:tcPr>
            <w:tcW w:w="7380" w:type="dxa"/>
            <w:tcBorders>
              <w:top w:val="single" w:sz="4" w:space="0" w:color="auto"/>
              <w:left w:val="nil"/>
              <w:bottom w:val="single" w:sz="4" w:space="0" w:color="auto"/>
              <w:right w:val="single" w:sz="4" w:space="0" w:color="auto"/>
            </w:tcBorders>
            <w:shd w:val="clear" w:color="000000" w:fill="9BC2E6"/>
            <w:hideMark/>
          </w:tcPr>
          <w:p w14:paraId="35F6C970" w14:textId="77777777" w:rsidR="002653FE" w:rsidRPr="008F2EE1" w:rsidRDefault="002653FE" w:rsidP="00151CB8">
            <w:pPr>
              <w:spacing w:after="0" w:line="240" w:lineRule="auto"/>
              <w:jc w:val="center"/>
              <w:rPr>
                <w:rFonts w:eastAsia="Times New Roman" w:cs="Arial"/>
                <w:b/>
                <w:bCs/>
                <w:color w:val="000000"/>
                <w:szCs w:val="24"/>
              </w:rPr>
            </w:pPr>
            <w:r w:rsidRPr="008F2EE1">
              <w:rPr>
                <w:rFonts w:eastAsia="Times New Roman" w:cs="Arial"/>
                <w:b/>
                <w:bCs/>
                <w:color w:val="000000"/>
                <w:szCs w:val="24"/>
              </w:rPr>
              <w:t>Definition</w:t>
            </w:r>
          </w:p>
        </w:tc>
      </w:tr>
      <w:tr w:rsidR="002653FE" w:rsidRPr="00502781" w14:paraId="220974A0" w14:textId="77777777" w:rsidTr="00FE4DB0">
        <w:trPr>
          <w:trHeight w:val="150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618A29B0" w14:textId="77777777" w:rsidR="002653FE" w:rsidRPr="003B1C7F" w:rsidRDefault="002653FE" w:rsidP="00151CB8">
            <w:pPr>
              <w:spacing w:after="0" w:line="240" w:lineRule="auto"/>
              <w:rPr>
                <w:rFonts w:eastAsia="Times New Roman" w:cstheme="minorHAnsi"/>
                <w:color w:val="000000"/>
                <w:szCs w:val="24"/>
              </w:rPr>
            </w:pPr>
            <w:bookmarkStart w:id="150" w:name="Authorization_Def"/>
            <w:r w:rsidRPr="003B1C7F">
              <w:rPr>
                <w:rFonts w:eastAsia="Times New Roman" w:cstheme="minorHAnsi"/>
                <w:color w:val="000000"/>
                <w:szCs w:val="24"/>
              </w:rPr>
              <w:t>Authorization</w:t>
            </w:r>
            <w:bookmarkEnd w:id="150"/>
          </w:p>
        </w:tc>
        <w:tc>
          <w:tcPr>
            <w:tcW w:w="7380" w:type="dxa"/>
            <w:tcBorders>
              <w:top w:val="nil"/>
              <w:left w:val="nil"/>
              <w:bottom w:val="single" w:sz="4" w:space="0" w:color="auto"/>
              <w:right w:val="single" w:sz="4" w:space="0" w:color="auto"/>
            </w:tcBorders>
            <w:shd w:val="clear" w:color="auto" w:fill="auto"/>
            <w:hideMark/>
          </w:tcPr>
          <w:p w14:paraId="0C6E4212" w14:textId="77777777" w:rsidR="002653FE" w:rsidRPr="003B1C7F" w:rsidRDefault="002653FE" w:rsidP="00151CB8">
            <w:pPr>
              <w:spacing w:after="0" w:line="240" w:lineRule="auto"/>
              <w:rPr>
                <w:rFonts w:eastAsia="Times New Roman" w:cstheme="minorHAnsi"/>
                <w:szCs w:val="24"/>
              </w:rPr>
            </w:pPr>
            <w:r w:rsidRPr="003B1C7F">
              <w:rPr>
                <w:rFonts w:eastAsia="Times New Roman" w:cstheme="minorHAnsi"/>
                <w:szCs w:val="24"/>
              </w:rPr>
              <w:t xml:space="preserve">A detailed document that gives </w:t>
            </w:r>
            <w:r>
              <w:rPr>
                <w:rFonts w:eastAsia="Times New Roman" w:cstheme="minorHAnsi"/>
                <w:szCs w:val="24"/>
              </w:rPr>
              <w:t>an</w:t>
            </w:r>
            <w:r w:rsidRPr="003B1C7F">
              <w:rPr>
                <w:rFonts w:eastAsia="Times New Roman" w:cstheme="minorHAnsi"/>
                <w:szCs w:val="24"/>
              </w:rPr>
              <w:t xml:space="preserve"> entit</w:t>
            </w:r>
            <w:r>
              <w:rPr>
                <w:rFonts w:eastAsia="Times New Roman" w:cstheme="minorHAnsi"/>
                <w:szCs w:val="24"/>
              </w:rPr>
              <w:t>y</w:t>
            </w:r>
            <w:r w:rsidRPr="003B1C7F">
              <w:rPr>
                <w:rFonts w:eastAsia="Times New Roman" w:cstheme="minorHAnsi"/>
                <w:szCs w:val="24"/>
              </w:rPr>
              <w:t xml:space="preserve"> permission to use </w:t>
            </w:r>
            <w:r>
              <w:rPr>
                <w:rFonts w:eastAsia="Times New Roman" w:cstheme="minorHAnsi"/>
                <w:szCs w:val="24"/>
              </w:rPr>
              <w:t xml:space="preserve">and disclose </w:t>
            </w:r>
            <w:r w:rsidRPr="003B1C7F">
              <w:rPr>
                <w:rFonts w:eastAsia="Times New Roman" w:cstheme="minorHAnsi"/>
                <w:szCs w:val="24"/>
              </w:rPr>
              <w:t xml:space="preserve">health </w:t>
            </w:r>
            <w:r>
              <w:rPr>
                <w:rFonts w:eastAsia="Times New Roman" w:cstheme="minorHAnsi"/>
                <w:szCs w:val="24"/>
              </w:rPr>
              <w:t xml:space="preserve">or otherwise confidential </w:t>
            </w:r>
            <w:r w:rsidRPr="003B1C7F">
              <w:rPr>
                <w:rFonts w:eastAsia="Times New Roman" w:cstheme="minorHAnsi"/>
                <w:szCs w:val="24"/>
              </w:rPr>
              <w:t xml:space="preserve">information for purposes </w:t>
            </w:r>
            <w:r>
              <w:rPr>
                <w:rFonts w:eastAsia="Times New Roman" w:cstheme="minorHAnsi"/>
                <w:szCs w:val="24"/>
              </w:rPr>
              <w:t>specified in the authorization</w:t>
            </w:r>
            <w:r w:rsidRPr="003B1C7F">
              <w:rPr>
                <w:rFonts w:eastAsia="Times New Roman" w:cstheme="minorHAnsi"/>
                <w:szCs w:val="24"/>
              </w:rPr>
              <w:t xml:space="preserve">. </w:t>
            </w:r>
          </w:p>
          <w:p w14:paraId="7CE96D0D" w14:textId="77777777" w:rsidR="002653FE" w:rsidRPr="003B1C7F" w:rsidRDefault="002653FE" w:rsidP="00151CB8">
            <w:pPr>
              <w:spacing w:after="20" w:line="240" w:lineRule="auto"/>
              <w:rPr>
                <w:rFonts w:eastAsia="Times New Roman" w:cstheme="minorHAnsi"/>
                <w:color w:val="000000"/>
                <w:szCs w:val="24"/>
              </w:rPr>
            </w:pPr>
            <w:r w:rsidRPr="003B1C7F">
              <w:rPr>
                <w:rFonts w:eastAsia="Times New Roman" w:cstheme="minorHAnsi"/>
                <w:szCs w:val="24"/>
              </w:rPr>
              <w:br w:type="page"/>
            </w: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xml:space="preserve">: </w:t>
            </w:r>
            <w:r>
              <w:rPr>
                <w:rFonts w:cstheme="minorHAnsi"/>
                <w:i/>
                <w:iCs/>
                <w:color w:val="808080" w:themeColor="background1" w:themeShade="80"/>
                <w:szCs w:val="24"/>
              </w:rPr>
              <w:t>7 C.F.R.</w:t>
            </w:r>
            <w:r w:rsidRPr="003B1C7F">
              <w:rPr>
                <w:rFonts w:cstheme="minorHAnsi"/>
                <w:i/>
                <w:iCs/>
                <w:color w:val="808080" w:themeColor="background1" w:themeShade="80"/>
                <w:szCs w:val="24"/>
              </w:rPr>
              <w:t xml:space="preserve"> </w:t>
            </w:r>
            <w:r>
              <w:rPr>
                <w:rFonts w:cstheme="minorHAnsi"/>
                <w:i/>
                <w:iCs/>
                <w:color w:val="808080" w:themeColor="background1" w:themeShade="80"/>
                <w:szCs w:val="24"/>
              </w:rPr>
              <w:t xml:space="preserve">§§ 246.26(d)(4), </w:t>
            </w:r>
            <w:r w:rsidRPr="00151C16">
              <w:rPr>
                <w:rFonts w:cstheme="minorHAnsi"/>
                <w:i/>
                <w:iCs/>
                <w:color w:val="808080" w:themeColor="background1" w:themeShade="80"/>
                <w:szCs w:val="24"/>
              </w:rPr>
              <w:t>272.1(c)(1)(iii)</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 xml:space="preserve">42 C.F.R. </w:t>
            </w:r>
            <w:r>
              <w:rPr>
                <w:rFonts w:cstheme="minorHAnsi"/>
                <w:i/>
                <w:iCs/>
                <w:color w:val="808080" w:themeColor="background1" w:themeShade="80"/>
                <w:szCs w:val="24"/>
              </w:rPr>
              <w:t>§</w:t>
            </w:r>
            <w:r w:rsidRPr="003B1C7F">
              <w:rPr>
                <w:rFonts w:cstheme="minorHAnsi"/>
                <w:i/>
                <w:iCs/>
                <w:color w:val="808080" w:themeColor="background1" w:themeShade="80"/>
                <w:szCs w:val="24"/>
              </w:rPr>
              <w:t xml:space="preserve">§ 2.31, 2.33; 45 C.F.R. § 164.508; Cal. Civ. Code § 56.11; Cal. Health &amp; Safety Code § 11845.5(b); Cal. </w:t>
            </w:r>
            <w:proofErr w:type="spellStart"/>
            <w:r w:rsidRPr="003B1C7F">
              <w:rPr>
                <w:rFonts w:cstheme="minorHAnsi"/>
                <w:i/>
                <w:iCs/>
                <w:color w:val="808080" w:themeColor="background1" w:themeShade="80"/>
                <w:szCs w:val="24"/>
              </w:rPr>
              <w:t>Welf</w:t>
            </w:r>
            <w:proofErr w:type="spellEnd"/>
            <w:r w:rsidRPr="003B1C7F">
              <w:rPr>
                <w:rFonts w:cstheme="minorHAnsi"/>
                <w:i/>
                <w:iCs/>
                <w:color w:val="808080" w:themeColor="background1" w:themeShade="80"/>
                <w:szCs w:val="24"/>
              </w:rPr>
              <w:t>. &amp; Inst. Code § 5328.7.]</w:t>
            </w:r>
          </w:p>
        </w:tc>
      </w:tr>
      <w:tr w:rsidR="002653FE" w:rsidRPr="00502781" w14:paraId="23A5915A" w14:textId="77777777" w:rsidTr="00FE4DB0">
        <w:trPr>
          <w:trHeight w:val="100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FCBDCFD" w14:textId="77777777" w:rsidR="002653FE" w:rsidRPr="003B1C7F" w:rsidRDefault="002653FE" w:rsidP="00151CB8">
            <w:pPr>
              <w:spacing w:after="0" w:line="240" w:lineRule="auto"/>
              <w:rPr>
                <w:rFonts w:eastAsia="Times New Roman" w:cstheme="minorHAnsi"/>
                <w:szCs w:val="24"/>
              </w:rPr>
            </w:pPr>
            <w:bookmarkStart w:id="151" w:name="BusinessAssociate_Def"/>
            <w:r w:rsidRPr="003B1C7F">
              <w:rPr>
                <w:rFonts w:eastAsia="Times New Roman" w:cstheme="minorHAnsi"/>
                <w:szCs w:val="24"/>
              </w:rPr>
              <w:t>Business Associate</w:t>
            </w:r>
            <w:bookmarkEnd w:id="151"/>
          </w:p>
        </w:tc>
        <w:tc>
          <w:tcPr>
            <w:tcW w:w="7380" w:type="dxa"/>
            <w:tcBorders>
              <w:top w:val="nil"/>
              <w:left w:val="nil"/>
              <w:bottom w:val="single" w:sz="4" w:space="0" w:color="auto"/>
              <w:right w:val="single" w:sz="4" w:space="0" w:color="auto"/>
            </w:tcBorders>
            <w:shd w:val="clear" w:color="auto" w:fill="auto"/>
            <w:hideMark/>
          </w:tcPr>
          <w:p w14:paraId="2AE9BEF6" w14:textId="77777777" w:rsidR="002653FE" w:rsidRPr="003B1C7F" w:rsidRDefault="002653FE" w:rsidP="00151CB8">
            <w:pPr>
              <w:spacing w:after="0"/>
              <w:ind w:right="-90"/>
              <w:rPr>
                <w:rStyle w:val="hvr"/>
                <w:rFonts w:cstheme="minorHAnsi"/>
                <w:szCs w:val="24"/>
                <w:shd w:val="clear" w:color="auto" w:fill="FFFFFF"/>
              </w:rPr>
            </w:pPr>
            <w:r w:rsidRPr="003B1C7F">
              <w:rPr>
                <w:rStyle w:val="hvr"/>
                <w:rFonts w:cstheme="minorHAnsi"/>
                <w:szCs w:val="24"/>
                <w:shd w:val="clear" w:color="auto" w:fill="FFFFFF"/>
              </w:rPr>
              <w:t xml:space="preserve">A person or entity that performs certain functions or activities that involve the use or disclosure of health information on behalf of, or provides services to, a </w:t>
            </w:r>
            <w:r>
              <w:rPr>
                <w:rStyle w:val="hvr"/>
                <w:rFonts w:cstheme="minorHAnsi"/>
                <w:szCs w:val="24"/>
                <w:shd w:val="clear" w:color="auto" w:fill="FFFFFF"/>
              </w:rPr>
              <w:t xml:space="preserve">HIPAA </w:t>
            </w:r>
            <w:r w:rsidRPr="003B1C7F">
              <w:rPr>
                <w:rStyle w:val="hvr"/>
                <w:rFonts w:cstheme="minorHAnsi"/>
                <w:szCs w:val="24"/>
                <w:shd w:val="clear" w:color="auto" w:fill="FFFFFF"/>
              </w:rPr>
              <w:t>covered entity</w:t>
            </w:r>
            <w:r>
              <w:rPr>
                <w:rStyle w:val="hvr"/>
                <w:rFonts w:cstheme="minorHAnsi"/>
                <w:szCs w:val="24"/>
                <w:shd w:val="clear" w:color="auto" w:fill="FFFFFF"/>
              </w:rPr>
              <w:t xml:space="preserve">. </w:t>
            </w:r>
            <w:r w:rsidRPr="003B1C7F">
              <w:rPr>
                <w:rStyle w:val="hvr"/>
                <w:rFonts w:cstheme="minorHAnsi"/>
                <w:szCs w:val="24"/>
                <w:shd w:val="clear" w:color="auto" w:fill="FFFFFF"/>
              </w:rPr>
              <w:t xml:space="preserve">Business associates may include, but not limited to: </w:t>
            </w:r>
          </w:p>
          <w:p w14:paraId="644FB02B" w14:textId="77777777" w:rsidR="002653FE" w:rsidRPr="003B1C7F" w:rsidRDefault="002653FE" w:rsidP="002653FE">
            <w:pPr>
              <w:pStyle w:val="ListParagraph"/>
              <w:numPr>
                <w:ilvl w:val="0"/>
                <w:numId w:val="38"/>
              </w:numPr>
              <w:spacing w:after="0" w:line="240" w:lineRule="auto"/>
              <w:ind w:left="696" w:hanging="336"/>
              <w:rPr>
                <w:rFonts w:eastAsia="Times New Roman" w:cstheme="minorHAnsi"/>
                <w:color w:val="000000"/>
                <w:szCs w:val="24"/>
              </w:rPr>
            </w:pPr>
            <w:r w:rsidRPr="003B1C7F">
              <w:rPr>
                <w:rFonts w:eastAsia="Times New Roman" w:cstheme="minorHAnsi"/>
                <w:color w:val="000000"/>
                <w:szCs w:val="24"/>
              </w:rPr>
              <w:t xml:space="preserve">organizations that provide services (e.g., claims processing, clearing houses, data analysis, utilization review, quality assurance, billing, legal) on behalf of a </w:t>
            </w:r>
            <w:r>
              <w:rPr>
                <w:rFonts w:eastAsia="Times New Roman" w:cstheme="minorHAnsi"/>
                <w:color w:val="000000"/>
                <w:szCs w:val="24"/>
              </w:rPr>
              <w:t xml:space="preserve">HIPAA </w:t>
            </w:r>
            <w:hyperlink r:id="rId21" w:tooltip="covered entity" w:history="1">
              <w:r w:rsidRPr="003B1C7F">
                <w:rPr>
                  <w:rFonts w:eastAsia="Times New Roman" w:cstheme="minorHAnsi"/>
                  <w:color w:val="000000"/>
                  <w:szCs w:val="24"/>
                </w:rPr>
                <w:t>covered entity</w:t>
              </w:r>
            </w:hyperlink>
            <w:r w:rsidRPr="003B1C7F">
              <w:rPr>
                <w:rFonts w:eastAsia="Times New Roman" w:cstheme="minorHAnsi"/>
                <w:color w:val="000000"/>
                <w:szCs w:val="24"/>
              </w:rPr>
              <w:t xml:space="preserve"> where </w:t>
            </w:r>
            <w:hyperlink w:anchor="Access_Def" w:history="1">
              <w:r w:rsidRPr="003B1C7F">
                <w:rPr>
                  <w:rFonts w:eastAsia="Times New Roman" w:cstheme="minorHAnsi"/>
                  <w:color w:val="000000"/>
                  <w:szCs w:val="24"/>
                </w:rPr>
                <w:t>access</w:t>
              </w:r>
            </w:hyperlink>
            <w:r w:rsidRPr="003B1C7F">
              <w:rPr>
                <w:rFonts w:eastAsia="Times New Roman" w:cstheme="minorHAnsi"/>
                <w:color w:val="000000"/>
                <w:szCs w:val="24"/>
              </w:rPr>
              <w:t xml:space="preserve"> to health information is required</w:t>
            </w:r>
          </w:p>
          <w:p w14:paraId="6026426D" w14:textId="77777777" w:rsidR="002653FE" w:rsidRPr="003B1C7F" w:rsidRDefault="002653FE" w:rsidP="002653FE">
            <w:pPr>
              <w:pStyle w:val="ListParagraph"/>
              <w:numPr>
                <w:ilvl w:val="0"/>
                <w:numId w:val="38"/>
              </w:numPr>
              <w:spacing w:after="0" w:line="240" w:lineRule="auto"/>
              <w:ind w:left="696" w:hanging="336"/>
              <w:rPr>
                <w:rFonts w:eastAsia="Times New Roman" w:cstheme="minorHAnsi"/>
                <w:color w:val="000000"/>
                <w:szCs w:val="24"/>
              </w:rPr>
            </w:pPr>
            <w:r w:rsidRPr="003B1C7F">
              <w:rPr>
                <w:rFonts w:eastAsia="Times New Roman" w:cstheme="minorHAnsi"/>
                <w:color w:val="000000"/>
                <w:szCs w:val="24"/>
              </w:rPr>
              <w:t xml:space="preserve">a person or organization “that offers a personal health record to one or more </w:t>
            </w:r>
            <w:hyperlink r:id="rId22" w:tooltip="individuals" w:history="1">
              <w:r w:rsidRPr="003B1C7F">
                <w:rPr>
                  <w:rFonts w:eastAsia="Times New Roman" w:cstheme="minorHAnsi"/>
                  <w:color w:val="000000"/>
                  <w:szCs w:val="24"/>
                </w:rPr>
                <w:t>individuals</w:t>
              </w:r>
            </w:hyperlink>
            <w:r w:rsidRPr="003B1C7F">
              <w:rPr>
                <w:rFonts w:eastAsia="Times New Roman" w:cstheme="minorHAnsi"/>
                <w:color w:val="000000"/>
                <w:szCs w:val="24"/>
              </w:rPr>
              <w:t xml:space="preserve"> on behalf of a </w:t>
            </w:r>
            <w:hyperlink r:id="rId23" w:tooltip="covered entity" w:history="1">
              <w:r w:rsidRPr="003B1C7F">
                <w:rPr>
                  <w:rFonts w:eastAsia="Times New Roman" w:cstheme="minorHAnsi"/>
                  <w:color w:val="000000"/>
                  <w:szCs w:val="24"/>
                </w:rPr>
                <w:t>covered entity</w:t>
              </w:r>
            </w:hyperlink>
            <w:r w:rsidRPr="003B1C7F">
              <w:rPr>
                <w:rFonts w:eastAsia="Times New Roman" w:cstheme="minorHAnsi"/>
                <w:color w:val="000000"/>
                <w:szCs w:val="24"/>
              </w:rPr>
              <w:t>…”</w:t>
            </w:r>
          </w:p>
          <w:p w14:paraId="36CF4383" w14:textId="77777777" w:rsidR="002653FE" w:rsidRPr="003B1C7F" w:rsidRDefault="002653FE" w:rsidP="002653FE">
            <w:pPr>
              <w:pStyle w:val="ListParagraph"/>
              <w:numPr>
                <w:ilvl w:val="0"/>
                <w:numId w:val="38"/>
              </w:numPr>
              <w:spacing w:after="0" w:line="240" w:lineRule="auto"/>
              <w:ind w:left="696" w:hanging="336"/>
              <w:rPr>
                <w:rFonts w:eastAsia="Times New Roman" w:cstheme="minorHAnsi"/>
                <w:color w:val="000000"/>
                <w:szCs w:val="24"/>
              </w:rPr>
            </w:pPr>
            <w:r w:rsidRPr="003B1C7F">
              <w:rPr>
                <w:rFonts w:eastAsia="Times New Roman" w:cstheme="minorHAnsi"/>
                <w:color w:val="000000"/>
                <w:szCs w:val="24"/>
              </w:rPr>
              <w:t>“</w:t>
            </w:r>
            <w:hyperlink r:id="rId24" w:tooltip="subcontractor" w:history="1">
              <w:r w:rsidRPr="003B1C7F">
                <w:rPr>
                  <w:rFonts w:eastAsia="Times New Roman" w:cstheme="minorHAnsi"/>
                  <w:color w:val="000000"/>
                  <w:szCs w:val="24"/>
                </w:rPr>
                <w:t>subcontractor</w:t>
              </w:r>
            </w:hyperlink>
            <w:r w:rsidRPr="003B1C7F">
              <w:rPr>
                <w:rFonts w:eastAsia="Times New Roman" w:cstheme="minorHAnsi"/>
                <w:color w:val="000000"/>
                <w:szCs w:val="24"/>
              </w:rPr>
              <w:t xml:space="preserve"> that creates, receives, maintains, or transmits </w:t>
            </w:r>
            <w:hyperlink r:id="rId25" w:tooltip="protected health information" w:history="1">
              <w:r w:rsidRPr="003B1C7F">
                <w:rPr>
                  <w:rFonts w:eastAsia="Times New Roman" w:cstheme="minorHAnsi"/>
                  <w:color w:val="000000"/>
                  <w:szCs w:val="24"/>
                </w:rPr>
                <w:t>protected health information</w:t>
              </w:r>
            </w:hyperlink>
            <w:r w:rsidRPr="003B1C7F">
              <w:rPr>
                <w:rFonts w:eastAsia="Times New Roman" w:cstheme="minorHAnsi"/>
                <w:color w:val="000000"/>
                <w:szCs w:val="24"/>
              </w:rPr>
              <w:t xml:space="preserve"> on behalf of the </w:t>
            </w:r>
            <w:hyperlink r:id="rId26" w:tooltip="business associate" w:history="1">
              <w:r w:rsidRPr="003B1C7F">
                <w:rPr>
                  <w:rFonts w:eastAsia="Times New Roman" w:cstheme="minorHAnsi"/>
                  <w:color w:val="000000"/>
                  <w:szCs w:val="24"/>
                </w:rPr>
                <w:t>business associate</w:t>
              </w:r>
            </w:hyperlink>
            <w:r w:rsidRPr="003B1C7F">
              <w:rPr>
                <w:rFonts w:eastAsia="Times New Roman" w:cstheme="minorHAnsi"/>
                <w:color w:val="000000"/>
                <w:szCs w:val="24"/>
              </w:rPr>
              <w:t>…”</w:t>
            </w:r>
          </w:p>
          <w:p w14:paraId="485DD25B" w14:textId="77777777" w:rsidR="002653FE" w:rsidRPr="003B1C7F" w:rsidRDefault="002653FE" w:rsidP="00151CB8">
            <w:pPr>
              <w:spacing w:after="20" w:line="240" w:lineRule="auto"/>
              <w:rPr>
                <w:rFonts w:eastAsia="Times New Roman" w:cstheme="minorHAnsi"/>
                <w:color w:val="000000"/>
                <w:szCs w:val="24"/>
              </w:rPr>
            </w:pPr>
            <w:r w:rsidRPr="003B1C7F">
              <w:rPr>
                <w:rFonts w:eastAsia="Times New Roman" w:cstheme="minorHAnsi"/>
                <w:color w:val="000000"/>
                <w:szCs w:val="24"/>
              </w:rPr>
              <w:t xml:space="preserve">A member of the </w:t>
            </w:r>
            <w:r>
              <w:rPr>
                <w:rFonts w:eastAsia="Times New Roman" w:cstheme="minorHAnsi"/>
                <w:color w:val="000000"/>
                <w:szCs w:val="24"/>
              </w:rPr>
              <w:t xml:space="preserve">HIPAA </w:t>
            </w:r>
            <w:r w:rsidRPr="003B1C7F">
              <w:rPr>
                <w:rFonts w:eastAsia="Times New Roman" w:cstheme="minorHAnsi"/>
                <w:color w:val="000000"/>
                <w:szCs w:val="24"/>
              </w:rPr>
              <w:t xml:space="preserve">covered entity’s workforce is not a business associate. </w:t>
            </w:r>
          </w:p>
          <w:p w14:paraId="525BB7C3" w14:textId="77777777" w:rsidR="002653FE" w:rsidRPr="003B1C7F" w:rsidRDefault="002653FE" w:rsidP="00151CB8">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160.103 (paraphrased).]</w:t>
            </w:r>
          </w:p>
        </w:tc>
      </w:tr>
      <w:tr w:rsidR="002653FE" w:rsidRPr="00502781" w14:paraId="338CC1EA" w14:textId="77777777" w:rsidTr="00FE4DB0">
        <w:trPr>
          <w:trHeight w:val="701"/>
        </w:trPr>
        <w:tc>
          <w:tcPr>
            <w:tcW w:w="2520" w:type="dxa"/>
            <w:tcBorders>
              <w:top w:val="nil"/>
              <w:left w:val="single" w:sz="4" w:space="0" w:color="auto"/>
              <w:bottom w:val="single" w:sz="4" w:space="0" w:color="auto"/>
              <w:right w:val="single" w:sz="4" w:space="0" w:color="auto"/>
            </w:tcBorders>
            <w:shd w:val="clear" w:color="auto" w:fill="auto"/>
            <w:vAlign w:val="center"/>
          </w:tcPr>
          <w:p w14:paraId="5251024E" w14:textId="77777777" w:rsidR="002653FE" w:rsidRPr="00DD5C3B" w:rsidRDefault="002653FE" w:rsidP="00151CB8">
            <w:pPr>
              <w:spacing w:after="0" w:line="240" w:lineRule="auto"/>
              <w:rPr>
                <w:rFonts w:eastAsia="Times New Roman" w:cstheme="minorHAnsi"/>
                <w:szCs w:val="24"/>
              </w:rPr>
            </w:pPr>
            <w:bookmarkStart w:id="152" w:name="CombinedAuthorization_Def"/>
            <w:r w:rsidRPr="00DD5C3B">
              <w:rPr>
                <w:rFonts w:eastAsia="Times New Roman" w:cstheme="minorHAnsi"/>
                <w:szCs w:val="24"/>
              </w:rPr>
              <w:t>Combined Authorization</w:t>
            </w:r>
            <w:bookmarkEnd w:id="152"/>
          </w:p>
        </w:tc>
        <w:tc>
          <w:tcPr>
            <w:tcW w:w="7380" w:type="dxa"/>
            <w:tcBorders>
              <w:top w:val="nil"/>
              <w:left w:val="nil"/>
              <w:bottom w:val="single" w:sz="4" w:space="0" w:color="auto"/>
              <w:right w:val="single" w:sz="4" w:space="0" w:color="auto"/>
            </w:tcBorders>
            <w:shd w:val="clear" w:color="auto" w:fill="auto"/>
          </w:tcPr>
          <w:p w14:paraId="08D2527D" w14:textId="77777777" w:rsidR="002653FE" w:rsidRPr="00DD5C3B" w:rsidRDefault="002653FE" w:rsidP="00151CB8">
            <w:pPr>
              <w:spacing w:after="0"/>
              <w:ind w:right="-90"/>
              <w:rPr>
                <w:rStyle w:val="hvr"/>
                <w:shd w:val="clear" w:color="auto" w:fill="FFFFFF"/>
              </w:rPr>
            </w:pPr>
            <w:r w:rsidRPr="00DD5C3B">
              <w:rPr>
                <w:rStyle w:val="hvr"/>
                <w:shd w:val="clear" w:color="auto" w:fill="FFFFFF"/>
              </w:rPr>
              <w:t>A single authorization may contain uses and disclosures for multiple purposes. The only limitations are that an authorization for the use or disclosure of psychotherapy notes may not be combined with an authorization for the use or disclosure of other types of protected health information and that an authorization that is a condition of treatment, payment, enrollment, or eligibility may not be combined with any other authorization.</w:t>
            </w:r>
          </w:p>
          <w:p w14:paraId="07B34B52" w14:textId="77777777" w:rsidR="002653FE" w:rsidRPr="00DD5C3B" w:rsidRDefault="002653FE" w:rsidP="00151CB8">
            <w:pPr>
              <w:spacing w:after="0"/>
              <w:ind w:right="-90"/>
              <w:rPr>
                <w:rStyle w:val="hvr"/>
                <w:shd w:val="clear" w:color="auto" w:fill="FFFFFF"/>
              </w:rPr>
            </w:pPr>
            <w:r w:rsidRPr="00DD5C3B">
              <w:rPr>
                <w:rStyle w:val="hvr"/>
                <w:shd w:val="clear" w:color="auto" w:fill="FFFFFF"/>
              </w:rPr>
              <w:t>In 45 C.F.R. § 164.508(b)(3), HIPAA permits covered entities to combine an authorization for the use or disclosure of protected health information created for purposes of research including treatment of individuals with certain other documents.</w:t>
            </w:r>
          </w:p>
          <w:p w14:paraId="045D4E54" w14:textId="77777777" w:rsidR="002653FE" w:rsidRPr="00DD5C3B" w:rsidRDefault="002653FE" w:rsidP="00151CB8">
            <w:pPr>
              <w:spacing w:after="20" w:line="240" w:lineRule="auto"/>
              <w:rPr>
                <w:rFonts w:cstheme="minorHAnsi"/>
                <w:i/>
                <w:iCs/>
                <w:color w:val="808080" w:themeColor="background1" w:themeShade="80"/>
                <w:szCs w:val="24"/>
              </w:rPr>
            </w:pPr>
            <w:r w:rsidRPr="00DD5C3B">
              <w:rPr>
                <w:rFonts w:cstheme="minorHAnsi"/>
                <w:i/>
                <w:iCs/>
                <w:color w:val="808080" w:themeColor="background1" w:themeShade="80"/>
                <w:szCs w:val="24"/>
              </w:rPr>
              <w:t>[source: Office of the Assistant Secretary for Planning and Evaluation website</w:t>
            </w:r>
          </w:p>
          <w:p w14:paraId="0A928F36" w14:textId="77777777" w:rsidR="002653FE" w:rsidRPr="00DD5C3B" w:rsidRDefault="00894046" w:rsidP="00151CB8">
            <w:pPr>
              <w:spacing w:after="20" w:line="240" w:lineRule="auto"/>
              <w:rPr>
                <w:rFonts w:cstheme="minorHAnsi"/>
                <w:szCs w:val="24"/>
              </w:rPr>
            </w:pPr>
            <w:hyperlink r:id="rId27" w:history="1">
              <w:r w:rsidR="002653FE" w:rsidRPr="00DD5C3B">
                <w:rPr>
                  <w:rStyle w:val="Hyperlink"/>
                  <w:rFonts w:cstheme="minorHAnsi"/>
                  <w:szCs w:val="24"/>
                </w:rPr>
                <w:t>https://aspe.hhs.gov/report/standards-privacy-individually-identifiable-health-information-final-privacy-rule-preamble/compound-authorizations</w:t>
              </w:r>
            </w:hyperlink>
            <w:r w:rsidR="002653FE" w:rsidRPr="00DD5C3B">
              <w:rPr>
                <w:rStyle w:val="Hyperlink"/>
                <w:rFonts w:cstheme="minorHAnsi"/>
                <w:szCs w:val="24"/>
              </w:rPr>
              <w:t>.</w:t>
            </w:r>
            <w:r w:rsidR="002653FE" w:rsidRPr="00DD5C3B">
              <w:rPr>
                <w:rFonts w:cstheme="minorHAnsi"/>
                <w:i/>
                <w:iCs/>
                <w:color w:val="808080" w:themeColor="background1" w:themeShade="80"/>
                <w:szCs w:val="24"/>
              </w:rPr>
              <w:t>]</w:t>
            </w:r>
          </w:p>
        </w:tc>
      </w:tr>
      <w:tr w:rsidR="002653FE" w:rsidRPr="00502781" w14:paraId="6A5D864C" w14:textId="77777777" w:rsidTr="00FE4DB0">
        <w:trPr>
          <w:cantSplit/>
          <w:trHeight w:val="701"/>
        </w:trPr>
        <w:tc>
          <w:tcPr>
            <w:tcW w:w="2520" w:type="dxa"/>
            <w:tcBorders>
              <w:top w:val="nil"/>
              <w:left w:val="single" w:sz="4" w:space="0" w:color="auto"/>
              <w:bottom w:val="single" w:sz="4" w:space="0" w:color="auto"/>
              <w:right w:val="single" w:sz="4" w:space="0" w:color="auto"/>
            </w:tcBorders>
            <w:shd w:val="clear" w:color="auto" w:fill="auto"/>
            <w:vAlign w:val="center"/>
          </w:tcPr>
          <w:p w14:paraId="64E5CA5B" w14:textId="77777777" w:rsidR="002653FE" w:rsidRPr="00DD5C3B" w:rsidRDefault="002653FE" w:rsidP="00151CB8">
            <w:pPr>
              <w:spacing w:after="0" w:line="240" w:lineRule="auto"/>
              <w:rPr>
                <w:rFonts w:eastAsia="Times New Roman" w:cstheme="minorHAnsi"/>
                <w:szCs w:val="24"/>
              </w:rPr>
            </w:pPr>
            <w:r w:rsidRPr="00DD5C3B">
              <w:rPr>
                <w:rFonts w:eastAsia="Times New Roman" w:cstheme="minorHAnsi"/>
                <w:szCs w:val="24"/>
              </w:rPr>
              <w:t>Compound Authoriza</w:t>
            </w:r>
            <w:bookmarkStart w:id="153" w:name="ComoundAuthorization_Def"/>
            <w:bookmarkEnd w:id="153"/>
            <w:r w:rsidRPr="00DD5C3B">
              <w:rPr>
                <w:rFonts w:eastAsia="Times New Roman" w:cstheme="minorHAnsi"/>
                <w:szCs w:val="24"/>
              </w:rPr>
              <w:t>tion</w:t>
            </w:r>
          </w:p>
        </w:tc>
        <w:tc>
          <w:tcPr>
            <w:tcW w:w="7380" w:type="dxa"/>
            <w:tcBorders>
              <w:top w:val="nil"/>
              <w:left w:val="nil"/>
              <w:bottom w:val="single" w:sz="4" w:space="0" w:color="auto"/>
              <w:right w:val="single" w:sz="4" w:space="0" w:color="auto"/>
            </w:tcBorders>
            <w:shd w:val="clear" w:color="auto" w:fill="auto"/>
          </w:tcPr>
          <w:p w14:paraId="5E90F0A7" w14:textId="77777777" w:rsidR="002653FE" w:rsidRPr="00DD5C3B" w:rsidRDefault="002653FE" w:rsidP="00151CB8">
            <w:pPr>
              <w:spacing w:after="0"/>
              <w:ind w:right="-90"/>
              <w:rPr>
                <w:rStyle w:val="hvr"/>
                <w:shd w:val="clear" w:color="auto" w:fill="FFFFFF"/>
              </w:rPr>
            </w:pPr>
            <w:r w:rsidRPr="00DD5C3B">
              <w:rPr>
                <w:rStyle w:val="hvr"/>
                <w:shd w:val="clear" w:color="auto" w:fill="FFFFFF"/>
              </w:rPr>
              <w:t>Combining an authorization for the use or disclosure of protected health information with any other document – this is prohibited by HIPAA.</w:t>
            </w:r>
          </w:p>
          <w:p w14:paraId="796D3093" w14:textId="77777777" w:rsidR="002653FE" w:rsidRPr="00DD5C3B" w:rsidRDefault="002653FE" w:rsidP="00151CB8">
            <w:pPr>
              <w:spacing w:after="20" w:line="240" w:lineRule="auto"/>
              <w:rPr>
                <w:rFonts w:cstheme="minorHAnsi"/>
                <w:i/>
                <w:iCs/>
                <w:color w:val="808080" w:themeColor="background1" w:themeShade="80"/>
                <w:szCs w:val="24"/>
              </w:rPr>
            </w:pPr>
            <w:r w:rsidRPr="00DD5C3B">
              <w:rPr>
                <w:rFonts w:cstheme="minorHAnsi"/>
                <w:i/>
                <w:iCs/>
                <w:color w:val="808080" w:themeColor="background1" w:themeShade="80"/>
                <w:szCs w:val="24"/>
              </w:rPr>
              <w:t>[source: Office of the Assistant Secretary for Planning and Evaluation website</w:t>
            </w:r>
          </w:p>
          <w:p w14:paraId="6CED658B" w14:textId="77777777" w:rsidR="002653FE" w:rsidRPr="00DD5C3B" w:rsidRDefault="00894046" w:rsidP="00151CB8">
            <w:pPr>
              <w:spacing w:after="40" w:line="240" w:lineRule="auto"/>
              <w:rPr>
                <w:rFonts w:cstheme="minorHAnsi"/>
                <w:szCs w:val="24"/>
              </w:rPr>
            </w:pPr>
            <w:hyperlink r:id="rId28" w:history="1">
              <w:r w:rsidR="002653FE" w:rsidRPr="00DD5C3B">
                <w:rPr>
                  <w:rStyle w:val="Hyperlink"/>
                  <w:rFonts w:cstheme="minorHAnsi"/>
                  <w:szCs w:val="24"/>
                </w:rPr>
                <w:t>https://aspe.hhs.gov/report/standards-privacy-individually-identifiable-health-information-final-privacy-rule-preamble/compound-authorizations</w:t>
              </w:r>
            </w:hyperlink>
            <w:r w:rsidR="002653FE" w:rsidRPr="00DD5C3B">
              <w:rPr>
                <w:rFonts w:cstheme="minorHAnsi"/>
                <w:i/>
                <w:iCs/>
                <w:color w:val="808080" w:themeColor="background1" w:themeShade="80"/>
                <w:szCs w:val="24"/>
              </w:rPr>
              <w:t>.]</w:t>
            </w:r>
          </w:p>
        </w:tc>
      </w:tr>
      <w:tr w:rsidR="002653FE" w:rsidRPr="00502781" w14:paraId="209D1E58" w14:textId="77777777" w:rsidTr="00FE4DB0">
        <w:trPr>
          <w:trHeight w:val="701"/>
        </w:trPr>
        <w:tc>
          <w:tcPr>
            <w:tcW w:w="2520" w:type="dxa"/>
            <w:tcBorders>
              <w:top w:val="nil"/>
              <w:left w:val="single" w:sz="4" w:space="0" w:color="auto"/>
              <w:bottom w:val="single" w:sz="4" w:space="0" w:color="auto"/>
              <w:right w:val="single" w:sz="4" w:space="0" w:color="auto"/>
            </w:tcBorders>
            <w:shd w:val="clear" w:color="auto" w:fill="auto"/>
            <w:vAlign w:val="center"/>
          </w:tcPr>
          <w:p w14:paraId="20F5F4BE" w14:textId="77777777" w:rsidR="002653FE" w:rsidRPr="003B1C7F" w:rsidRDefault="002653FE" w:rsidP="00151CB8">
            <w:pPr>
              <w:spacing w:after="0" w:line="240" w:lineRule="auto"/>
              <w:rPr>
                <w:rFonts w:eastAsia="Times New Roman" w:cstheme="minorHAnsi"/>
                <w:szCs w:val="24"/>
              </w:rPr>
            </w:pPr>
            <w:bookmarkStart w:id="154" w:name="Confidentiality_Def"/>
            <w:bookmarkEnd w:id="154"/>
            <w:r w:rsidRPr="003B1C7F">
              <w:rPr>
                <w:rFonts w:eastAsia="Times New Roman" w:cstheme="minorHAnsi"/>
                <w:szCs w:val="24"/>
              </w:rPr>
              <w:t>Confidentiality</w:t>
            </w:r>
          </w:p>
        </w:tc>
        <w:tc>
          <w:tcPr>
            <w:tcW w:w="7380" w:type="dxa"/>
            <w:tcBorders>
              <w:top w:val="nil"/>
              <w:left w:val="nil"/>
              <w:bottom w:val="single" w:sz="4" w:space="0" w:color="auto"/>
              <w:right w:val="single" w:sz="4" w:space="0" w:color="auto"/>
            </w:tcBorders>
            <w:shd w:val="clear" w:color="auto" w:fill="auto"/>
          </w:tcPr>
          <w:p w14:paraId="16BADC6A" w14:textId="77777777" w:rsidR="002653FE" w:rsidRPr="003B1C7F" w:rsidRDefault="002653FE" w:rsidP="00151CB8">
            <w:pPr>
              <w:spacing w:after="20" w:line="240" w:lineRule="auto"/>
              <w:rPr>
                <w:rFonts w:cstheme="minorHAnsi"/>
                <w:color w:val="808080" w:themeColor="background1" w:themeShade="80"/>
                <w:szCs w:val="24"/>
              </w:rPr>
            </w:pPr>
            <w:r w:rsidRPr="003B1C7F">
              <w:rPr>
                <w:rFonts w:cstheme="minorHAnsi"/>
                <w:szCs w:val="24"/>
              </w:rPr>
              <w:t>A security and privacy principle that works to ensure that information is not disclosed to unauthorized persons.</w:t>
            </w:r>
            <w:r w:rsidRPr="003B1C7F">
              <w:rPr>
                <w:rFonts w:cstheme="minorHAnsi"/>
                <w:color w:val="808080" w:themeColor="background1" w:themeShade="80"/>
                <w:szCs w:val="24"/>
              </w:rPr>
              <w:t xml:space="preserve"> </w:t>
            </w:r>
          </w:p>
          <w:p w14:paraId="19A69B9D" w14:textId="77777777" w:rsidR="002653FE" w:rsidRPr="003B1C7F" w:rsidRDefault="002653FE" w:rsidP="00151CB8">
            <w:pPr>
              <w:spacing w:after="20" w:line="240" w:lineRule="auto"/>
              <w:rPr>
                <w:rFonts w:cstheme="minorHAnsi"/>
                <w:color w:val="808080" w:themeColor="background1" w:themeShade="80"/>
                <w:szCs w:val="24"/>
              </w:rPr>
            </w:pPr>
            <w:r w:rsidRPr="003B1C7F">
              <w:rPr>
                <w:rFonts w:cstheme="minorHAnsi"/>
                <w:i/>
                <w:iCs/>
                <w:color w:val="808080" w:themeColor="background1" w:themeShade="80"/>
                <w:szCs w:val="24"/>
              </w:rPr>
              <w:t>[source</w:t>
            </w:r>
            <w:r w:rsidRPr="003B1C7F">
              <w:rPr>
                <w:rFonts w:cstheme="minorHAnsi"/>
                <w:color w:val="808080" w:themeColor="background1" w:themeShade="80"/>
                <w:szCs w:val="24"/>
              </w:rPr>
              <w:t xml:space="preserve">: </w:t>
            </w:r>
            <w:r w:rsidRPr="003B1C7F">
              <w:rPr>
                <w:rFonts w:cstheme="minorHAnsi"/>
                <w:i/>
                <w:iCs/>
                <w:color w:val="808080" w:themeColor="background1" w:themeShade="80"/>
                <w:szCs w:val="24"/>
              </w:rPr>
              <w:t>45 C.F.R. §164.304; California Department of Technology website</w:t>
            </w:r>
            <w:r w:rsidRPr="003B1C7F">
              <w:rPr>
                <w:rFonts w:cstheme="minorHAnsi"/>
                <w:color w:val="808080" w:themeColor="background1" w:themeShade="80"/>
                <w:szCs w:val="24"/>
              </w:rPr>
              <w:t xml:space="preserve"> </w:t>
            </w:r>
          </w:p>
          <w:p w14:paraId="27AC85FE" w14:textId="77777777" w:rsidR="002653FE" w:rsidRPr="003B1C7F" w:rsidRDefault="002653FE" w:rsidP="00151CB8">
            <w:pPr>
              <w:spacing w:after="20" w:line="240" w:lineRule="auto"/>
              <w:rPr>
                <w:rFonts w:eastAsia="Times New Roman" w:cstheme="minorHAnsi"/>
                <w:color w:val="0070C0"/>
                <w:szCs w:val="24"/>
              </w:rPr>
            </w:pPr>
            <w:r w:rsidRPr="003B1C7F">
              <w:rPr>
                <w:rFonts w:cstheme="minorHAnsi"/>
                <w:color w:val="0563C1" w:themeColor="hyperlink"/>
                <w:szCs w:val="24"/>
                <w:u w:val="single"/>
              </w:rPr>
              <w:t>https://cdt.ca.gov/security/technical-definitions/.</w:t>
            </w:r>
            <w:r w:rsidRPr="003B1C7F">
              <w:rPr>
                <w:rFonts w:cstheme="minorHAnsi"/>
                <w:i/>
                <w:iCs/>
                <w:color w:val="808080" w:themeColor="background1" w:themeShade="80"/>
                <w:szCs w:val="24"/>
              </w:rPr>
              <w:t>]</w:t>
            </w:r>
          </w:p>
        </w:tc>
      </w:tr>
      <w:tr w:rsidR="002653FE" w:rsidRPr="00502781" w14:paraId="57CB4297" w14:textId="77777777" w:rsidTr="00FE4DB0">
        <w:trPr>
          <w:cantSplit/>
          <w:trHeight w:val="701"/>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64775E6D" w14:textId="77777777" w:rsidR="002653FE" w:rsidRPr="003B1C7F" w:rsidRDefault="002653FE" w:rsidP="00151CB8">
            <w:pPr>
              <w:spacing w:after="0" w:line="240" w:lineRule="auto"/>
              <w:rPr>
                <w:rFonts w:eastAsia="Times New Roman" w:cstheme="minorHAnsi"/>
                <w:szCs w:val="24"/>
              </w:rPr>
            </w:pPr>
            <w:bookmarkStart w:id="155" w:name="CoordinationOfCare_Def"/>
            <w:r w:rsidRPr="003B1C7F">
              <w:rPr>
                <w:rFonts w:eastAsia="Times New Roman" w:cstheme="minorHAnsi"/>
                <w:szCs w:val="24"/>
              </w:rPr>
              <w:t>Coordination of Care</w:t>
            </w:r>
            <w:bookmarkEnd w:id="155"/>
          </w:p>
        </w:tc>
        <w:tc>
          <w:tcPr>
            <w:tcW w:w="7380" w:type="dxa"/>
            <w:tcBorders>
              <w:top w:val="nil"/>
              <w:left w:val="nil"/>
              <w:bottom w:val="single" w:sz="4" w:space="0" w:color="auto"/>
              <w:right w:val="single" w:sz="4" w:space="0" w:color="auto"/>
            </w:tcBorders>
            <w:shd w:val="clear" w:color="auto" w:fill="auto"/>
            <w:hideMark/>
          </w:tcPr>
          <w:p w14:paraId="526E71AF" w14:textId="77777777" w:rsidR="002653FE" w:rsidRPr="003B1C7F" w:rsidRDefault="002653FE" w:rsidP="00151CB8">
            <w:pPr>
              <w:spacing w:after="0" w:line="240" w:lineRule="auto"/>
              <w:rPr>
                <w:rFonts w:eastAsia="Times New Roman" w:cstheme="minorHAnsi"/>
                <w:color w:val="000000"/>
                <w:szCs w:val="24"/>
              </w:rPr>
            </w:pPr>
            <w:r w:rsidRPr="003B1C7F">
              <w:rPr>
                <w:rFonts w:eastAsia="Times New Roman" w:cstheme="minorHAnsi"/>
                <w:color w:val="000000"/>
                <w:szCs w:val="24"/>
              </w:rPr>
              <w:t>The deliberate organization of healthcare and related services between two or more providers to facilitate the appropriate delivery of healthcare services.</w:t>
            </w:r>
          </w:p>
          <w:p w14:paraId="720C2A9A" w14:textId="77777777" w:rsidR="002653FE" w:rsidRPr="003B1C7F" w:rsidRDefault="002653FE" w:rsidP="00151CB8">
            <w:pPr>
              <w:spacing w:after="20" w:line="240" w:lineRule="auto"/>
              <w:rPr>
                <w:rFonts w:eastAsia="Times New Roman" w:cstheme="minorHAnsi"/>
                <w:color w:val="0070C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xml:space="preserve">: Agency for Healthcare Research and Quality website </w:t>
            </w:r>
            <w:hyperlink r:id="rId29" w:tooltip="Link associated with Coordination of Care definition" w:history="1">
              <w:r w:rsidRPr="003B1C7F">
                <w:rPr>
                  <w:rStyle w:val="Hyperlink"/>
                  <w:rFonts w:eastAsia="Times New Roman" w:cstheme="minorHAnsi"/>
                  <w:szCs w:val="24"/>
                </w:rPr>
                <w:t>https://www.ahrq.gov/professionals/prevention-chronic-care/improve/coordination/index.html</w:t>
              </w:r>
            </w:hyperlink>
            <w:r w:rsidRPr="003B1C7F">
              <w:rPr>
                <w:rFonts w:eastAsia="Times New Roman" w:cstheme="minorHAnsi"/>
                <w:color w:val="0070C0"/>
                <w:szCs w:val="24"/>
              </w:rPr>
              <w:t xml:space="preserve"> </w:t>
            </w:r>
            <w:r w:rsidRPr="00143237">
              <w:rPr>
                <w:rFonts w:cstheme="minorHAnsi"/>
                <w:i/>
                <w:iCs/>
                <w:color w:val="808080" w:themeColor="background1" w:themeShade="80"/>
                <w:szCs w:val="24"/>
              </w:rPr>
              <w:t>(</w:t>
            </w:r>
            <w:r w:rsidRPr="003B1C7F">
              <w:rPr>
                <w:rFonts w:cstheme="minorHAnsi"/>
                <w:i/>
                <w:iCs/>
                <w:color w:val="808080" w:themeColor="background1" w:themeShade="80"/>
                <w:szCs w:val="24"/>
              </w:rPr>
              <w:t>paraphrased).</w:t>
            </w:r>
            <w:r w:rsidRPr="003B1C7F">
              <w:rPr>
                <w:rFonts w:cstheme="minorHAnsi"/>
                <w:i/>
                <w:iCs/>
                <w:color w:val="A6A6A6"/>
                <w:szCs w:val="24"/>
              </w:rPr>
              <w:t>]</w:t>
            </w:r>
          </w:p>
        </w:tc>
      </w:tr>
      <w:tr w:rsidR="002653FE" w:rsidRPr="00502781" w14:paraId="68AE7C1A" w14:textId="77777777" w:rsidTr="00FE4DB0">
        <w:trPr>
          <w:cantSplit/>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BC68362" w14:textId="77777777" w:rsidR="002653FE" w:rsidRPr="003B1C7F" w:rsidRDefault="002653FE" w:rsidP="00151CB8">
            <w:pPr>
              <w:spacing w:after="0" w:line="240" w:lineRule="auto"/>
              <w:rPr>
                <w:rFonts w:eastAsia="Times New Roman" w:cstheme="minorHAnsi"/>
                <w:szCs w:val="24"/>
              </w:rPr>
            </w:pPr>
            <w:bookmarkStart w:id="156" w:name="CoveredEntity_Def"/>
            <w:r w:rsidRPr="003B1C7F">
              <w:rPr>
                <w:rFonts w:eastAsia="Times New Roman" w:cstheme="minorHAnsi"/>
                <w:szCs w:val="24"/>
              </w:rPr>
              <w:t>Covered Entity</w:t>
            </w:r>
            <w:bookmarkEnd w:id="156"/>
            <w:r w:rsidRPr="003B1C7F">
              <w:rPr>
                <w:rFonts w:eastAsia="Times New Roman" w:cstheme="minorHAnsi"/>
                <w:szCs w:val="24"/>
              </w:rPr>
              <w:t xml:space="preserve"> </w:t>
            </w:r>
          </w:p>
        </w:tc>
        <w:tc>
          <w:tcPr>
            <w:tcW w:w="7380" w:type="dxa"/>
            <w:tcBorders>
              <w:top w:val="nil"/>
              <w:left w:val="nil"/>
              <w:bottom w:val="single" w:sz="4" w:space="0" w:color="auto"/>
              <w:right w:val="single" w:sz="4" w:space="0" w:color="auto"/>
            </w:tcBorders>
            <w:shd w:val="clear" w:color="auto" w:fill="auto"/>
            <w:hideMark/>
          </w:tcPr>
          <w:p w14:paraId="79AB08FC" w14:textId="77777777" w:rsidR="002653FE" w:rsidRPr="003B1C7F" w:rsidRDefault="002653FE" w:rsidP="00151CB8">
            <w:pPr>
              <w:spacing w:after="0" w:line="240" w:lineRule="auto"/>
              <w:rPr>
                <w:rFonts w:eastAsia="Times New Roman" w:cstheme="minorHAnsi"/>
                <w:color w:val="000000"/>
                <w:szCs w:val="24"/>
              </w:rPr>
            </w:pPr>
            <w:r w:rsidRPr="003B1C7F">
              <w:rPr>
                <w:rFonts w:eastAsia="Times New Roman" w:cstheme="minorHAnsi"/>
                <w:color w:val="000000"/>
                <w:szCs w:val="24"/>
              </w:rPr>
              <w:t>The following individuals or organizations that directly handle health information:</w:t>
            </w:r>
          </w:p>
          <w:p w14:paraId="3184A934" w14:textId="77777777" w:rsidR="002653FE" w:rsidRPr="003B1C7F" w:rsidRDefault="002653FE" w:rsidP="002653FE">
            <w:pPr>
              <w:pStyle w:val="ListParagraph"/>
              <w:numPr>
                <w:ilvl w:val="0"/>
                <w:numId w:val="38"/>
              </w:numPr>
              <w:spacing w:after="0" w:line="240" w:lineRule="auto"/>
              <w:ind w:left="696" w:hanging="336"/>
              <w:rPr>
                <w:rFonts w:eastAsia="Times New Roman" w:cstheme="minorHAnsi"/>
                <w:szCs w:val="24"/>
              </w:rPr>
            </w:pPr>
            <w:r w:rsidRPr="003B1C7F">
              <w:rPr>
                <w:rFonts w:eastAsia="Times New Roman" w:cstheme="minorHAnsi"/>
                <w:color w:val="000000"/>
                <w:szCs w:val="24"/>
              </w:rPr>
              <w:t>a health plan</w:t>
            </w:r>
          </w:p>
          <w:p w14:paraId="495BFAE5" w14:textId="77777777" w:rsidR="002653FE" w:rsidRPr="003B1C7F" w:rsidRDefault="002653FE" w:rsidP="002653FE">
            <w:pPr>
              <w:pStyle w:val="ListParagraph"/>
              <w:numPr>
                <w:ilvl w:val="0"/>
                <w:numId w:val="38"/>
              </w:numPr>
              <w:spacing w:after="0" w:line="240" w:lineRule="auto"/>
              <w:ind w:left="696" w:hanging="336"/>
              <w:rPr>
                <w:rFonts w:eastAsia="Times New Roman" w:cstheme="minorHAnsi"/>
                <w:szCs w:val="24"/>
              </w:rPr>
            </w:pPr>
            <w:r w:rsidRPr="003B1C7F">
              <w:rPr>
                <w:rFonts w:eastAsia="Times New Roman" w:cstheme="minorHAnsi"/>
                <w:color w:val="000000"/>
                <w:szCs w:val="24"/>
              </w:rPr>
              <w:t>a healthcare clearinghouse</w:t>
            </w:r>
          </w:p>
          <w:p w14:paraId="68B4F636" w14:textId="77777777" w:rsidR="002653FE" w:rsidRPr="003B1C7F" w:rsidRDefault="002653FE" w:rsidP="002653FE">
            <w:pPr>
              <w:pStyle w:val="ListParagraph"/>
              <w:numPr>
                <w:ilvl w:val="0"/>
                <w:numId w:val="38"/>
              </w:numPr>
              <w:spacing w:after="0" w:line="240" w:lineRule="auto"/>
              <w:ind w:left="696" w:hanging="336"/>
              <w:rPr>
                <w:rFonts w:eastAsia="Times New Roman" w:cstheme="minorHAnsi"/>
                <w:szCs w:val="24"/>
              </w:rPr>
            </w:pPr>
            <w:r w:rsidRPr="003B1C7F">
              <w:rPr>
                <w:rFonts w:eastAsia="Times New Roman" w:cstheme="minorHAnsi"/>
                <w:color w:val="000000"/>
                <w:szCs w:val="24"/>
              </w:rPr>
              <w:t>a health provider who transmits any health information in electronic form in connection with a standard transaction covered by HIPAA</w:t>
            </w:r>
          </w:p>
          <w:p w14:paraId="0156595A" w14:textId="77777777" w:rsidR="002653FE" w:rsidRPr="003B1C7F" w:rsidRDefault="002653FE" w:rsidP="00151CB8">
            <w:pPr>
              <w:spacing w:after="20" w:line="240" w:lineRule="auto"/>
              <w:rPr>
                <w:rFonts w:cstheme="minorHAnsi"/>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160.103.]</w:t>
            </w:r>
          </w:p>
        </w:tc>
      </w:tr>
      <w:tr w:rsidR="002653FE" w:rsidRPr="00502781" w14:paraId="6FF3393D" w14:textId="77777777" w:rsidTr="00FE4DB0">
        <w:tc>
          <w:tcPr>
            <w:tcW w:w="2520" w:type="dxa"/>
            <w:tcBorders>
              <w:top w:val="nil"/>
              <w:left w:val="single" w:sz="4" w:space="0" w:color="auto"/>
              <w:bottom w:val="single" w:sz="4" w:space="0" w:color="auto"/>
              <w:right w:val="single" w:sz="4" w:space="0" w:color="auto"/>
            </w:tcBorders>
            <w:shd w:val="clear" w:color="auto" w:fill="auto"/>
            <w:vAlign w:val="center"/>
            <w:hideMark/>
          </w:tcPr>
          <w:p w14:paraId="08DBEA4F" w14:textId="77777777" w:rsidR="002653FE" w:rsidRPr="003B1C7F" w:rsidRDefault="002653FE" w:rsidP="00151CB8">
            <w:pPr>
              <w:spacing w:after="0" w:line="240" w:lineRule="auto"/>
              <w:rPr>
                <w:rFonts w:eastAsia="Times New Roman" w:cstheme="minorHAnsi"/>
                <w:color w:val="000000"/>
                <w:szCs w:val="24"/>
              </w:rPr>
            </w:pPr>
            <w:bookmarkStart w:id="157" w:name="Disclose_Def"/>
            <w:r w:rsidRPr="003B1C7F">
              <w:rPr>
                <w:rFonts w:eastAsia="Times New Roman" w:cstheme="minorHAnsi"/>
                <w:color w:val="000000"/>
                <w:szCs w:val="24"/>
              </w:rPr>
              <w:t>Disclose</w:t>
            </w:r>
            <w:bookmarkEnd w:id="157"/>
            <w:r w:rsidRPr="003B1C7F">
              <w:rPr>
                <w:rFonts w:eastAsia="Times New Roman" w:cstheme="minorHAnsi"/>
                <w:color w:val="000000"/>
                <w:szCs w:val="24"/>
              </w:rPr>
              <w:t xml:space="preserve"> </w:t>
            </w:r>
          </w:p>
        </w:tc>
        <w:tc>
          <w:tcPr>
            <w:tcW w:w="7380" w:type="dxa"/>
            <w:tcBorders>
              <w:top w:val="nil"/>
              <w:left w:val="nil"/>
              <w:bottom w:val="single" w:sz="4" w:space="0" w:color="auto"/>
              <w:right w:val="single" w:sz="4" w:space="0" w:color="auto"/>
            </w:tcBorders>
            <w:shd w:val="clear" w:color="auto" w:fill="auto"/>
            <w:hideMark/>
          </w:tcPr>
          <w:p w14:paraId="77B8971D" w14:textId="77777777" w:rsidR="002653FE" w:rsidRPr="003B1C7F" w:rsidRDefault="002653FE" w:rsidP="00151CB8">
            <w:pPr>
              <w:spacing w:after="0" w:line="240" w:lineRule="auto"/>
              <w:rPr>
                <w:rFonts w:eastAsia="Times New Roman" w:cstheme="minorHAnsi"/>
                <w:color w:val="000000"/>
                <w:szCs w:val="24"/>
              </w:rPr>
            </w:pPr>
            <w:r w:rsidRPr="003B1C7F">
              <w:rPr>
                <w:rFonts w:eastAsia="Times New Roman" w:cstheme="minorHAnsi"/>
                <w:color w:val="000000"/>
                <w:szCs w:val="24"/>
              </w:rPr>
              <w:t xml:space="preserve">The release, transfer, dissemination, or to otherwise communicate all or any part of any record orally, in writing, or by electronic or any other means to any person or entity. </w:t>
            </w:r>
          </w:p>
          <w:p w14:paraId="7F8A1922" w14:textId="77777777" w:rsidR="002653FE" w:rsidRPr="003B1C7F" w:rsidRDefault="002653FE" w:rsidP="00151CB8">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160.103 (paraphrased).]</w:t>
            </w:r>
          </w:p>
        </w:tc>
      </w:tr>
      <w:tr w:rsidR="002653FE" w:rsidRPr="00502781" w14:paraId="0356387A" w14:textId="77777777" w:rsidTr="00FE4DB0">
        <w:trPr>
          <w:cantSplit/>
          <w:trHeight w:val="1439"/>
        </w:trPr>
        <w:tc>
          <w:tcPr>
            <w:tcW w:w="2520" w:type="dxa"/>
            <w:tcBorders>
              <w:top w:val="nil"/>
              <w:left w:val="single" w:sz="4" w:space="0" w:color="auto"/>
              <w:bottom w:val="single" w:sz="4" w:space="0" w:color="auto"/>
              <w:right w:val="single" w:sz="4" w:space="0" w:color="auto"/>
            </w:tcBorders>
            <w:shd w:val="clear" w:color="auto" w:fill="auto"/>
            <w:vAlign w:val="center"/>
          </w:tcPr>
          <w:p w14:paraId="55B5DCB9" w14:textId="77777777" w:rsidR="002653FE" w:rsidRPr="003B1C7F" w:rsidRDefault="002653FE" w:rsidP="00151CB8">
            <w:pPr>
              <w:spacing w:after="0" w:line="240" w:lineRule="auto"/>
              <w:rPr>
                <w:rFonts w:eastAsia="Times New Roman" w:cstheme="minorHAnsi"/>
                <w:color w:val="000000"/>
                <w:szCs w:val="24"/>
              </w:rPr>
            </w:pPr>
            <w:r w:rsidRPr="003B1C7F">
              <w:rPr>
                <w:rFonts w:eastAsia="Times New Roman" w:cstheme="minorHAnsi"/>
                <w:color w:val="000000"/>
                <w:szCs w:val="24"/>
              </w:rPr>
              <w:t>Health Inform</w:t>
            </w:r>
            <w:bookmarkStart w:id="158" w:name="HealthInformation_Def"/>
            <w:bookmarkEnd w:id="158"/>
            <w:r w:rsidRPr="003B1C7F">
              <w:rPr>
                <w:rFonts w:eastAsia="Times New Roman" w:cstheme="minorHAnsi"/>
                <w:color w:val="000000"/>
                <w:szCs w:val="24"/>
              </w:rPr>
              <w:t>ation</w:t>
            </w:r>
          </w:p>
        </w:tc>
        <w:tc>
          <w:tcPr>
            <w:tcW w:w="7380" w:type="dxa"/>
            <w:tcBorders>
              <w:top w:val="nil"/>
              <w:left w:val="nil"/>
              <w:bottom w:val="single" w:sz="4" w:space="0" w:color="auto"/>
              <w:right w:val="single" w:sz="4" w:space="0" w:color="auto"/>
            </w:tcBorders>
            <w:shd w:val="clear" w:color="auto" w:fill="auto"/>
          </w:tcPr>
          <w:p w14:paraId="3CE189B0" w14:textId="77777777" w:rsidR="002653FE" w:rsidRPr="003B1C7F" w:rsidRDefault="002653FE" w:rsidP="00151CB8">
            <w:pPr>
              <w:spacing w:after="0" w:line="240" w:lineRule="auto"/>
              <w:rPr>
                <w:rFonts w:eastAsia="Times New Roman" w:cstheme="minorHAnsi"/>
                <w:color w:val="000000"/>
                <w:szCs w:val="24"/>
              </w:rPr>
            </w:pPr>
            <w:r w:rsidRPr="003B1C7F">
              <w:rPr>
                <w:rFonts w:eastAsia="Times New Roman" w:cstheme="minorHAnsi"/>
                <w:color w:val="000000"/>
                <w:szCs w:val="24"/>
              </w:rPr>
              <w:t>Any name in combination with any other information rel</w:t>
            </w:r>
            <w:r>
              <w:rPr>
                <w:rFonts w:eastAsia="Times New Roman" w:cstheme="minorHAnsi"/>
                <w:color w:val="000000"/>
                <w:szCs w:val="24"/>
              </w:rPr>
              <w:t>ated to the provision of health</w:t>
            </w:r>
            <w:r w:rsidRPr="003B1C7F">
              <w:rPr>
                <w:rFonts w:eastAsia="Times New Roman" w:cstheme="minorHAnsi"/>
                <w:color w:val="000000"/>
                <w:szCs w:val="24"/>
              </w:rPr>
              <w:t xml:space="preserve">care that can lead a person to reasonably identify the patient. </w:t>
            </w:r>
          </w:p>
          <w:p w14:paraId="336BEEAB" w14:textId="77777777" w:rsidR="002653FE" w:rsidRPr="000776A7" w:rsidRDefault="002653FE" w:rsidP="00151CB8">
            <w:pPr>
              <w:spacing w:after="0" w:line="240" w:lineRule="auto"/>
              <w:rPr>
                <w:rFonts w:eastAsia="Times New Roman" w:cstheme="minorHAnsi"/>
                <w:szCs w:val="24"/>
              </w:rPr>
            </w:pPr>
            <w:r w:rsidRPr="000776A7">
              <w:rPr>
                <w:rFonts w:eastAsia="Times New Roman" w:cstheme="minorHAnsi"/>
                <w:szCs w:val="24"/>
              </w:rPr>
              <w:t xml:space="preserve">This definition incorporates and synthesizes State of CA and federal definitions, including: </w:t>
            </w:r>
          </w:p>
          <w:p w14:paraId="4EAFE5C5" w14:textId="77777777" w:rsidR="002653FE" w:rsidRPr="000776A7" w:rsidRDefault="002653FE" w:rsidP="002653FE">
            <w:pPr>
              <w:pStyle w:val="ListParagraph"/>
              <w:numPr>
                <w:ilvl w:val="0"/>
                <w:numId w:val="36"/>
              </w:numPr>
              <w:spacing w:after="0" w:line="240" w:lineRule="auto"/>
              <w:rPr>
                <w:rFonts w:eastAsia="Times New Roman" w:cstheme="minorHAnsi"/>
                <w:szCs w:val="24"/>
              </w:rPr>
            </w:pPr>
            <w:r w:rsidRPr="000776A7">
              <w:rPr>
                <w:rFonts w:eastAsia="Times New Roman" w:cstheme="minorHAnsi"/>
                <w:szCs w:val="24"/>
              </w:rPr>
              <w:t xml:space="preserve">Protected Health Information </w:t>
            </w:r>
          </w:p>
          <w:p w14:paraId="4D0E93A0" w14:textId="77777777" w:rsidR="002653FE" w:rsidRPr="000776A7" w:rsidRDefault="002653FE" w:rsidP="002653FE">
            <w:pPr>
              <w:pStyle w:val="ListParagraph"/>
              <w:numPr>
                <w:ilvl w:val="0"/>
                <w:numId w:val="36"/>
              </w:numPr>
              <w:spacing w:after="0" w:line="240" w:lineRule="auto"/>
              <w:rPr>
                <w:rFonts w:eastAsia="Times New Roman" w:cstheme="minorHAnsi"/>
                <w:szCs w:val="24"/>
              </w:rPr>
            </w:pPr>
            <w:r w:rsidRPr="000776A7">
              <w:rPr>
                <w:rFonts w:eastAsia="Times New Roman" w:cstheme="minorHAnsi"/>
                <w:szCs w:val="24"/>
              </w:rPr>
              <w:t xml:space="preserve">Electronic Health Information </w:t>
            </w:r>
          </w:p>
          <w:p w14:paraId="434251E4" w14:textId="77777777" w:rsidR="002653FE" w:rsidRPr="000776A7" w:rsidRDefault="002653FE" w:rsidP="002653FE">
            <w:pPr>
              <w:pStyle w:val="ListParagraph"/>
              <w:numPr>
                <w:ilvl w:val="0"/>
                <w:numId w:val="36"/>
              </w:numPr>
              <w:spacing w:after="0" w:line="240" w:lineRule="auto"/>
              <w:rPr>
                <w:rFonts w:eastAsia="Times New Roman" w:cstheme="minorHAnsi"/>
                <w:szCs w:val="24"/>
              </w:rPr>
            </w:pPr>
            <w:r w:rsidRPr="000776A7">
              <w:rPr>
                <w:rFonts w:eastAsia="Times New Roman" w:cstheme="minorHAnsi"/>
                <w:szCs w:val="24"/>
              </w:rPr>
              <w:t xml:space="preserve">Medical Information </w:t>
            </w:r>
          </w:p>
          <w:p w14:paraId="624C7FD4" w14:textId="77777777" w:rsidR="002653FE" w:rsidRPr="000776A7" w:rsidRDefault="002653FE" w:rsidP="00151CB8">
            <w:pPr>
              <w:spacing w:after="0" w:line="240" w:lineRule="auto"/>
              <w:rPr>
                <w:rFonts w:eastAsia="Times New Roman" w:cstheme="minorHAnsi"/>
                <w:szCs w:val="24"/>
              </w:rPr>
            </w:pPr>
            <w:r w:rsidRPr="000776A7">
              <w:rPr>
                <w:rFonts w:eastAsia="Times New Roman" w:cstheme="minorHAnsi"/>
                <w:szCs w:val="24"/>
              </w:rPr>
              <w:t xml:space="preserve">Special note: Health information as used in this SHIG does not include information and records covered by other federal or state laws regarding substance use disorder treatment records, mental/behavioral health records, developmental services records, HIV, </w:t>
            </w:r>
            <w:r>
              <w:rPr>
                <w:rFonts w:eastAsia="Times New Roman" w:cstheme="minorHAnsi"/>
                <w:szCs w:val="24"/>
              </w:rPr>
              <w:t xml:space="preserve">or </w:t>
            </w:r>
            <w:r w:rsidRPr="000776A7">
              <w:rPr>
                <w:rFonts w:eastAsia="Times New Roman" w:cstheme="minorHAnsi"/>
                <w:szCs w:val="24"/>
              </w:rPr>
              <w:t xml:space="preserve">genetic information. </w:t>
            </w:r>
          </w:p>
          <w:p w14:paraId="2BD0C65A" w14:textId="77777777" w:rsidR="002653FE" w:rsidRPr="003B1C7F" w:rsidRDefault="002653FE" w:rsidP="00151CB8">
            <w:pPr>
              <w:spacing w:after="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Statewide Health Information Policy Manual (SHIPM).]</w:t>
            </w:r>
            <w:r w:rsidRPr="003B1C7F">
              <w:rPr>
                <w:rFonts w:cstheme="minorHAnsi"/>
                <w:szCs w:val="24"/>
              </w:rPr>
              <w:t xml:space="preserve"> </w:t>
            </w:r>
          </w:p>
        </w:tc>
      </w:tr>
      <w:tr w:rsidR="002653FE" w:rsidRPr="00502781" w14:paraId="245BEFE7" w14:textId="77777777" w:rsidTr="00FE4DB0">
        <w:trPr>
          <w:cantSplit/>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1DC14244" w14:textId="77777777" w:rsidR="002653FE" w:rsidRPr="003B1C7F" w:rsidRDefault="002653FE" w:rsidP="00151CB8">
            <w:pPr>
              <w:spacing w:after="0" w:line="240" w:lineRule="auto"/>
              <w:rPr>
                <w:rFonts w:eastAsia="Times New Roman" w:cstheme="minorHAnsi"/>
                <w:color w:val="000000"/>
                <w:szCs w:val="24"/>
              </w:rPr>
            </w:pPr>
            <w:bookmarkStart w:id="159" w:name="HealthInformationExchange_Def"/>
            <w:r w:rsidRPr="003B1C7F">
              <w:rPr>
                <w:rFonts w:eastAsia="Times New Roman" w:cstheme="minorHAnsi"/>
                <w:color w:val="000000"/>
                <w:szCs w:val="24"/>
              </w:rPr>
              <w:t>Health Information Exchange</w:t>
            </w:r>
            <w:bookmarkEnd w:id="159"/>
            <w:r w:rsidRPr="003B1C7F">
              <w:rPr>
                <w:rFonts w:eastAsia="Times New Roman" w:cstheme="minorHAnsi"/>
                <w:color w:val="000000"/>
                <w:szCs w:val="24"/>
              </w:rPr>
              <w:br w:type="page"/>
              <w:t xml:space="preserve"> (HIE)</w:t>
            </w:r>
          </w:p>
        </w:tc>
        <w:tc>
          <w:tcPr>
            <w:tcW w:w="7380" w:type="dxa"/>
            <w:tcBorders>
              <w:top w:val="nil"/>
              <w:left w:val="nil"/>
              <w:bottom w:val="single" w:sz="4" w:space="0" w:color="auto"/>
              <w:right w:val="single" w:sz="4" w:space="0" w:color="auto"/>
            </w:tcBorders>
            <w:shd w:val="clear" w:color="auto" w:fill="auto"/>
            <w:hideMark/>
          </w:tcPr>
          <w:p w14:paraId="1A17E90C" w14:textId="77777777" w:rsidR="002653FE" w:rsidRPr="003B1C7F" w:rsidRDefault="002653FE" w:rsidP="00151CB8">
            <w:pPr>
              <w:spacing w:after="0" w:line="240" w:lineRule="auto"/>
              <w:rPr>
                <w:rFonts w:eastAsia="Times New Roman" w:cstheme="minorHAnsi"/>
                <w:color w:val="000000"/>
                <w:szCs w:val="24"/>
              </w:rPr>
            </w:pPr>
            <w:r w:rsidRPr="003B1C7F">
              <w:rPr>
                <w:rFonts w:eastAsia="Times New Roman" w:cstheme="minorHAnsi"/>
                <w:color w:val="000000"/>
                <w:szCs w:val="24"/>
              </w:rPr>
              <w:t>The capability to electronically move health information among disparate healthcare information systems, and maintain the meaning of the information being exchanged.</w:t>
            </w:r>
          </w:p>
          <w:p w14:paraId="225429A2" w14:textId="77777777" w:rsidR="002653FE" w:rsidRPr="003B1C7F" w:rsidRDefault="002653FE" w:rsidP="00151CB8">
            <w:pPr>
              <w:spacing w:after="0" w:line="240" w:lineRule="auto"/>
              <w:rPr>
                <w:rFonts w:eastAsia="Times New Roman" w:cstheme="minorHAnsi"/>
                <w:color w:val="000000"/>
                <w:szCs w:val="24"/>
              </w:rPr>
            </w:pPr>
            <w:r w:rsidRPr="003B1C7F">
              <w:rPr>
                <w:rFonts w:eastAsia="Times New Roman" w:cstheme="minorHAnsi"/>
                <w:color w:val="000000"/>
                <w:szCs w:val="24"/>
              </w:rPr>
              <w:br w:type="page"/>
            </w:r>
            <w:r w:rsidRPr="000776A7">
              <w:rPr>
                <w:rFonts w:eastAsia="Times New Roman" w:cstheme="minorHAnsi"/>
                <w:szCs w:val="24"/>
              </w:rPr>
              <w:t xml:space="preserve">The goal of HIE is to facilitate access to, and retrieval of, clinical data to provide safe, timely, efficient, effective, equitable and patient-centered care. </w:t>
            </w:r>
            <w:r w:rsidRPr="003B1C7F">
              <w:rPr>
                <w:rFonts w:eastAsia="Times New Roman" w:cstheme="minorHAnsi"/>
                <w:color w:val="000000"/>
                <w:szCs w:val="24"/>
              </w:rPr>
              <w:br w:type="page"/>
            </w:r>
          </w:p>
          <w:p w14:paraId="11CDEF24" w14:textId="77777777" w:rsidR="002653FE" w:rsidRPr="003B1C7F" w:rsidRDefault="002653FE" w:rsidP="00151CB8">
            <w:pPr>
              <w:spacing w:after="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xml:space="preserve">: Health Information and Management Systems Society (HIMSS) website </w:t>
            </w:r>
            <w:hyperlink r:id="rId30" w:tooltip="Link associated with Health Information Exchange definition" w:history="1">
              <w:r w:rsidRPr="003B1C7F">
                <w:rPr>
                  <w:rStyle w:val="Hyperlink"/>
                  <w:rFonts w:eastAsia="Times New Roman" w:cstheme="minorHAnsi"/>
                  <w:i/>
                  <w:szCs w:val="24"/>
                </w:rPr>
                <w:t>http://www.himss.org/library/health-information-exchange</w:t>
              </w:r>
            </w:hyperlink>
            <w:r w:rsidRPr="003B1C7F">
              <w:rPr>
                <w:rFonts w:cstheme="minorHAnsi"/>
                <w:i/>
                <w:iCs/>
                <w:color w:val="808080" w:themeColor="background1" w:themeShade="80"/>
                <w:szCs w:val="24"/>
              </w:rPr>
              <w:t>.]</w:t>
            </w:r>
          </w:p>
        </w:tc>
      </w:tr>
      <w:tr w:rsidR="002653FE" w:rsidRPr="00502781" w14:paraId="54596AE6" w14:textId="77777777" w:rsidTr="00FE4DB0">
        <w:tc>
          <w:tcPr>
            <w:tcW w:w="2520" w:type="dxa"/>
            <w:tcBorders>
              <w:top w:val="nil"/>
              <w:left w:val="single" w:sz="4" w:space="0" w:color="auto"/>
              <w:bottom w:val="single" w:sz="4" w:space="0" w:color="auto"/>
              <w:right w:val="single" w:sz="4" w:space="0" w:color="auto"/>
            </w:tcBorders>
            <w:shd w:val="clear" w:color="auto" w:fill="auto"/>
            <w:vAlign w:val="center"/>
            <w:hideMark/>
          </w:tcPr>
          <w:p w14:paraId="760F30C1" w14:textId="77777777" w:rsidR="002653FE" w:rsidRPr="003B1C7F" w:rsidRDefault="002653FE" w:rsidP="00151CB8">
            <w:pPr>
              <w:spacing w:after="0" w:line="240" w:lineRule="auto"/>
              <w:rPr>
                <w:rFonts w:eastAsia="Times New Roman" w:cstheme="minorHAnsi"/>
                <w:color w:val="000000"/>
                <w:szCs w:val="24"/>
              </w:rPr>
            </w:pPr>
            <w:bookmarkStart w:id="160" w:name="HealthInformationOrganization_Def"/>
            <w:r w:rsidRPr="003B1C7F">
              <w:rPr>
                <w:rFonts w:eastAsia="Times New Roman" w:cstheme="minorHAnsi"/>
                <w:color w:val="000000"/>
                <w:szCs w:val="24"/>
              </w:rPr>
              <w:t>Health Information Organization</w:t>
            </w:r>
            <w:bookmarkEnd w:id="160"/>
            <w:r w:rsidRPr="003B1C7F">
              <w:rPr>
                <w:rFonts w:eastAsia="Times New Roman" w:cstheme="minorHAnsi"/>
                <w:color w:val="000000"/>
                <w:szCs w:val="24"/>
              </w:rPr>
              <w:br/>
              <w:t>(HIO)</w:t>
            </w:r>
          </w:p>
        </w:tc>
        <w:tc>
          <w:tcPr>
            <w:tcW w:w="7380" w:type="dxa"/>
            <w:tcBorders>
              <w:top w:val="nil"/>
              <w:left w:val="nil"/>
              <w:bottom w:val="single" w:sz="4" w:space="0" w:color="auto"/>
              <w:right w:val="single" w:sz="4" w:space="0" w:color="auto"/>
            </w:tcBorders>
            <w:shd w:val="clear" w:color="auto" w:fill="auto"/>
            <w:hideMark/>
          </w:tcPr>
          <w:p w14:paraId="3FCE5306" w14:textId="77777777" w:rsidR="002653FE" w:rsidRPr="003B1C7F" w:rsidRDefault="002653FE" w:rsidP="00151CB8">
            <w:pPr>
              <w:spacing w:after="40" w:line="240" w:lineRule="auto"/>
              <w:rPr>
                <w:rFonts w:eastAsia="Times New Roman" w:cstheme="minorHAnsi"/>
                <w:color w:val="000000"/>
                <w:szCs w:val="24"/>
              </w:rPr>
            </w:pPr>
            <w:r w:rsidRPr="003B1C7F">
              <w:rPr>
                <w:rFonts w:eastAsia="Times New Roman" w:cstheme="minorHAnsi"/>
                <w:color w:val="000000"/>
                <w:szCs w:val="24"/>
              </w:rPr>
              <w:t xml:space="preserve">An organization that oversees and governs the exchange of health information among stakeholders within a defined geographic area, for improving health and care in that community. </w:t>
            </w:r>
          </w:p>
          <w:p w14:paraId="6953F135" w14:textId="77777777" w:rsidR="002653FE" w:rsidRPr="003B1C7F" w:rsidRDefault="002653FE" w:rsidP="00151CB8">
            <w:pPr>
              <w:spacing w:after="0" w:line="240" w:lineRule="auto"/>
              <w:rPr>
                <w:rFonts w:eastAsia="Times New Roman" w:cstheme="minorHAnsi"/>
                <w: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HIMSS website</w:t>
            </w:r>
            <w:r w:rsidRPr="003B1C7F">
              <w:rPr>
                <w:rFonts w:eastAsia="Times New Roman" w:cstheme="minorHAnsi"/>
                <w:i/>
                <w:color w:val="808080" w:themeColor="background1" w:themeShade="80"/>
                <w:szCs w:val="24"/>
              </w:rPr>
              <w:t xml:space="preserve"> </w:t>
            </w:r>
            <w:hyperlink r:id="rId31" w:tooltip="Link associated with Health Information Organization definition" w:history="1">
              <w:r w:rsidRPr="003B1C7F">
                <w:rPr>
                  <w:rStyle w:val="Hyperlink"/>
                  <w:rFonts w:eastAsia="Times New Roman" w:cstheme="minorHAnsi"/>
                  <w:i/>
                  <w:szCs w:val="24"/>
                </w:rPr>
                <w:t>http://www.himss.org/library/health-information-exchange</w:t>
              </w:r>
            </w:hyperlink>
            <w:r w:rsidRPr="003B1C7F">
              <w:rPr>
                <w:rFonts w:cstheme="minorHAnsi"/>
                <w:i/>
                <w:iCs/>
                <w:color w:val="808080" w:themeColor="background1" w:themeShade="80"/>
                <w:szCs w:val="24"/>
              </w:rPr>
              <w:t>.]</w:t>
            </w:r>
          </w:p>
        </w:tc>
      </w:tr>
      <w:tr w:rsidR="002653FE" w:rsidRPr="00502781" w14:paraId="6C5EC645" w14:textId="77777777" w:rsidTr="00FE4DB0">
        <w:trPr>
          <w:trHeight w:val="206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566E1EF" w14:textId="77777777" w:rsidR="002653FE" w:rsidRPr="003B1C7F" w:rsidRDefault="002653FE" w:rsidP="00151CB8">
            <w:pPr>
              <w:spacing w:after="0" w:line="240" w:lineRule="auto"/>
              <w:rPr>
                <w:rFonts w:eastAsia="Times New Roman" w:cstheme="minorHAnsi"/>
                <w:color w:val="000000"/>
                <w:szCs w:val="24"/>
              </w:rPr>
            </w:pPr>
            <w:bookmarkStart w:id="161" w:name="HealthcarePlan_Def"/>
            <w:r w:rsidRPr="003B1C7F">
              <w:rPr>
                <w:rFonts w:eastAsia="Times New Roman" w:cstheme="minorHAnsi"/>
                <w:color w:val="000000"/>
                <w:szCs w:val="24"/>
              </w:rPr>
              <w:t>Health Plan</w:t>
            </w:r>
            <w:bookmarkEnd w:id="161"/>
            <w:r w:rsidRPr="003B1C7F">
              <w:rPr>
                <w:rFonts w:eastAsia="Times New Roman" w:cstheme="minorHAnsi"/>
                <w:color w:val="000000"/>
                <w:szCs w:val="24"/>
              </w:rPr>
              <w:br w:type="page"/>
              <w:t xml:space="preserve"> </w:t>
            </w:r>
          </w:p>
          <w:p w14:paraId="56F64246" w14:textId="77777777" w:rsidR="002653FE" w:rsidRPr="003B1C7F" w:rsidRDefault="002653FE" w:rsidP="00151CB8">
            <w:pPr>
              <w:spacing w:after="0" w:line="240" w:lineRule="auto"/>
              <w:rPr>
                <w:rFonts w:eastAsia="Times New Roman" w:cstheme="minorHAnsi"/>
                <w:color w:val="000000"/>
                <w:szCs w:val="24"/>
              </w:rPr>
            </w:pPr>
          </w:p>
        </w:tc>
        <w:tc>
          <w:tcPr>
            <w:tcW w:w="7380" w:type="dxa"/>
            <w:tcBorders>
              <w:top w:val="nil"/>
              <w:left w:val="nil"/>
              <w:bottom w:val="single" w:sz="4" w:space="0" w:color="auto"/>
              <w:right w:val="single" w:sz="4" w:space="0" w:color="auto"/>
            </w:tcBorders>
            <w:shd w:val="clear" w:color="auto" w:fill="auto"/>
            <w:hideMark/>
          </w:tcPr>
          <w:p w14:paraId="405956F7" w14:textId="77777777" w:rsidR="002653FE" w:rsidRPr="003B1C7F" w:rsidRDefault="002653FE" w:rsidP="00151CB8">
            <w:pPr>
              <w:spacing w:after="40" w:line="240" w:lineRule="auto"/>
              <w:rPr>
                <w:rFonts w:eastAsia="Times New Roman" w:cstheme="minorHAnsi"/>
                <w:color w:val="000000"/>
                <w:szCs w:val="24"/>
              </w:rPr>
            </w:pPr>
            <w:r w:rsidRPr="003B1C7F">
              <w:rPr>
                <w:rFonts w:eastAsia="Times New Roman" w:cstheme="minorHAnsi"/>
                <w:color w:val="000000"/>
                <w:szCs w:val="24"/>
              </w:rPr>
              <w:t>An individual or group plan that provides, or pays the costs of, healthcare and includes the following, singly or in:</w:t>
            </w:r>
          </w:p>
          <w:p w14:paraId="3E6A0BE9" w14:textId="77777777" w:rsidR="002653FE" w:rsidRPr="003B1C7F" w:rsidRDefault="002653FE" w:rsidP="002653FE">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br w:type="page"/>
              <w:t>a group plan, a health insurance issuer, a healthcare service plan</w:t>
            </w:r>
            <w:r w:rsidRPr="003B1C7F">
              <w:rPr>
                <w:rFonts w:eastAsia="Times New Roman" w:cstheme="minorHAnsi"/>
                <w:color w:val="000000"/>
                <w:szCs w:val="24"/>
              </w:rPr>
              <w:br w:type="page"/>
            </w:r>
          </w:p>
          <w:p w14:paraId="0557BCBE" w14:textId="77777777" w:rsidR="002653FE" w:rsidRPr="003B1C7F" w:rsidRDefault="002653FE" w:rsidP="002653FE">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an HMO</w:t>
            </w:r>
          </w:p>
          <w:p w14:paraId="11F0895C" w14:textId="77777777" w:rsidR="002653FE" w:rsidRPr="003B1C7F" w:rsidRDefault="002653FE" w:rsidP="002653FE">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Part A, B or D of the Medicare program, or a supplemental policy thereof</w:t>
            </w:r>
          </w:p>
          <w:p w14:paraId="53D25B13" w14:textId="77777777" w:rsidR="002653FE" w:rsidRPr="003B1C7F" w:rsidRDefault="002653FE" w:rsidP="002653FE">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a long-term care policy excluding a nursing home fixed indemnity policy</w:t>
            </w:r>
          </w:p>
          <w:p w14:paraId="47FCBAC6" w14:textId="77777777" w:rsidR="002653FE" w:rsidRPr="003B1C7F" w:rsidRDefault="002653FE" w:rsidP="002653FE">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an employee welfare benefit plan</w:t>
            </w:r>
          </w:p>
          <w:p w14:paraId="459613B9" w14:textId="77777777" w:rsidR="002653FE" w:rsidRPr="003B1C7F" w:rsidRDefault="002653FE" w:rsidP="002653FE">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a healthcare program for uniformed services</w:t>
            </w:r>
          </w:p>
          <w:p w14:paraId="297F7939" w14:textId="77777777" w:rsidR="002653FE" w:rsidRPr="003B1C7F" w:rsidRDefault="002653FE" w:rsidP="002653FE">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a veterans healthcare program</w:t>
            </w:r>
          </w:p>
          <w:p w14:paraId="1A5A5175" w14:textId="77777777" w:rsidR="002653FE" w:rsidRPr="003B1C7F" w:rsidRDefault="002653FE" w:rsidP="002653FE">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an Indian Health Services program</w:t>
            </w:r>
          </w:p>
          <w:p w14:paraId="15F3AF80" w14:textId="77777777" w:rsidR="002653FE" w:rsidRPr="003B1C7F" w:rsidRDefault="002653FE" w:rsidP="002653FE">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the Federal Employees Health Benefits Program</w:t>
            </w:r>
            <w:r w:rsidRPr="003B1C7F">
              <w:rPr>
                <w:rFonts w:eastAsia="Times New Roman" w:cstheme="minorHAnsi"/>
                <w:color w:val="000000"/>
                <w:szCs w:val="24"/>
              </w:rPr>
              <w:br w:type="page"/>
            </w:r>
          </w:p>
          <w:p w14:paraId="40A08B9B" w14:textId="77777777" w:rsidR="002653FE" w:rsidRPr="003B1C7F" w:rsidRDefault="002653FE" w:rsidP="002653FE">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an approved state child health plan</w:t>
            </w:r>
          </w:p>
          <w:p w14:paraId="6A18856F" w14:textId="77777777" w:rsidR="002653FE" w:rsidRPr="003B1C7F" w:rsidRDefault="002653FE" w:rsidP="002653FE">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a Medicare Advantage program</w:t>
            </w:r>
            <w:r w:rsidRPr="003B1C7F">
              <w:rPr>
                <w:rFonts w:eastAsia="Times New Roman" w:cstheme="minorHAnsi"/>
                <w:color w:val="000000"/>
                <w:szCs w:val="24"/>
              </w:rPr>
              <w:br w:type="page"/>
            </w:r>
          </w:p>
          <w:p w14:paraId="49C3E225" w14:textId="77777777" w:rsidR="002653FE" w:rsidRPr="003B1C7F" w:rsidRDefault="002653FE" w:rsidP="002653FE">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a high risk pool established under state law to provide health insurance coverage or comparable coverage</w:t>
            </w:r>
          </w:p>
          <w:p w14:paraId="7AC771B7" w14:textId="77777777" w:rsidR="002653FE" w:rsidRPr="003B1C7F" w:rsidRDefault="002653FE" w:rsidP="002653FE">
            <w:pPr>
              <w:pStyle w:val="ListParagraph"/>
              <w:numPr>
                <w:ilvl w:val="0"/>
                <w:numId w:val="39"/>
              </w:numPr>
              <w:spacing w:after="0" w:line="240" w:lineRule="auto"/>
              <w:rPr>
                <w:rFonts w:eastAsia="Times New Roman" w:cstheme="minorHAnsi"/>
                <w:color w:val="000000"/>
                <w:szCs w:val="24"/>
              </w:rPr>
            </w:pPr>
            <w:r w:rsidRPr="003B1C7F">
              <w:rPr>
                <w:rFonts w:eastAsia="Times New Roman" w:cstheme="minorHAnsi"/>
                <w:color w:val="000000"/>
                <w:szCs w:val="24"/>
              </w:rPr>
              <w:t>any other individual or group plan or combination of individual or group plans that provides or pays for the cost of medical care</w:t>
            </w:r>
            <w:r w:rsidRPr="003B1C7F">
              <w:rPr>
                <w:rFonts w:eastAsia="Times New Roman" w:cstheme="minorHAnsi"/>
                <w:color w:val="000000"/>
                <w:szCs w:val="24"/>
              </w:rPr>
              <w:br w:type="page"/>
            </w:r>
          </w:p>
          <w:p w14:paraId="5062763C" w14:textId="77777777" w:rsidR="002653FE" w:rsidRPr="003B1C7F" w:rsidRDefault="002653FE" w:rsidP="00151CB8">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xml:space="preserve">: </w:t>
            </w:r>
            <w:r>
              <w:rPr>
                <w:rFonts w:cstheme="minorHAnsi"/>
                <w:i/>
                <w:iCs/>
                <w:color w:val="808080" w:themeColor="background1" w:themeShade="80"/>
                <w:szCs w:val="24"/>
              </w:rPr>
              <w:t>42 U.S.C. § 300gg-91(a)(2);</w:t>
            </w:r>
            <w:r w:rsidRPr="003B1C7F">
              <w:rPr>
                <w:rFonts w:cstheme="minorHAnsi"/>
                <w:i/>
                <w:iCs/>
                <w:color w:val="808080" w:themeColor="background1" w:themeShade="80"/>
                <w:szCs w:val="24"/>
              </w:rPr>
              <w:t xml:space="preserve"> 45 C.F.R. § 160.103</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Cal. Civ. Code §</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56.05.]</w:t>
            </w:r>
          </w:p>
        </w:tc>
      </w:tr>
      <w:tr w:rsidR="002653FE" w:rsidRPr="00502781" w14:paraId="5EE5D623" w14:textId="77777777" w:rsidTr="00FE4DB0">
        <w:trPr>
          <w:cantSplit/>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AE9232E" w14:textId="77777777" w:rsidR="002653FE" w:rsidRPr="003B1C7F" w:rsidRDefault="002653FE" w:rsidP="00151CB8">
            <w:pPr>
              <w:spacing w:after="0" w:line="240" w:lineRule="auto"/>
              <w:rPr>
                <w:rFonts w:eastAsia="Times New Roman" w:cstheme="minorHAnsi"/>
                <w:color w:val="000000"/>
                <w:szCs w:val="24"/>
              </w:rPr>
            </w:pPr>
            <w:r w:rsidRPr="003B1C7F">
              <w:rPr>
                <w:rFonts w:eastAsia="Times New Roman" w:cstheme="minorHAnsi"/>
                <w:color w:val="000000"/>
                <w:szCs w:val="24"/>
              </w:rPr>
              <w:t>Health Prov</w:t>
            </w:r>
            <w:bookmarkStart w:id="162" w:name="HealthProvider_Def"/>
            <w:bookmarkEnd w:id="162"/>
            <w:r w:rsidRPr="003B1C7F">
              <w:rPr>
                <w:rFonts w:eastAsia="Times New Roman" w:cstheme="minorHAnsi"/>
                <w:color w:val="000000"/>
                <w:szCs w:val="24"/>
              </w:rPr>
              <w:t>ider</w:t>
            </w:r>
          </w:p>
        </w:tc>
        <w:tc>
          <w:tcPr>
            <w:tcW w:w="7380" w:type="dxa"/>
            <w:tcBorders>
              <w:top w:val="nil"/>
              <w:left w:val="nil"/>
              <w:bottom w:val="single" w:sz="4" w:space="0" w:color="auto"/>
              <w:right w:val="single" w:sz="4" w:space="0" w:color="auto"/>
            </w:tcBorders>
            <w:shd w:val="clear" w:color="auto" w:fill="auto"/>
            <w:hideMark/>
          </w:tcPr>
          <w:p w14:paraId="2CF75495" w14:textId="77777777" w:rsidR="002653FE" w:rsidRPr="003746EF" w:rsidRDefault="002653FE" w:rsidP="00151CB8">
            <w:pPr>
              <w:spacing w:after="40" w:line="240" w:lineRule="auto"/>
              <w:rPr>
                <w:rFonts w:eastAsia="Times New Roman" w:cstheme="minorHAnsi"/>
                <w:color w:val="000000"/>
                <w:szCs w:val="24"/>
              </w:rPr>
            </w:pPr>
            <w:r>
              <w:rPr>
                <w:rFonts w:eastAsia="Times New Roman" w:cstheme="minorHAnsi"/>
                <w:color w:val="000000"/>
                <w:szCs w:val="24"/>
              </w:rPr>
              <w:t>An array of clinicians, licensed health organizations, and entities (including healthcare settings) legally defined by HIPAA and CMIA.</w:t>
            </w:r>
          </w:p>
          <w:p w14:paraId="2774ACCD" w14:textId="77777777" w:rsidR="002653FE" w:rsidRPr="00CB1316" w:rsidRDefault="002653FE" w:rsidP="00151CB8">
            <w:pPr>
              <w:spacing w:after="40" w:line="240" w:lineRule="auto"/>
              <w:rPr>
                <w:rFonts w:eastAsia="Times New Roman" w:cstheme="minorHAnsi"/>
                <w:color w:val="000000"/>
                <w:szCs w:val="24"/>
              </w:rPr>
            </w:pPr>
            <w:r>
              <w:rPr>
                <w:rFonts w:eastAsia="Times New Roman" w:cstheme="minorHAnsi"/>
                <w:color w:val="000000"/>
                <w:szCs w:val="24"/>
              </w:rPr>
              <w:t xml:space="preserve">Refer to </w:t>
            </w:r>
            <w:hyperlink w:anchor="_Scenario_4b_–" w:history="1">
              <w:r>
                <w:rPr>
                  <w:rStyle w:val="Hyperlink"/>
                  <w:rFonts w:eastAsia="Times New Roman" w:cstheme="minorHAnsi"/>
                  <w:szCs w:val="24"/>
                </w:rPr>
                <w:t>Appendix 4</w:t>
              </w:r>
              <w:r w:rsidRPr="00EE05B2">
                <w:rPr>
                  <w:rStyle w:val="Hyperlink"/>
                  <w:rFonts w:eastAsia="Times New Roman" w:cstheme="minorHAnsi"/>
                  <w:szCs w:val="24"/>
                </w:rPr>
                <w:t xml:space="preserve"> - Provider Definitions.</w:t>
              </w:r>
            </w:hyperlink>
          </w:p>
          <w:p w14:paraId="4215F1B0" w14:textId="77777777" w:rsidR="002653FE" w:rsidRPr="003B1C7F" w:rsidRDefault="002653FE" w:rsidP="00151CB8">
            <w:pPr>
              <w:spacing w:after="20"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w:t>
            </w:r>
            <w:r>
              <w:rPr>
                <w:rFonts w:cstheme="minorHAnsi"/>
                <w:i/>
                <w:iCs/>
                <w:color w:val="808080" w:themeColor="background1" w:themeShade="80"/>
                <w:szCs w:val="24"/>
              </w:rPr>
              <w:t>§</w:t>
            </w:r>
            <w:r w:rsidRPr="003B1C7F">
              <w:rPr>
                <w:rFonts w:cstheme="minorHAnsi"/>
                <w:i/>
                <w:iCs/>
                <w:color w:val="808080" w:themeColor="background1" w:themeShade="80"/>
                <w:szCs w:val="24"/>
              </w:rPr>
              <w:t xml:space="preserve"> 160.102, 160.103</w:t>
            </w:r>
            <w:r>
              <w:rPr>
                <w:rFonts w:cstheme="minorHAnsi"/>
                <w:i/>
                <w:iCs/>
                <w:color w:val="808080" w:themeColor="background1" w:themeShade="80"/>
                <w:szCs w:val="24"/>
              </w:rPr>
              <w:t>; Cal. Civil Code § 56.10</w:t>
            </w:r>
            <w:r w:rsidRPr="003B1C7F">
              <w:rPr>
                <w:rFonts w:cstheme="minorHAnsi"/>
                <w:i/>
                <w:iCs/>
                <w:color w:val="808080" w:themeColor="background1" w:themeShade="80"/>
                <w:szCs w:val="24"/>
              </w:rPr>
              <w:t>.]</w:t>
            </w:r>
          </w:p>
        </w:tc>
      </w:tr>
      <w:tr w:rsidR="002653FE" w:rsidRPr="00502781" w14:paraId="5517C451" w14:textId="77777777" w:rsidTr="00FE4DB0">
        <w:tc>
          <w:tcPr>
            <w:tcW w:w="2520" w:type="dxa"/>
            <w:tcBorders>
              <w:top w:val="nil"/>
              <w:left w:val="single" w:sz="4" w:space="0" w:color="auto"/>
              <w:bottom w:val="single" w:sz="4" w:space="0" w:color="auto"/>
              <w:right w:val="single" w:sz="4" w:space="0" w:color="auto"/>
            </w:tcBorders>
            <w:shd w:val="clear" w:color="auto" w:fill="auto"/>
            <w:vAlign w:val="center"/>
            <w:hideMark/>
          </w:tcPr>
          <w:p w14:paraId="3254D774" w14:textId="77777777" w:rsidR="002653FE" w:rsidRPr="003B1C7F" w:rsidRDefault="002653FE" w:rsidP="00151CB8">
            <w:pPr>
              <w:spacing w:after="0" w:line="240" w:lineRule="auto"/>
              <w:rPr>
                <w:rFonts w:eastAsia="Times New Roman" w:cstheme="minorHAnsi"/>
                <w:color w:val="000000"/>
                <w:szCs w:val="24"/>
              </w:rPr>
            </w:pPr>
            <w:bookmarkStart w:id="163" w:name="HealthcareOperations_Def"/>
            <w:r w:rsidRPr="003B1C7F">
              <w:rPr>
                <w:rFonts w:eastAsia="Times New Roman" w:cstheme="minorHAnsi"/>
                <w:color w:val="000000"/>
                <w:szCs w:val="24"/>
              </w:rPr>
              <w:t xml:space="preserve">Healthcare Operations </w:t>
            </w:r>
            <w:bookmarkEnd w:id="163"/>
          </w:p>
        </w:tc>
        <w:tc>
          <w:tcPr>
            <w:tcW w:w="7380" w:type="dxa"/>
            <w:tcBorders>
              <w:top w:val="nil"/>
              <w:left w:val="nil"/>
              <w:bottom w:val="single" w:sz="4" w:space="0" w:color="auto"/>
              <w:right w:val="single" w:sz="4" w:space="0" w:color="auto"/>
            </w:tcBorders>
            <w:shd w:val="clear" w:color="auto" w:fill="auto"/>
            <w:hideMark/>
          </w:tcPr>
          <w:p w14:paraId="7BDA55B4" w14:textId="77777777" w:rsidR="002653FE" w:rsidRPr="003B1C7F" w:rsidRDefault="002653FE" w:rsidP="00151CB8">
            <w:pPr>
              <w:spacing w:after="40" w:line="240" w:lineRule="auto"/>
              <w:rPr>
                <w:rFonts w:eastAsia="Times New Roman" w:cstheme="minorHAnsi"/>
                <w:color w:val="000000"/>
                <w:szCs w:val="24"/>
              </w:rPr>
            </w:pPr>
            <w:r w:rsidRPr="003B1C7F">
              <w:rPr>
                <w:rFonts w:eastAsia="Times New Roman" w:cstheme="minorHAnsi"/>
                <w:color w:val="000000"/>
                <w:szCs w:val="24"/>
              </w:rPr>
              <w:t>Activities relating to covered functions of a business associate, healthcare clearinghouse, health plan, health provider or hybrid entity. Including, but not limited to:</w:t>
            </w:r>
          </w:p>
          <w:p w14:paraId="0216CF0F" w14:textId="77777777" w:rsidR="002653FE" w:rsidRPr="003B1C7F" w:rsidRDefault="002653FE" w:rsidP="002653FE">
            <w:pPr>
              <w:pStyle w:val="ListParagraph"/>
              <w:numPr>
                <w:ilvl w:val="0"/>
                <w:numId w:val="37"/>
              </w:numPr>
              <w:spacing w:after="0" w:line="240" w:lineRule="auto"/>
              <w:rPr>
                <w:rFonts w:eastAsia="Times New Roman" w:cstheme="minorHAnsi"/>
                <w:color w:val="000000"/>
                <w:szCs w:val="24"/>
              </w:rPr>
            </w:pPr>
            <w:r w:rsidRPr="003B1C7F">
              <w:rPr>
                <w:rFonts w:eastAsia="Times New Roman" w:cstheme="minorHAnsi"/>
                <w:color w:val="000000"/>
                <w:szCs w:val="24"/>
              </w:rPr>
              <w:t>conducting quality assessment and improvement activities; patient safety activities; population-based activities relating to improving health or reducing healthcare costs, protocol development, case management and care coordination, contacting of health providers and patients with information about treatment alternatives; and related functions that do not include treatment</w:t>
            </w:r>
          </w:p>
          <w:p w14:paraId="40121EE2" w14:textId="77777777" w:rsidR="002653FE" w:rsidRPr="003B1C7F" w:rsidRDefault="002653FE" w:rsidP="002653FE">
            <w:pPr>
              <w:pStyle w:val="ListParagraph"/>
              <w:numPr>
                <w:ilvl w:val="0"/>
                <w:numId w:val="37"/>
              </w:numPr>
              <w:spacing w:after="0" w:line="240" w:lineRule="auto"/>
              <w:rPr>
                <w:rFonts w:eastAsia="Times New Roman" w:cstheme="minorHAnsi"/>
                <w:color w:val="000000"/>
                <w:szCs w:val="24"/>
              </w:rPr>
            </w:pPr>
            <w:r w:rsidRPr="003B1C7F">
              <w:rPr>
                <w:rFonts w:eastAsia="Times New Roman" w:cstheme="minorHAnsi"/>
                <w:color w:val="000000"/>
                <w:szCs w:val="24"/>
              </w:rPr>
              <w:t>licensing and accreditation</w:t>
            </w:r>
          </w:p>
          <w:p w14:paraId="123792EE" w14:textId="77777777" w:rsidR="002653FE" w:rsidRPr="003B1C7F" w:rsidRDefault="002653FE" w:rsidP="002653FE">
            <w:pPr>
              <w:pStyle w:val="ListParagraph"/>
              <w:numPr>
                <w:ilvl w:val="0"/>
                <w:numId w:val="37"/>
              </w:numPr>
              <w:spacing w:after="0" w:line="240" w:lineRule="auto"/>
              <w:rPr>
                <w:rFonts w:eastAsia="Times New Roman" w:cstheme="minorHAnsi"/>
                <w:color w:val="000000"/>
                <w:szCs w:val="24"/>
              </w:rPr>
            </w:pPr>
            <w:r w:rsidRPr="003B1C7F">
              <w:rPr>
                <w:rFonts w:eastAsia="Times New Roman" w:cstheme="minorHAnsi"/>
                <w:color w:val="000000"/>
                <w:szCs w:val="24"/>
              </w:rPr>
              <w:t>reviewing the competence or qualifications of healthcare professionals, evaluating practitioner and provider performance, health plan performance, training of non-healthcare professionals, accreditation, certification, licensing, or credentialing activities</w:t>
            </w:r>
          </w:p>
          <w:p w14:paraId="790C823C" w14:textId="77777777" w:rsidR="002653FE" w:rsidRPr="003B1C7F" w:rsidRDefault="002653FE" w:rsidP="002653FE">
            <w:pPr>
              <w:pStyle w:val="ListParagraph"/>
              <w:numPr>
                <w:ilvl w:val="0"/>
                <w:numId w:val="37"/>
              </w:numPr>
              <w:spacing w:after="0" w:line="240" w:lineRule="auto"/>
              <w:rPr>
                <w:rFonts w:eastAsia="Times New Roman" w:cstheme="minorHAnsi"/>
                <w:color w:val="000000"/>
                <w:szCs w:val="24"/>
              </w:rPr>
            </w:pPr>
            <w:r w:rsidRPr="003B1C7F">
              <w:rPr>
                <w:rFonts w:eastAsia="Times New Roman" w:cstheme="minorHAnsi"/>
                <w:color w:val="000000"/>
                <w:szCs w:val="24"/>
              </w:rPr>
              <w:t>underwriting, enrollment, premium rating, and other activities related to the creation, renewal, or replacement of a contract of health insurance or health benefits, and ceding, securing, or placing a contract for reinsurance of risk relating to claims for healthcare</w:t>
            </w:r>
          </w:p>
          <w:p w14:paraId="6FED2677" w14:textId="77777777" w:rsidR="002653FE" w:rsidRPr="003B1C7F" w:rsidRDefault="002653FE" w:rsidP="002653FE">
            <w:pPr>
              <w:pStyle w:val="ListParagraph"/>
              <w:numPr>
                <w:ilvl w:val="0"/>
                <w:numId w:val="37"/>
              </w:numPr>
              <w:spacing w:after="0" w:line="240" w:lineRule="auto"/>
              <w:rPr>
                <w:rFonts w:eastAsia="Times New Roman" w:cstheme="minorHAnsi"/>
                <w:color w:val="000000"/>
                <w:szCs w:val="24"/>
              </w:rPr>
            </w:pPr>
            <w:r w:rsidRPr="003B1C7F">
              <w:rPr>
                <w:rFonts w:eastAsia="Times New Roman" w:cstheme="minorHAnsi"/>
                <w:color w:val="000000"/>
                <w:szCs w:val="24"/>
              </w:rPr>
              <w:t>conducting or arranging for medical review, legal services, and auditing functions, including fraud and abuse detection and compliance programs</w:t>
            </w:r>
          </w:p>
          <w:p w14:paraId="77E98802" w14:textId="77777777" w:rsidR="002653FE" w:rsidRPr="003B1C7F" w:rsidRDefault="002653FE" w:rsidP="002653FE">
            <w:pPr>
              <w:pStyle w:val="ListParagraph"/>
              <w:numPr>
                <w:ilvl w:val="0"/>
                <w:numId w:val="37"/>
              </w:numPr>
              <w:spacing w:after="0" w:line="240" w:lineRule="auto"/>
              <w:rPr>
                <w:rFonts w:eastAsia="Times New Roman" w:cstheme="minorHAnsi"/>
                <w:color w:val="000000"/>
                <w:szCs w:val="24"/>
              </w:rPr>
            </w:pPr>
            <w:r w:rsidRPr="003B1C7F">
              <w:rPr>
                <w:rFonts w:eastAsia="Times New Roman" w:cstheme="minorHAnsi"/>
                <w:color w:val="000000"/>
                <w:szCs w:val="24"/>
              </w:rPr>
              <w:t>business planning and development</w:t>
            </w:r>
          </w:p>
          <w:p w14:paraId="55139A67" w14:textId="77777777" w:rsidR="002653FE" w:rsidRPr="003B1C7F" w:rsidRDefault="002653FE" w:rsidP="002653FE">
            <w:pPr>
              <w:pStyle w:val="ListParagraph"/>
              <w:numPr>
                <w:ilvl w:val="0"/>
                <w:numId w:val="37"/>
              </w:numPr>
              <w:spacing w:after="40" w:line="240" w:lineRule="auto"/>
              <w:rPr>
                <w:rFonts w:eastAsia="Times New Roman" w:cstheme="minorHAnsi"/>
                <w:color w:val="000000"/>
                <w:szCs w:val="24"/>
              </w:rPr>
            </w:pPr>
            <w:r w:rsidRPr="003B1C7F">
              <w:rPr>
                <w:rFonts w:eastAsia="Times New Roman" w:cstheme="minorHAnsi"/>
                <w:color w:val="000000"/>
                <w:szCs w:val="24"/>
              </w:rPr>
              <w:t>business management and general administ</w:t>
            </w:r>
            <w:r>
              <w:rPr>
                <w:rFonts w:eastAsia="Times New Roman" w:cstheme="minorHAnsi"/>
                <w:color w:val="000000"/>
                <w:szCs w:val="24"/>
              </w:rPr>
              <w:t>rative activities of the entity</w:t>
            </w:r>
          </w:p>
          <w:p w14:paraId="6C174DFD" w14:textId="77777777" w:rsidR="002653FE" w:rsidRPr="003B1C7F" w:rsidRDefault="002653FE" w:rsidP="00151CB8">
            <w:pPr>
              <w:spacing w:line="240" w:lineRule="auto"/>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164.501; Cal. Civ. Code §</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56.10(c).]</w:t>
            </w:r>
          </w:p>
        </w:tc>
      </w:tr>
      <w:tr w:rsidR="00151CB8" w:rsidRPr="00502781" w14:paraId="4B139F8C" w14:textId="77777777" w:rsidTr="00FE4DB0">
        <w:tc>
          <w:tcPr>
            <w:tcW w:w="2520" w:type="dxa"/>
            <w:tcBorders>
              <w:top w:val="nil"/>
              <w:left w:val="single" w:sz="4" w:space="0" w:color="auto"/>
              <w:bottom w:val="single" w:sz="4" w:space="0" w:color="auto"/>
              <w:right w:val="single" w:sz="4" w:space="0" w:color="auto"/>
            </w:tcBorders>
            <w:shd w:val="clear" w:color="auto" w:fill="auto"/>
            <w:vAlign w:val="center"/>
          </w:tcPr>
          <w:p w14:paraId="42CB7147" w14:textId="77777777" w:rsidR="00151CB8" w:rsidRPr="009D4280" w:rsidRDefault="00151CB8" w:rsidP="00151CB8">
            <w:pPr>
              <w:spacing w:after="0" w:line="240" w:lineRule="auto"/>
              <w:rPr>
                <w:rFonts w:eastAsia="Times New Roman" w:cstheme="minorHAnsi"/>
                <w:color w:val="000000"/>
                <w:szCs w:val="24"/>
              </w:rPr>
            </w:pPr>
            <w:bookmarkStart w:id="164" w:name="HIVAIDSInfomation_Def"/>
            <w:r w:rsidRPr="009D4280">
              <w:rPr>
                <w:rFonts w:eastAsia="Times New Roman" w:cstheme="minorHAnsi"/>
                <w:color w:val="000000"/>
                <w:szCs w:val="24"/>
              </w:rPr>
              <w:t>HIV/AIDS Information</w:t>
            </w:r>
            <w:bookmarkEnd w:id="164"/>
          </w:p>
        </w:tc>
        <w:tc>
          <w:tcPr>
            <w:tcW w:w="7380" w:type="dxa"/>
            <w:tcBorders>
              <w:top w:val="nil"/>
              <w:left w:val="nil"/>
              <w:bottom w:val="single" w:sz="4" w:space="0" w:color="auto"/>
              <w:right w:val="single" w:sz="4" w:space="0" w:color="auto"/>
            </w:tcBorders>
            <w:shd w:val="clear" w:color="auto" w:fill="auto"/>
          </w:tcPr>
          <w:p w14:paraId="11C58A30" w14:textId="4C3D39AD" w:rsidR="00151CB8" w:rsidRPr="009D4280" w:rsidRDefault="00151CB8" w:rsidP="00151CB8">
            <w:pPr>
              <w:spacing w:after="20" w:line="240" w:lineRule="auto"/>
            </w:pPr>
            <w:r w:rsidRPr="009D4280">
              <w:t xml:space="preserve">Health information specific to a patient’s HIV/AIDS diagnosis or treatment is not specially protected – the only information specially protected is </w:t>
            </w:r>
            <w:r w:rsidRPr="003D1AF6">
              <w:t>HIV test results</w:t>
            </w:r>
            <w:r w:rsidR="00870F9A">
              <w:t xml:space="preserve">. </w:t>
            </w:r>
            <w:r w:rsidR="00190137">
              <w:t xml:space="preserve">HIV/AIDS information, including </w:t>
            </w:r>
            <w:r w:rsidR="00190137" w:rsidRPr="003D1AF6">
              <w:t>HIV status</w:t>
            </w:r>
            <w:r w:rsidR="00190137">
              <w:t xml:space="preserve">, </w:t>
            </w:r>
            <w:r w:rsidRPr="009D4280">
              <w:t xml:space="preserve">is considered the same as </w:t>
            </w:r>
            <w:r w:rsidRPr="003D1AF6">
              <w:t>health information</w:t>
            </w:r>
            <w:r w:rsidR="00870F9A">
              <w:t xml:space="preserve">. </w:t>
            </w:r>
          </w:p>
          <w:p w14:paraId="6252FB4C" w14:textId="77777777" w:rsidR="00151CB8" w:rsidRPr="009D4280" w:rsidRDefault="00151CB8" w:rsidP="00151CB8">
            <w:pPr>
              <w:spacing w:after="20" w:line="240" w:lineRule="auto"/>
            </w:pPr>
            <w:r w:rsidRPr="009D4280">
              <w:t>However, when HIV/AIDS information is the possession of a state or local public health department, it is specially protected under California law.</w:t>
            </w:r>
          </w:p>
          <w:p w14:paraId="247F84BA" w14:textId="77777777" w:rsidR="00151CB8" w:rsidRPr="000275DF" w:rsidRDefault="00151CB8" w:rsidP="00151CB8">
            <w:pPr>
              <w:spacing w:after="20" w:line="240" w:lineRule="auto"/>
            </w:pPr>
            <w:r w:rsidRPr="009D4280">
              <w:rPr>
                <w:rFonts w:cstheme="minorHAnsi"/>
                <w:i/>
                <w:iCs/>
                <w:color w:val="808080" w:themeColor="background1" w:themeShade="80"/>
                <w:szCs w:val="24"/>
              </w:rPr>
              <w:t>[</w:t>
            </w:r>
            <w:proofErr w:type="gramStart"/>
            <w:r w:rsidRPr="009D4280">
              <w:rPr>
                <w:rFonts w:cstheme="minorHAnsi"/>
                <w:i/>
                <w:iCs/>
                <w:color w:val="808080" w:themeColor="background1" w:themeShade="80"/>
                <w:szCs w:val="24"/>
              </w:rPr>
              <w:t>source</w:t>
            </w:r>
            <w:proofErr w:type="gramEnd"/>
            <w:r w:rsidRPr="009D4280">
              <w:rPr>
                <w:rFonts w:cstheme="minorHAnsi"/>
                <w:i/>
                <w:iCs/>
                <w:color w:val="808080" w:themeColor="background1" w:themeShade="80"/>
                <w:szCs w:val="24"/>
              </w:rPr>
              <w:t>: Cal. Health &amp; Safety Code § 121025; 17 C.C.R 2500(f).]</w:t>
            </w:r>
          </w:p>
        </w:tc>
      </w:tr>
      <w:tr w:rsidR="00CC5225" w:rsidRPr="00502781" w14:paraId="4C98A75C" w14:textId="77777777" w:rsidTr="00FE4DB0">
        <w:tc>
          <w:tcPr>
            <w:tcW w:w="2520" w:type="dxa"/>
            <w:tcBorders>
              <w:top w:val="nil"/>
              <w:left w:val="single" w:sz="4" w:space="0" w:color="auto"/>
              <w:bottom w:val="single" w:sz="4" w:space="0" w:color="auto"/>
              <w:right w:val="single" w:sz="4" w:space="0" w:color="auto"/>
            </w:tcBorders>
            <w:shd w:val="clear" w:color="auto" w:fill="auto"/>
            <w:vAlign w:val="center"/>
          </w:tcPr>
          <w:p w14:paraId="196B37AA" w14:textId="2811E70D" w:rsidR="00CC5225" w:rsidRDefault="00CC5225" w:rsidP="00151CB8">
            <w:pPr>
              <w:spacing w:after="0" w:line="240" w:lineRule="auto"/>
              <w:rPr>
                <w:rFonts w:eastAsia="Times New Roman" w:cstheme="minorHAnsi"/>
                <w:color w:val="000000"/>
                <w:szCs w:val="24"/>
              </w:rPr>
            </w:pPr>
            <w:r>
              <w:rPr>
                <w:rFonts w:eastAsia="Times New Roman" w:cstheme="minorHAnsi"/>
                <w:color w:val="000000"/>
                <w:szCs w:val="24"/>
              </w:rPr>
              <w:t>HIV</w:t>
            </w:r>
            <w:bookmarkStart w:id="165" w:name="HIVStatus_Def"/>
            <w:bookmarkEnd w:id="165"/>
            <w:r>
              <w:rPr>
                <w:rFonts w:eastAsia="Times New Roman" w:cstheme="minorHAnsi"/>
                <w:color w:val="000000"/>
                <w:szCs w:val="24"/>
              </w:rPr>
              <w:t xml:space="preserve"> Status</w:t>
            </w:r>
          </w:p>
        </w:tc>
        <w:tc>
          <w:tcPr>
            <w:tcW w:w="7380" w:type="dxa"/>
            <w:tcBorders>
              <w:top w:val="nil"/>
              <w:left w:val="nil"/>
              <w:bottom w:val="single" w:sz="4" w:space="0" w:color="auto"/>
              <w:right w:val="single" w:sz="4" w:space="0" w:color="auto"/>
            </w:tcBorders>
            <w:shd w:val="clear" w:color="auto" w:fill="auto"/>
          </w:tcPr>
          <w:p w14:paraId="6B16469D" w14:textId="2E6F73DC" w:rsidR="00CC5225" w:rsidRPr="00CC5225" w:rsidRDefault="00A07C48" w:rsidP="00CC5225">
            <w:pPr>
              <w:spacing w:after="20" w:line="240" w:lineRule="auto"/>
            </w:pPr>
            <w:r>
              <w:t>Status of the individual tested for HIV</w:t>
            </w:r>
            <w:r w:rsidR="00CC5225">
              <w:t>.</w:t>
            </w:r>
          </w:p>
          <w:p w14:paraId="4143441B" w14:textId="734E31C5" w:rsidR="00CC5225" w:rsidRDefault="00CC5225" w:rsidP="00CC5225">
            <w:pPr>
              <w:spacing w:after="20" w:line="240" w:lineRule="auto"/>
            </w:pPr>
            <w:r>
              <w:rPr>
                <w:rFonts w:cstheme="minorHAnsi"/>
                <w:i/>
                <w:iCs/>
                <w:color w:val="808080" w:themeColor="background1" w:themeShade="80"/>
                <w:szCs w:val="24"/>
              </w:rPr>
              <w:t>[</w:t>
            </w:r>
            <w:proofErr w:type="gramStart"/>
            <w:r>
              <w:rPr>
                <w:rFonts w:cstheme="minorHAnsi"/>
                <w:i/>
                <w:iCs/>
                <w:color w:val="808080" w:themeColor="background1" w:themeShade="80"/>
                <w:szCs w:val="24"/>
              </w:rPr>
              <w:t>source</w:t>
            </w:r>
            <w:proofErr w:type="gramEnd"/>
            <w:r>
              <w:rPr>
                <w:rFonts w:cstheme="minorHAnsi"/>
                <w:i/>
                <w:iCs/>
                <w:color w:val="808080" w:themeColor="background1" w:themeShade="80"/>
                <w:szCs w:val="24"/>
              </w:rPr>
              <w:t xml:space="preserve">: Cal. Health &amp; Safety Code § </w:t>
            </w:r>
            <w:r w:rsidRPr="00CC5225">
              <w:rPr>
                <w:rFonts w:cstheme="minorHAnsi"/>
                <w:i/>
                <w:iCs/>
                <w:color w:val="808080" w:themeColor="background1" w:themeShade="80"/>
                <w:szCs w:val="24"/>
              </w:rPr>
              <w:t>121015</w:t>
            </w:r>
            <w:r>
              <w:rPr>
                <w:rFonts w:cstheme="minorHAnsi"/>
                <w:i/>
                <w:iCs/>
                <w:color w:val="808080" w:themeColor="background1" w:themeShade="80"/>
                <w:szCs w:val="24"/>
              </w:rPr>
              <w:t>.]</w:t>
            </w:r>
          </w:p>
        </w:tc>
      </w:tr>
      <w:tr w:rsidR="00151CB8" w:rsidRPr="00502781" w14:paraId="458E7D28" w14:textId="77777777" w:rsidTr="00FE4DB0">
        <w:tc>
          <w:tcPr>
            <w:tcW w:w="2520" w:type="dxa"/>
            <w:tcBorders>
              <w:top w:val="nil"/>
              <w:left w:val="single" w:sz="4" w:space="0" w:color="auto"/>
              <w:bottom w:val="single" w:sz="4" w:space="0" w:color="auto"/>
              <w:right w:val="single" w:sz="4" w:space="0" w:color="auto"/>
            </w:tcBorders>
            <w:shd w:val="clear" w:color="auto" w:fill="auto"/>
            <w:vAlign w:val="center"/>
          </w:tcPr>
          <w:p w14:paraId="4ADC9EBE" w14:textId="77777777" w:rsidR="00151CB8" w:rsidRPr="003B1C7F" w:rsidRDefault="00151CB8" w:rsidP="00151CB8">
            <w:pPr>
              <w:spacing w:after="0" w:line="240" w:lineRule="auto"/>
              <w:rPr>
                <w:rFonts w:eastAsia="Times New Roman" w:cstheme="minorHAnsi"/>
                <w:color w:val="000000"/>
                <w:szCs w:val="24"/>
              </w:rPr>
            </w:pPr>
            <w:bookmarkStart w:id="166" w:name="HIVTestResults_Def"/>
            <w:r>
              <w:rPr>
                <w:rFonts w:eastAsia="Times New Roman" w:cstheme="minorHAnsi"/>
                <w:color w:val="000000"/>
                <w:szCs w:val="24"/>
              </w:rPr>
              <w:t>HIV Test Results</w:t>
            </w:r>
            <w:bookmarkEnd w:id="166"/>
          </w:p>
        </w:tc>
        <w:tc>
          <w:tcPr>
            <w:tcW w:w="7380" w:type="dxa"/>
            <w:tcBorders>
              <w:top w:val="nil"/>
              <w:left w:val="nil"/>
              <w:bottom w:val="single" w:sz="4" w:space="0" w:color="auto"/>
              <w:right w:val="single" w:sz="4" w:space="0" w:color="auto"/>
            </w:tcBorders>
            <w:shd w:val="clear" w:color="auto" w:fill="auto"/>
          </w:tcPr>
          <w:p w14:paraId="0CC2B38C" w14:textId="77777777" w:rsidR="00151CB8" w:rsidRDefault="00151CB8" w:rsidP="00151CB8">
            <w:pPr>
              <w:spacing w:after="20" w:line="240" w:lineRule="auto"/>
            </w:pPr>
            <w:r>
              <w:t xml:space="preserve">The results of any clinical test, laboratory or otherwise, used to identify HIV and/or AIDS, a component of HIV and/or AIDS, or antibodies or antigens to HIV. </w:t>
            </w:r>
          </w:p>
          <w:p w14:paraId="246EB124" w14:textId="77777777" w:rsidR="00151CB8" w:rsidRPr="003B1C7F" w:rsidRDefault="00151CB8" w:rsidP="00151CB8">
            <w:pPr>
              <w:spacing w:line="240" w:lineRule="auto"/>
              <w:rPr>
                <w:rFonts w:eastAsia="Times New Roman" w:cstheme="minorHAnsi"/>
                <w:color w:val="000000"/>
                <w:szCs w:val="24"/>
              </w:rPr>
            </w:pPr>
            <w:r>
              <w:rPr>
                <w:rFonts w:cstheme="minorHAnsi"/>
                <w:i/>
                <w:iCs/>
                <w:color w:val="808080" w:themeColor="background1" w:themeShade="80"/>
                <w:szCs w:val="24"/>
              </w:rPr>
              <w:t>[</w:t>
            </w:r>
            <w:proofErr w:type="gramStart"/>
            <w:r>
              <w:rPr>
                <w:rFonts w:cstheme="minorHAnsi"/>
                <w:i/>
                <w:iCs/>
                <w:color w:val="808080" w:themeColor="background1" w:themeShade="80"/>
                <w:szCs w:val="24"/>
              </w:rPr>
              <w:t>source</w:t>
            </w:r>
            <w:proofErr w:type="gramEnd"/>
            <w:r>
              <w:rPr>
                <w:rFonts w:cstheme="minorHAnsi"/>
                <w:i/>
                <w:iCs/>
                <w:color w:val="808080" w:themeColor="background1" w:themeShade="80"/>
                <w:szCs w:val="24"/>
              </w:rPr>
              <w:t>: Cal.</w:t>
            </w:r>
            <w:r w:rsidRPr="00677C68">
              <w:rPr>
                <w:rFonts w:cstheme="minorHAnsi"/>
                <w:i/>
                <w:iCs/>
                <w:color w:val="808080" w:themeColor="background1" w:themeShade="80"/>
                <w:szCs w:val="24"/>
              </w:rPr>
              <w:t xml:space="preserve"> Health </w:t>
            </w:r>
            <w:r>
              <w:rPr>
                <w:rFonts w:cstheme="minorHAnsi"/>
                <w:i/>
                <w:iCs/>
                <w:color w:val="808080" w:themeColor="background1" w:themeShade="80"/>
                <w:szCs w:val="24"/>
              </w:rPr>
              <w:t xml:space="preserve">&amp; </w:t>
            </w:r>
            <w:r w:rsidRPr="00677C68">
              <w:rPr>
                <w:rFonts w:cstheme="minorHAnsi"/>
                <w:i/>
                <w:iCs/>
                <w:color w:val="808080" w:themeColor="background1" w:themeShade="80"/>
                <w:szCs w:val="24"/>
              </w:rPr>
              <w:t>Safety Code § 120775(c)</w:t>
            </w:r>
            <w:r>
              <w:rPr>
                <w:rFonts w:cstheme="minorHAnsi"/>
                <w:i/>
                <w:iCs/>
                <w:color w:val="808080" w:themeColor="background1" w:themeShade="80"/>
                <w:szCs w:val="24"/>
              </w:rPr>
              <w:t>.</w:t>
            </w:r>
            <w:r w:rsidRPr="00677C68">
              <w:rPr>
                <w:rFonts w:cstheme="minorHAnsi"/>
                <w:i/>
                <w:iCs/>
                <w:color w:val="808080" w:themeColor="background1" w:themeShade="80"/>
                <w:szCs w:val="24"/>
              </w:rPr>
              <w:t>]</w:t>
            </w:r>
          </w:p>
        </w:tc>
      </w:tr>
      <w:tr w:rsidR="002653FE" w:rsidRPr="00502781" w14:paraId="53B4CA27" w14:textId="77777777" w:rsidTr="00FE4DB0">
        <w:trPr>
          <w:trHeight w:val="75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5E84B98" w14:textId="77777777" w:rsidR="002653FE" w:rsidRPr="003B1C7F" w:rsidRDefault="002653FE" w:rsidP="00151CB8">
            <w:pPr>
              <w:spacing w:after="0" w:line="240" w:lineRule="auto"/>
              <w:rPr>
                <w:rFonts w:eastAsia="Times New Roman" w:cstheme="minorHAnsi"/>
                <w:szCs w:val="24"/>
              </w:rPr>
            </w:pPr>
            <w:bookmarkStart w:id="167" w:name="MinimumNecessary_Def"/>
            <w:r w:rsidRPr="003B1C7F">
              <w:rPr>
                <w:rFonts w:eastAsia="Times New Roman" w:cstheme="minorHAnsi"/>
                <w:szCs w:val="24"/>
              </w:rPr>
              <w:t>Minimum Necessary</w:t>
            </w:r>
            <w:bookmarkEnd w:id="167"/>
          </w:p>
        </w:tc>
        <w:tc>
          <w:tcPr>
            <w:tcW w:w="7380" w:type="dxa"/>
            <w:tcBorders>
              <w:top w:val="nil"/>
              <w:left w:val="nil"/>
              <w:bottom w:val="single" w:sz="4" w:space="0" w:color="auto"/>
              <w:right w:val="single" w:sz="4" w:space="0" w:color="auto"/>
            </w:tcBorders>
            <w:shd w:val="clear" w:color="auto" w:fill="auto"/>
            <w:hideMark/>
          </w:tcPr>
          <w:p w14:paraId="3BA8BF04" w14:textId="77777777" w:rsidR="002653FE" w:rsidRPr="003B1C7F" w:rsidRDefault="002653FE" w:rsidP="00151CB8">
            <w:pPr>
              <w:spacing w:after="20" w:line="240" w:lineRule="auto"/>
              <w:rPr>
                <w:rFonts w:eastAsia="Times New Roman" w:cstheme="minorHAnsi"/>
                <w:color w:val="000000"/>
                <w:szCs w:val="24"/>
              </w:rPr>
            </w:pPr>
            <w:r w:rsidRPr="003B1C7F">
              <w:rPr>
                <w:rFonts w:eastAsia="Times New Roman" w:cstheme="minorHAnsi"/>
                <w:color w:val="000000"/>
                <w:szCs w:val="24"/>
              </w:rPr>
              <w:t>The amount of information, to the extent necessary, to accomplish the intended purpose of a use, disclosure, or request.</w:t>
            </w:r>
            <w:r w:rsidRPr="003B1C7F">
              <w:rPr>
                <w:rFonts w:eastAsia="Times New Roman" w:cstheme="minorHAnsi"/>
                <w:color w:val="000000"/>
                <w:szCs w:val="24"/>
              </w:rPr>
              <w:br/>
            </w: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w:t>
            </w:r>
            <w:r>
              <w:rPr>
                <w:rFonts w:cstheme="minorHAnsi"/>
                <w:i/>
                <w:iCs/>
                <w:color w:val="808080" w:themeColor="background1" w:themeShade="80"/>
                <w:szCs w:val="24"/>
              </w:rPr>
              <w:t xml:space="preserve"> </w:t>
            </w:r>
            <w:r w:rsidRPr="003B1C7F">
              <w:rPr>
                <w:rFonts w:cstheme="minorHAnsi"/>
                <w:i/>
                <w:iCs/>
                <w:color w:val="808080" w:themeColor="background1" w:themeShade="80"/>
                <w:szCs w:val="24"/>
              </w:rPr>
              <w:t xml:space="preserve">45 C.F.R. </w:t>
            </w:r>
            <w:r>
              <w:rPr>
                <w:rFonts w:cstheme="minorHAnsi"/>
                <w:i/>
                <w:iCs/>
                <w:color w:val="808080" w:themeColor="background1" w:themeShade="80"/>
                <w:szCs w:val="24"/>
              </w:rPr>
              <w:t>§</w:t>
            </w:r>
            <w:r w:rsidRPr="003B1C7F">
              <w:rPr>
                <w:rFonts w:cstheme="minorHAnsi"/>
                <w:i/>
                <w:iCs/>
                <w:color w:val="808080" w:themeColor="background1" w:themeShade="80"/>
                <w:szCs w:val="24"/>
              </w:rPr>
              <w:t>§ 164.502(b), 164.514(d).]</w:t>
            </w:r>
          </w:p>
        </w:tc>
      </w:tr>
      <w:tr w:rsidR="00151CB8" w:rsidRPr="00502781" w14:paraId="5C471DAB" w14:textId="77777777" w:rsidTr="00FE4DB0">
        <w:trPr>
          <w:trHeight w:val="1349"/>
        </w:trPr>
        <w:tc>
          <w:tcPr>
            <w:tcW w:w="2520" w:type="dxa"/>
            <w:tcBorders>
              <w:top w:val="nil"/>
              <w:left w:val="single" w:sz="4" w:space="0" w:color="auto"/>
              <w:bottom w:val="single" w:sz="4" w:space="0" w:color="auto"/>
              <w:right w:val="single" w:sz="4" w:space="0" w:color="auto"/>
            </w:tcBorders>
            <w:shd w:val="clear" w:color="auto" w:fill="auto"/>
            <w:vAlign w:val="center"/>
          </w:tcPr>
          <w:p w14:paraId="17386BC6" w14:textId="77777777" w:rsidR="00151CB8" w:rsidRPr="00DF42E9" w:rsidRDefault="00151CB8" w:rsidP="00151CB8">
            <w:pPr>
              <w:spacing w:after="0" w:line="240" w:lineRule="auto"/>
              <w:rPr>
                <w:rFonts w:eastAsia="Times New Roman" w:cstheme="minorHAnsi"/>
                <w:color w:val="000000"/>
                <w:szCs w:val="24"/>
              </w:rPr>
            </w:pPr>
            <w:bookmarkStart w:id="168" w:name="Partner_Def"/>
            <w:r>
              <w:rPr>
                <w:rFonts w:eastAsia="Times New Roman" w:cstheme="minorHAnsi"/>
                <w:color w:val="000000"/>
                <w:szCs w:val="24"/>
              </w:rPr>
              <w:t>Partner</w:t>
            </w:r>
            <w:bookmarkEnd w:id="168"/>
          </w:p>
        </w:tc>
        <w:tc>
          <w:tcPr>
            <w:tcW w:w="7380" w:type="dxa"/>
            <w:tcBorders>
              <w:top w:val="nil"/>
              <w:left w:val="nil"/>
              <w:bottom w:val="single" w:sz="4" w:space="0" w:color="auto"/>
              <w:right w:val="single" w:sz="4" w:space="0" w:color="auto"/>
            </w:tcBorders>
            <w:shd w:val="clear" w:color="auto" w:fill="auto"/>
          </w:tcPr>
          <w:p w14:paraId="6A8B4D50" w14:textId="77777777" w:rsidR="00151CB8" w:rsidRDefault="00151CB8" w:rsidP="00151CB8">
            <w:pPr>
              <w:spacing w:after="20" w:line="240" w:lineRule="auto"/>
              <w:rPr>
                <w:rFonts w:eastAsia="Times New Roman" w:cstheme="minorHAnsi"/>
                <w:color w:val="000000"/>
                <w:szCs w:val="24"/>
              </w:rPr>
            </w:pPr>
            <w:r>
              <w:rPr>
                <w:rFonts w:eastAsia="Times New Roman" w:cstheme="minorHAnsi"/>
                <w:color w:val="000000"/>
                <w:szCs w:val="24"/>
              </w:rPr>
              <w:t>A</w:t>
            </w:r>
            <w:r w:rsidRPr="00DF42E9">
              <w:rPr>
                <w:rFonts w:eastAsia="Times New Roman" w:cstheme="minorHAnsi"/>
                <w:color w:val="000000"/>
                <w:szCs w:val="24"/>
              </w:rPr>
              <w:t xml:space="preserve"> person reasonably believed to be a</w:t>
            </w:r>
            <w:r>
              <w:rPr>
                <w:rFonts w:eastAsia="Times New Roman" w:cstheme="minorHAnsi"/>
                <w:color w:val="000000"/>
                <w:szCs w:val="24"/>
              </w:rPr>
              <w:t>:</w:t>
            </w:r>
          </w:p>
          <w:p w14:paraId="7D21F3B7" w14:textId="77777777" w:rsidR="00151CB8" w:rsidRDefault="00151CB8" w:rsidP="00151CB8">
            <w:pPr>
              <w:pStyle w:val="ListParagraph"/>
              <w:numPr>
                <w:ilvl w:val="0"/>
                <w:numId w:val="44"/>
              </w:numPr>
              <w:spacing w:after="20" w:line="240" w:lineRule="auto"/>
              <w:rPr>
                <w:rFonts w:eastAsia="Times New Roman" w:cstheme="minorHAnsi"/>
                <w:color w:val="000000"/>
                <w:szCs w:val="24"/>
              </w:rPr>
            </w:pPr>
            <w:r w:rsidRPr="001562A4">
              <w:rPr>
                <w:rFonts w:eastAsia="Times New Roman" w:cstheme="minorHAnsi"/>
                <w:color w:val="000000"/>
                <w:szCs w:val="24"/>
              </w:rPr>
              <w:t xml:space="preserve">spouse, or </w:t>
            </w:r>
          </w:p>
          <w:p w14:paraId="1A8FA4C6" w14:textId="77777777" w:rsidR="00151CB8" w:rsidRDefault="00151CB8" w:rsidP="00151CB8">
            <w:pPr>
              <w:pStyle w:val="ListParagraph"/>
              <w:numPr>
                <w:ilvl w:val="0"/>
                <w:numId w:val="44"/>
              </w:numPr>
              <w:spacing w:after="20" w:line="240" w:lineRule="auto"/>
              <w:rPr>
                <w:rFonts w:eastAsia="Times New Roman" w:cstheme="minorHAnsi"/>
                <w:color w:val="000000"/>
                <w:szCs w:val="24"/>
              </w:rPr>
            </w:pPr>
            <w:r w:rsidRPr="001562A4">
              <w:rPr>
                <w:rFonts w:eastAsia="Times New Roman" w:cstheme="minorHAnsi"/>
                <w:color w:val="000000"/>
                <w:szCs w:val="24"/>
              </w:rPr>
              <w:t>sexual partner</w:t>
            </w:r>
            <w:r>
              <w:rPr>
                <w:rFonts w:eastAsia="Times New Roman" w:cstheme="minorHAnsi"/>
                <w:color w:val="000000"/>
                <w:szCs w:val="24"/>
              </w:rPr>
              <w:t>,</w:t>
            </w:r>
            <w:r w:rsidRPr="001562A4">
              <w:rPr>
                <w:rFonts w:eastAsia="Times New Roman" w:cstheme="minorHAnsi"/>
                <w:color w:val="000000"/>
                <w:szCs w:val="24"/>
              </w:rPr>
              <w:t xml:space="preserve"> or </w:t>
            </w:r>
          </w:p>
          <w:p w14:paraId="13B10BFC" w14:textId="77777777" w:rsidR="00151CB8" w:rsidRPr="001562A4" w:rsidRDefault="00151CB8" w:rsidP="00151CB8">
            <w:pPr>
              <w:pStyle w:val="ListParagraph"/>
              <w:numPr>
                <w:ilvl w:val="0"/>
                <w:numId w:val="44"/>
              </w:numPr>
              <w:spacing w:after="20" w:line="240" w:lineRule="auto"/>
              <w:rPr>
                <w:rFonts w:eastAsia="Times New Roman" w:cstheme="minorHAnsi"/>
                <w:color w:val="000000"/>
                <w:szCs w:val="24"/>
              </w:rPr>
            </w:pPr>
            <w:proofErr w:type="gramStart"/>
            <w:r w:rsidRPr="001562A4">
              <w:rPr>
                <w:rFonts w:eastAsia="Times New Roman" w:cstheme="minorHAnsi"/>
                <w:color w:val="000000"/>
                <w:szCs w:val="24"/>
              </w:rPr>
              <w:t>person</w:t>
            </w:r>
            <w:proofErr w:type="gramEnd"/>
            <w:r w:rsidRPr="001562A4">
              <w:rPr>
                <w:rFonts w:eastAsia="Times New Roman" w:cstheme="minorHAnsi"/>
                <w:color w:val="000000"/>
                <w:szCs w:val="24"/>
              </w:rPr>
              <w:t xml:space="preserve"> with whom the patient has shared the use of hypodermic needles.</w:t>
            </w:r>
          </w:p>
          <w:p w14:paraId="0A25840A" w14:textId="77777777" w:rsidR="00151CB8" w:rsidRPr="003B1C7F" w:rsidRDefault="00151CB8" w:rsidP="00151CB8">
            <w:pPr>
              <w:spacing w:after="40" w:line="240" w:lineRule="auto"/>
              <w:rPr>
                <w:rFonts w:eastAsia="Times New Roman" w:cstheme="minorHAnsi"/>
                <w:color w:val="000000"/>
                <w:szCs w:val="24"/>
              </w:rPr>
            </w:pPr>
            <w:r w:rsidRPr="00DF42E9">
              <w:rPr>
                <w:rFonts w:cstheme="minorHAnsi"/>
                <w:i/>
                <w:iCs/>
                <w:color w:val="808080" w:themeColor="background1" w:themeShade="80"/>
                <w:szCs w:val="24"/>
              </w:rPr>
              <w:t>[</w:t>
            </w:r>
            <w:proofErr w:type="gramStart"/>
            <w:r w:rsidRPr="00DF42E9">
              <w:rPr>
                <w:rFonts w:cstheme="minorHAnsi"/>
                <w:i/>
                <w:iCs/>
                <w:color w:val="808080" w:themeColor="background1" w:themeShade="80"/>
                <w:szCs w:val="24"/>
              </w:rPr>
              <w:t>source</w:t>
            </w:r>
            <w:proofErr w:type="gramEnd"/>
            <w:r w:rsidRPr="00DF42E9">
              <w:rPr>
                <w:rFonts w:cstheme="minorHAnsi"/>
                <w:i/>
                <w:iCs/>
                <w:color w:val="808080" w:themeColor="background1" w:themeShade="80"/>
                <w:szCs w:val="24"/>
              </w:rPr>
              <w:t>: Cal. Health &amp; Safety Code § 121015(a).]</w:t>
            </w:r>
          </w:p>
        </w:tc>
      </w:tr>
      <w:tr w:rsidR="00151CB8" w:rsidRPr="00502781" w14:paraId="657D8010" w14:textId="77777777" w:rsidTr="00FE4DB0">
        <w:tc>
          <w:tcPr>
            <w:tcW w:w="2520" w:type="dxa"/>
            <w:tcBorders>
              <w:top w:val="nil"/>
              <w:left w:val="single" w:sz="4" w:space="0" w:color="auto"/>
              <w:bottom w:val="single" w:sz="4" w:space="0" w:color="auto"/>
              <w:right w:val="single" w:sz="4" w:space="0" w:color="auto"/>
            </w:tcBorders>
            <w:shd w:val="clear" w:color="auto" w:fill="auto"/>
            <w:vAlign w:val="center"/>
          </w:tcPr>
          <w:p w14:paraId="2F49FF24" w14:textId="77777777" w:rsidR="00151CB8" w:rsidRPr="00DF42E9" w:rsidRDefault="00151CB8" w:rsidP="00151CB8">
            <w:pPr>
              <w:spacing w:after="0" w:line="240" w:lineRule="auto"/>
              <w:rPr>
                <w:rFonts w:eastAsia="Times New Roman" w:cstheme="minorHAnsi"/>
                <w:color w:val="000000"/>
                <w:szCs w:val="24"/>
              </w:rPr>
            </w:pPr>
            <w:bookmarkStart w:id="169" w:name="PartnerNotification_Def"/>
            <w:r w:rsidRPr="009D4280">
              <w:rPr>
                <w:rFonts w:eastAsia="Times New Roman" w:cstheme="minorHAnsi"/>
                <w:szCs w:val="24"/>
              </w:rPr>
              <w:t>Partner</w:t>
            </w:r>
            <w:r w:rsidRPr="00DF42E9">
              <w:rPr>
                <w:rFonts w:eastAsia="Times New Roman" w:cstheme="minorHAnsi"/>
                <w:color w:val="000000"/>
                <w:szCs w:val="24"/>
              </w:rPr>
              <w:t xml:space="preserve"> </w:t>
            </w:r>
            <w:r>
              <w:rPr>
                <w:rFonts w:eastAsia="Times New Roman" w:cstheme="minorHAnsi"/>
                <w:color w:val="000000"/>
                <w:szCs w:val="24"/>
              </w:rPr>
              <w:t>Notification</w:t>
            </w:r>
            <w:bookmarkEnd w:id="169"/>
          </w:p>
        </w:tc>
        <w:tc>
          <w:tcPr>
            <w:tcW w:w="7380" w:type="dxa"/>
            <w:tcBorders>
              <w:top w:val="nil"/>
              <w:left w:val="nil"/>
              <w:bottom w:val="single" w:sz="4" w:space="0" w:color="auto"/>
              <w:right w:val="single" w:sz="4" w:space="0" w:color="auto"/>
            </w:tcBorders>
            <w:shd w:val="clear" w:color="auto" w:fill="auto"/>
          </w:tcPr>
          <w:p w14:paraId="44CDCFA2" w14:textId="206F90C3" w:rsidR="00151CB8" w:rsidRPr="00DF42E9" w:rsidRDefault="00151CB8" w:rsidP="00151CB8">
            <w:pPr>
              <w:spacing w:after="20" w:line="240" w:lineRule="auto"/>
              <w:rPr>
                <w:rFonts w:eastAsia="Times New Roman" w:cstheme="minorHAnsi"/>
                <w:color w:val="000000"/>
                <w:szCs w:val="24"/>
              </w:rPr>
            </w:pPr>
            <w:r w:rsidRPr="00DF42E9">
              <w:rPr>
                <w:rFonts w:eastAsia="Times New Roman" w:cstheme="minorHAnsi"/>
                <w:color w:val="000000"/>
                <w:szCs w:val="24"/>
              </w:rPr>
              <w:t xml:space="preserve">Disclosing </w:t>
            </w:r>
            <w:r w:rsidR="008854EC">
              <w:rPr>
                <w:rFonts w:eastAsia="Times New Roman" w:cstheme="minorHAnsi"/>
                <w:color w:val="000000"/>
                <w:szCs w:val="24"/>
              </w:rPr>
              <w:t xml:space="preserve">a patient’s </w:t>
            </w:r>
            <w:r w:rsidRPr="00C0578F">
              <w:rPr>
                <w:rFonts w:eastAsia="Times New Roman" w:cstheme="minorHAnsi"/>
                <w:szCs w:val="24"/>
              </w:rPr>
              <w:t xml:space="preserve">HIV </w:t>
            </w:r>
            <w:r w:rsidR="008854EC" w:rsidRPr="00C0578F">
              <w:rPr>
                <w:rFonts w:eastAsia="Times New Roman" w:cstheme="minorHAnsi"/>
                <w:szCs w:val="24"/>
              </w:rPr>
              <w:t>status</w:t>
            </w:r>
            <w:r w:rsidR="006B79A1">
              <w:rPr>
                <w:rFonts w:eastAsia="Times New Roman" w:cstheme="minorHAnsi"/>
                <w:color w:val="000000"/>
                <w:szCs w:val="24"/>
              </w:rPr>
              <w:t xml:space="preserve"> (without disclosing the patient’s identity)</w:t>
            </w:r>
            <w:r w:rsidR="008854EC">
              <w:rPr>
                <w:rFonts w:eastAsia="Times New Roman" w:cstheme="minorHAnsi"/>
                <w:color w:val="000000"/>
                <w:szCs w:val="24"/>
              </w:rPr>
              <w:t xml:space="preserve"> </w:t>
            </w:r>
            <w:r w:rsidRPr="00DF42E9">
              <w:rPr>
                <w:rFonts w:eastAsia="Times New Roman" w:cstheme="minorHAnsi"/>
                <w:color w:val="000000"/>
                <w:szCs w:val="24"/>
              </w:rPr>
              <w:t xml:space="preserve">to a </w:t>
            </w:r>
            <w:r>
              <w:rPr>
                <w:rFonts w:eastAsia="Times New Roman" w:cstheme="minorHAnsi"/>
                <w:color w:val="000000"/>
                <w:szCs w:val="24"/>
              </w:rPr>
              <w:t>partner</w:t>
            </w:r>
            <w:r w:rsidR="008854EC">
              <w:rPr>
                <w:rFonts w:eastAsia="Times New Roman" w:cstheme="minorHAnsi"/>
                <w:color w:val="000000"/>
                <w:szCs w:val="24"/>
              </w:rPr>
              <w:t xml:space="preserve"> of a patient who has tested positive for HIV for the purposes of </w:t>
            </w:r>
            <w:r w:rsidR="008854EC" w:rsidRPr="00C0578F">
              <w:rPr>
                <w:rFonts w:eastAsia="Times New Roman" w:cstheme="minorHAnsi"/>
                <w:szCs w:val="24"/>
              </w:rPr>
              <w:t>diagnosis</w:t>
            </w:r>
            <w:r w:rsidR="008854EC">
              <w:rPr>
                <w:rFonts w:eastAsia="Times New Roman" w:cstheme="minorHAnsi"/>
                <w:color w:val="000000"/>
                <w:szCs w:val="24"/>
              </w:rPr>
              <w:t>, care, and treatment of the partner</w:t>
            </w:r>
            <w:r>
              <w:rPr>
                <w:rFonts w:eastAsia="Times New Roman" w:cstheme="minorHAnsi"/>
                <w:color w:val="000000"/>
                <w:szCs w:val="24"/>
              </w:rPr>
              <w:t>.</w:t>
            </w:r>
          </w:p>
          <w:p w14:paraId="26A3659A" w14:textId="0A5D0056" w:rsidR="00151CB8" w:rsidRPr="003B1C7F" w:rsidRDefault="00151CB8" w:rsidP="00151CB8">
            <w:pPr>
              <w:spacing w:after="40" w:line="240" w:lineRule="auto"/>
              <w:rPr>
                <w:rFonts w:eastAsia="Times New Roman" w:cstheme="minorHAnsi"/>
                <w:color w:val="000000"/>
                <w:szCs w:val="24"/>
              </w:rPr>
            </w:pPr>
            <w:r w:rsidRPr="00DF42E9">
              <w:rPr>
                <w:rFonts w:cstheme="minorHAnsi"/>
                <w:i/>
                <w:iCs/>
                <w:color w:val="808080" w:themeColor="background1" w:themeShade="80"/>
                <w:szCs w:val="24"/>
              </w:rPr>
              <w:t>[</w:t>
            </w:r>
            <w:proofErr w:type="gramStart"/>
            <w:r w:rsidRPr="00DF42E9">
              <w:rPr>
                <w:rFonts w:cstheme="minorHAnsi"/>
                <w:i/>
                <w:iCs/>
                <w:color w:val="808080" w:themeColor="background1" w:themeShade="80"/>
                <w:szCs w:val="24"/>
              </w:rPr>
              <w:t>source</w:t>
            </w:r>
            <w:proofErr w:type="gramEnd"/>
            <w:r w:rsidRPr="00DF42E9">
              <w:rPr>
                <w:rFonts w:cstheme="minorHAnsi"/>
                <w:i/>
                <w:iCs/>
                <w:color w:val="808080" w:themeColor="background1" w:themeShade="80"/>
                <w:szCs w:val="24"/>
              </w:rPr>
              <w:t>: Cal. Health &amp; Safety Code § 121015.]</w:t>
            </w:r>
          </w:p>
        </w:tc>
      </w:tr>
      <w:tr w:rsidR="002653FE" w:rsidRPr="00502781" w14:paraId="484D23DD" w14:textId="77777777" w:rsidTr="00FE4DB0">
        <w:tc>
          <w:tcPr>
            <w:tcW w:w="2520" w:type="dxa"/>
            <w:tcBorders>
              <w:top w:val="nil"/>
              <w:left w:val="single" w:sz="4" w:space="0" w:color="auto"/>
              <w:bottom w:val="single" w:sz="4" w:space="0" w:color="auto"/>
              <w:right w:val="single" w:sz="4" w:space="0" w:color="auto"/>
            </w:tcBorders>
            <w:shd w:val="clear" w:color="auto" w:fill="auto"/>
            <w:vAlign w:val="center"/>
            <w:hideMark/>
          </w:tcPr>
          <w:p w14:paraId="0A691599" w14:textId="77777777" w:rsidR="002653FE" w:rsidRPr="003B1C7F" w:rsidRDefault="002653FE" w:rsidP="00151CB8">
            <w:pPr>
              <w:spacing w:after="0" w:line="240" w:lineRule="auto"/>
              <w:rPr>
                <w:rFonts w:eastAsia="Times New Roman" w:cstheme="minorHAnsi"/>
                <w:color w:val="000000"/>
                <w:szCs w:val="24"/>
              </w:rPr>
            </w:pPr>
            <w:bookmarkStart w:id="170" w:name="PatientRepresentative_Def"/>
            <w:r w:rsidRPr="003B1C7F">
              <w:rPr>
                <w:rFonts w:eastAsia="Times New Roman" w:cstheme="minorHAnsi"/>
                <w:color w:val="000000"/>
                <w:szCs w:val="24"/>
              </w:rPr>
              <w:t>Patient’s Representative</w:t>
            </w:r>
            <w:bookmarkEnd w:id="170"/>
          </w:p>
        </w:tc>
        <w:tc>
          <w:tcPr>
            <w:tcW w:w="7380" w:type="dxa"/>
            <w:tcBorders>
              <w:top w:val="nil"/>
              <w:left w:val="nil"/>
              <w:bottom w:val="single" w:sz="4" w:space="0" w:color="auto"/>
              <w:right w:val="single" w:sz="4" w:space="0" w:color="auto"/>
            </w:tcBorders>
            <w:shd w:val="clear" w:color="auto" w:fill="auto"/>
            <w:hideMark/>
          </w:tcPr>
          <w:p w14:paraId="7C6E4C8B" w14:textId="77777777" w:rsidR="002653FE" w:rsidRPr="003B1C7F" w:rsidRDefault="002653FE" w:rsidP="00151CB8">
            <w:pPr>
              <w:spacing w:after="40" w:line="240" w:lineRule="auto"/>
              <w:rPr>
                <w:rFonts w:eastAsia="Times New Roman" w:cstheme="minorHAnsi"/>
                <w:color w:val="000000"/>
                <w:szCs w:val="24"/>
              </w:rPr>
            </w:pPr>
            <w:r w:rsidRPr="003B1C7F">
              <w:rPr>
                <w:rFonts w:eastAsia="Times New Roman" w:cstheme="minorHAnsi"/>
                <w:color w:val="000000"/>
                <w:szCs w:val="24"/>
              </w:rPr>
              <w:t>A person who:</w:t>
            </w:r>
          </w:p>
          <w:p w14:paraId="2E7B7904" w14:textId="77777777" w:rsidR="002653FE" w:rsidRPr="003B1C7F" w:rsidRDefault="002653FE" w:rsidP="002653FE">
            <w:pPr>
              <w:pStyle w:val="ListParagraph"/>
              <w:numPr>
                <w:ilvl w:val="0"/>
                <w:numId w:val="35"/>
              </w:numPr>
              <w:spacing w:after="0" w:line="240" w:lineRule="auto"/>
              <w:rPr>
                <w:rFonts w:eastAsia="Times New Roman" w:cstheme="minorHAnsi"/>
                <w:color w:val="000000"/>
                <w:szCs w:val="24"/>
              </w:rPr>
            </w:pPr>
            <w:r w:rsidRPr="003B1C7F">
              <w:rPr>
                <w:rFonts w:eastAsia="Times New Roman" w:cstheme="minorHAnsi"/>
                <w:color w:val="000000"/>
                <w:szCs w:val="24"/>
              </w:rPr>
              <w:t>has the authority under law to make healthcare decisions for another person, or</w:t>
            </w:r>
          </w:p>
          <w:p w14:paraId="51DE667E" w14:textId="77777777" w:rsidR="002653FE" w:rsidRPr="003B1C7F" w:rsidRDefault="002653FE" w:rsidP="002653FE">
            <w:pPr>
              <w:pStyle w:val="ListParagraph"/>
              <w:numPr>
                <w:ilvl w:val="0"/>
                <w:numId w:val="35"/>
              </w:numPr>
              <w:spacing w:after="0" w:line="240" w:lineRule="auto"/>
              <w:rPr>
                <w:rFonts w:eastAsia="Times New Roman" w:cstheme="minorHAnsi"/>
                <w:color w:val="000000"/>
                <w:szCs w:val="24"/>
              </w:rPr>
            </w:pPr>
            <w:r w:rsidRPr="003B1C7F">
              <w:rPr>
                <w:rFonts w:eastAsia="Times New Roman" w:cstheme="minorHAnsi"/>
                <w:color w:val="000000"/>
                <w:szCs w:val="24"/>
              </w:rPr>
              <w:t>has the authority to administer the estate of a deceased person (including executor)</w:t>
            </w:r>
          </w:p>
          <w:p w14:paraId="5C0EDA05" w14:textId="77777777" w:rsidR="002653FE" w:rsidRPr="003B1C7F" w:rsidRDefault="002653FE" w:rsidP="00151CB8">
            <w:pPr>
              <w:spacing w:after="0" w:line="240" w:lineRule="auto"/>
              <w:rPr>
                <w:rFonts w:eastAsia="Times New Roman" w:cstheme="minorHAnsi"/>
                <w:color w:val="000000"/>
                <w:szCs w:val="24"/>
              </w:rPr>
            </w:pPr>
            <w:r w:rsidRPr="003B1C7F">
              <w:rPr>
                <w:rFonts w:eastAsia="Times New Roman" w:cstheme="minorHAnsi"/>
                <w:color w:val="000000"/>
                <w:szCs w:val="24"/>
              </w:rPr>
              <w:t>A provider using clinical judgment may choose not to treat an individual as the patient’s representative, if there is a reasonable belief that:</w:t>
            </w:r>
          </w:p>
          <w:p w14:paraId="40CEE163" w14:textId="77777777" w:rsidR="002653FE" w:rsidRPr="003B1C7F" w:rsidRDefault="002653FE" w:rsidP="002653FE">
            <w:pPr>
              <w:pStyle w:val="ListParagraph"/>
              <w:numPr>
                <w:ilvl w:val="0"/>
                <w:numId w:val="35"/>
              </w:numPr>
              <w:spacing w:after="0" w:line="240" w:lineRule="auto"/>
              <w:rPr>
                <w:rFonts w:eastAsia="Times New Roman" w:cstheme="minorHAnsi"/>
                <w:color w:val="000000"/>
                <w:szCs w:val="24"/>
              </w:rPr>
            </w:pPr>
            <w:r w:rsidRPr="003B1C7F">
              <w:rPr>
                <w:rFonts w:eastAsia="Times New Roman" w:cstheme="minorHAnsi"/>
                <w:color w:val="000000"/>
                <w:szCs w:val="24"/>
              </w:rPr>
              <w:t>the individual has or will abuse/neglect/treat the patient with violence, or</w:t>
            </w:r>
          </w:p>
          <w:p w14:paraId="5BA95832" w14:textId="77777777" w:rsidR="002653FE" w:rsidRPr="003B1C7F" w:rsidRDefault="002653FE" w:rsidP="002653FE">
            <w:pPr>
              <w:pStyle w:val="ListParagraph"/>
              <w:numPr>
                <w:ilvl w:val="0"/>
                <w:numId w:val="35"/>
              </w:numPr>
              <w:spacing w:after="0" w:line="240" w:lineRule="auto"/>
              <w:rPr>
                <w:rFonts w:eastAsia="Times New Roman" w:cstheme="minorHAnsi"/>
                <w:color w:val="000000"/>
                <w:szCs w:val="24"/>
              </w:rPr>
            </w:pPr>
            <w:r w:rsidRPr="003B1C7F">
              <w:rPr>
                <w:rFonts w:eastAsia="Times New Roman" w:cstheme="minorHAnsi"/>
                <w:color w:val="000000"/>
                <w:szCs w:val="24"/>
              </w:rPr>
              <w:t>may endanger the patient if the information is provided to the individual; and</w:t>
            </w:r>
          </w:p>
          <w:p w14:paraId="0AA97013" w14:textId="77777777" w:rsidR="002653FE" w:rsidRPr="003B1C7F" w:rsidRDefault="002653FE" w:rsidP="002653FE">
            <w:pPr>
              <w:pStyle w:val="ListParagraph"/>
              <w:numPr>
                <w:ilvl w:val="0"/>
                <w:numId w:val="35"/>
              </w:numPr>
              <w:spacing w:after="0" w:line="240" w:lineRule="auto"/>
              <w:rPr>
                <w:rFonts w:eastAsia="Times New Roman" w:cstheme="minorHAnsi"/>
                <w:color w:val="000000"/>
                <w:szCs w:val="24"/>
              </w:rPr>
            </w:pPr>
            <w:proofErr w:type="gramStart"/>
            <w:r w:rsidRPr="003B1C7F">
              <w:rPr>
                <w:rFonts w:eastAsia="Times New Roman" w:cstheme="minorHAnsi"/>
                <w:color w:val="000000"/>
                <w:szCs w:val="24"/>
              </w:rPr>
              <w:t>it</w:t>
            </w:r>
            <w:proofErr w:type="gramEnd"/>
            <w:r w:rsidRPr="003B1C7F">
              <w:rPr>
                <w:rFonts w:eastAsia="Times New Roman" w:cstheme="minorHAnsi"/>
                <w:color w:val="000000"/>
                <w:szCs w:val="24"/>
              </w:rPr>
              <w:t xml:space="preserve"> would not be in the best interest of the patient to treat the patient as the patient’s representative. </w:t>
            </w:r>
          </w:p>
          <w:p w14:paraId="213D50B0" w14:textId="77777777" w:rsidR="002653FE" w:rsidRPr="003B1C7F" w:rsidRDefault="002653FE" w:rsidP="00151CB8">
            <w:pPr>
              <w:spacing w:after="20" w:line="240" w:lineRule="auto"/>
              <w:rPr>
                <w:rFonts w:eastAsia="Times New Roman" w:cstheme="minorHAnsi"/>
                <w: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164.502(g)</w:t>
            </w:r>
            <w:r>
              <w:rPr>
                <w:rFonts w:cstheme="minorHAnsi"/>
                <w:i/>
                <w:iCs/>
                <w:color w:val="808080" w:themeColor="background1" w:themeShade="80"/>
                <w:szCs w:val="24"/>
              </w:rPr>
              <w:t>,</w:t>
            </w:r>
            <w:r w:rsidRPr="003B1C7F">
              <w:rPr>
                <w:rFonts w:cstheme="minorHAnsi"/>
                <w:i/>
                <w:iCs/>
                <w:color w:val="808080" w:themeColor="background1" w:themeShade="80"/>
                <w:szCs w:val="24"/>
              </w:rPr>
              <w:t xml:space="preserve"> HHS website </w:t>
            </w:r>
            <w:hyperlink r:id="rId32" w:tooltip="Link associated with Patient's Representative definition" w:history="1">
              <w:r w:rsidRPr="003B1C7F">
                <w:rPr>
                  <w:rStyle w:val="Hyperlink"/>
                  <w:rFonts w:eastAsia="Times New Roman" w:cstheme="minorHAnsi"/>
                  <w:i/>
                  <w:szCs w:val="24"/>
                </w:rPr>
                <w:t>http://www.hhs.gov/ocr/privacy/hipaa/understanding/coveredentities/personalreps.html</w:t>
              </w:r>
            </w:hyperlink>
            <w:r w:rsidRPr="003B1C7F">
              <w:rPr>
                <w:rFonts w:eastAsia="Times New Roman" w:cstheme="minorHAnsi"/>
                <w:i/>
                <w:color w:val="000000"/>
                <w:szCs w:val="24"/>
              </w:rPr>
              <w:t>.</w:t>
            </w:r>
            <w:r w:rsidRPr="003B1C7F">
              <w:rPr>
                <w:rFonts w:cstheme="minorHAnsi"/>
                <w:i/>
                <w:iCs/>
                <w:color w:val="A6A6A6"/>
                <w:szCs w:val="24"/>
              </w:rPr>
              <w:t>]</w:t>
            </w:r>
          </w:p>
        </w:tc>
      </w:tr>
      <w:tr w:rsidR="002653FE" w:rsidRPr="00502781" w14:paraId="21392794" w14:textId="77777777" w:rsidTr="00FE4DB0">
        <w:trPr>
          <w:cantSplit/>
          <w:trHeight w:val="25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265AA67" w14:textId="77777777" w:rsidR="002653FE" w:rsidRPr="003B1C7F" w:rsidRDefault="002653FE" w:rsidP="00151CB8">
            <w:pPr>
              <w:spacing w:after="0" w:line="240" w:lineRule="auto"/>
              <w:rPr>
                <w:rFonts w:eastAsia="Times New Roman" w:cstheme="minorHAnsi"/>
                <w:color w:val="000000"/>
                <w:szCs w:val="24"/>
              </w:rPr>
            </w:pPr>
            <w:bookmarkStart w:id="171" w:name="Privacy_Def"/>
            <w:r w:rsidRPr="003B1C7F">
              <w:rPr>
                <w:rFonts w:eastAsia="Times New Roman" w:cstheme="minorHAnsi"/>
                <w:color w:val="000000"/>
                <w:szCs w:val="24"/>
              </w:rPr>
              <w:t>Privacy</w:t>
            </w:r>
            <w:bookmarkEnd w:id="171"/>
          </w:p>
        </w:tc>
        <w:tc>
          <w:tcPr>
            <w:tcW w:w="7380" w:type="dxa"/>
            <w:tcBorders>
              <w:top w:val="nil"/>
              <w:left w:val="nil"/>
              <w:bottom w:val="single" w:sz="4" w:space="0" w:color="auto"/>
              <w:right w:val="single" w:sz="4" w:space="0" w:color="auto"/>
            </w:tcBorders>
            <w:shd w:val="clear" w:color="auto" w:fill="auto"/>
            <w:hideMark/>
          </w:tcPr>
          <w:p w14:paraId="21471872" w14:textId="77777777" w:rsidR="002653FE" w:rsidRPr="003B1C7F" w:rsidRDefault="002653FE" w:rsidP="00151CB8">
            <w:pPr>
              <w:spacing w:after="0" w:line="240" w:lineRule="auto"/>
              <w:rPr>
                <w:rFonts w:cstheme="minorHAnsi"/>
                <w:szCs w:val="24"/>
                <w:lang w:val="en"/>
              </w:rPr>
            </w:pPr>
            <w:r w:rsidRPr="003B1C7F">
              <w:rPr>
                <w:rFonts w:cstheme="minorHAnsi"/>
                <w:szCs w:val="24"/>
                <w:lang w:val="en"/>
              </w:rPr>
              <w:t xml:space="preserve">The right of individuals and organizations to control the collection, storage, and dissemination of information about themselves. </w:t>
            </w:r>
          </w:p>
          <w:p w14:paraId="3F819DE3" w14:textId="77777777" w:rsidR="002653FE" w:rsidRPr="003B1C7F" w:rsidRDefault="002653FE" w:rsidP="00151CB8">
            <w:pPr>
              <w:spacing w:after="20" w:line="240" w:lineRule="auto"/>
              <w:rPr>
                <w:rFonts w:cstheme="minorHAnsi"/>
                <w:color w:val="808080" w:themeColor="background1" w:themeShade="80"/>
                <w:szCs w:val="24"/>
              </w:rPr>
            </w:pPr>
            <w:r w:rsidRPr="003B1C7F">
              <w:rPr>
                <w:rFonts w:cstheme="minorHAnsi"/>
                <w:i/>
                <w:iCs/>
                <w:color w:val="808080" w:themeColor="background1" w:themeShade="80"/>
                <w:szCs w:val="24"/>
              </w:rPr>
              <w:t>[source: California Department of Technology website</w:t>
            </w:r>
            <w:r w:rsidRPr="003B1C7F">
              <w:rPr>
                <w:rFonts w:cstheme="minorHAnsi"/>
                <w:color w:val="808080" w:themeColor="background1" w:themeShade="80"/>
                <w:szCs w:val="24"/>
              </w:rPr>
              <w:t xml:space="preserve"> </w:t>
            </w:r>
          </w:p>
          <w:p w14:paraId="6A92EA73" w14:textId="77777777" w:rsidR="002653FE" w:rsidRPr="003B1C7F" w:rsidRDefault="00894046" w:rsidP="00151CB8">
            <w:pPr>
              <w:spacing w:after="20" w:line="240" w:lineRule="auto"/>
              <w:rPr>
                <w:rFonts w:eastAsia="Times New Roman" w:cstheme="minorHAnsi"/>
                <w:color w:val="000000"/>
                <w:szCs w:val="24"/>
              </w:rPr>
            </w:pPr>
            <w:hyperlink r:id="rId33" w:history="1">
              <w:r w:rsidR="002653FE" w:rsidRPr="0018186C">
                <w:rPr>
                  <w:rStyle w:val="Hyperlink"/>
                  <w:rFonts w:cstheme="minorHAnsi"/>
                  <w:szCs w:val="24"/>
                </w:rPr>
                <w:t>https://cdt.ca.gov/security/technical-definitions/</w:t>
              </w:r>
            </w:hyperlink>
            <w:r w:rsidR="002653FE" w:rsidRPr="003B1C7F">
              <w:rPr>
                <w:rFonts w:cstheme="minorHAnsi"/>
                <w:color w:val="0563C1" w:themeColor="hyperlink"/>
                <w:szCs w:val="24"/>
                <w:u w:val="single"/>
              </w:rPr>
              <w:t>.</w:t>
            </w:r>
            <w:r w:rsidR="002653FE" w:rsidRPr="003B1C7F">
              <w:rPr>
                <w:rFonts w:cstheme="minorHAnsi"/>
                <w:i/>
                <w:iCs/>
                <w:color w:val="808080" w:themeColor="background1" w:themeShade="80"/>
                <w:szCs w:val="24"/>
              </w:rPr>
              <w:t>]</w:t>
            </w:r>
          </w:p>
        </w:tc>
      </w:tr>
      <w:tr w:rsidR="002653FE" w:rsidRPr="00502781" w14:paraId="4F045A49" w14:textId="77777777" w:rsidTr="00FE4DB0">
        <w:trPr>
          <w:trHeight w:val="1862"/>
        </w:trPr>
        <w:tc>
          <w:tcPr>
            <w:tcW w:w="2520" w:type="dxa"/>
            <w:tcBorders>
              <w:top w:val="nil"/>
              <w:left w:val="single" w:sz="4" w:space="0" w:color="auto"/>
              <w:bottom w:val="single" w:sz="4" w:space="0" w:color="auto"/>
              <w:right w:val="single" w:sz="4" w:space="0" w:color="auto"/>
            </w:tcBorders>
            <w:shd w:val="clear" w:color="auto" w:fill="auto"/>
            <w:vAlign w:val="center"/>
          </w:tcPr>
          <w:p w14:paraId="28B01E87" w14:textId="77777777" w:rsidR="002653FE" w:rsidRPr="003B1C7F" w:rsidRDefault="002653FE" w:rsidP="00151CB8">
            <w:pPr>
              <w:spacing w:after="0" w:line="240" w:lineRule="auto"/>
              <w:rPr>
                <w:rFonts w:eastAsia="Times New Roman" w:cstheme="minorHAnsi"/>
                <w:szCs w:val="24"/>
              </w:rPr>
            </w:pPr>
            <w:r>
              <w:rPr>
                <w:rFonts w:eastAsia="Times New Roman" w:cstheme="minorHAnsi"/>
                <w:szCs w:val="24"/>
              </w:rPr>
              <w:t xml:space="preserve">Public </w:t>
            </w:r>
            <w:bookmarkStart w:id="172" w:name="PublicHealthAuth_Def"/>
            <w:bookmarkEnd w:id="172"/>
            <w:r>
              <w:rPr>
                <w:rFonts w:eastAsia="Times New Roman" w:cstheme="minorHAnsi"/>
                <w:szCs w:val="24"/>
              </w:rPr>
              <w:t>Health Authority</w:t>
            </w:r>
          </w:p>
        </w:tc>
        <w:tc>
          <w:tcPr>
            <w:tcW w:w="7380" w:type="dxa"/>
            <w:tcBorders>
              <w:top w:val="nil"/>
              <w:left w:val="nil"/>
              <w:bottom w:val="single" w:sz="4" w:space="0" w:color="auto"/>
              <w:right w:val="single" w:sz="4" w:space="0" w:color="auto"/>
            </w:tcBorders>
            <w:shd w:val="clear" w:color="auto" w:fill="auto"/>
          </w:tcPr>
          <w:p w14:paraId="078FD8A5" w14:textId="77777777" w:rsidR="002653FE" w:rsidRPr="00EA5609" w:rsidRDefault="002653FE" w:rsidP="00151CB8">
            <w:pPr>
              <w:spacing w:after="0" w:line="240" w:lineRule="auto"/>
              <w:rPr>
                <w:rFonts w:cstheme="minorHAnsi"/>
                <w:szCs w:val="24"/>
                <w:lang w:val="en"/>
              </w:rPr>
            </w:pPr>
            <w:r>
              <w:rPr>
                <w:rFonts w:cstheme="minorHAnsi"/>
                <w:szCs w:val="24"/>
                <w:lang w:val="en"/>
              </w:rPr>
              <w:t>A</w:t>
            </w:r>
            <w:r w:rsidRPr="00EA5609">
              <w:rPr>
                <w:rFonts w:cstheme="minorHAnsi"/>
                <w:szCs w:val="24"/>
                <w:lang w:val="en"/>
              </w:rPr>
              <w:t xml:space="preserve">n agency or authority of the United States government, a State, a territory, a political subdivision of a State or territory, or Indian tribe that is responsible for public health matters as part of its official mandate, as well as a person or entity acting under a grant of authority from, or under a contract with, a public health agency. </w:t>
            </w:r>
          </w:p>
          <w:p w14:paraId="3476DCE0" w14:textId="77777777" w:rsidR="002653FE" w:rsidRPr="00EA5609" w:rsidRDefault="002653FE" w:rsidP="00151CB8">
            <w:pPr>
              <w:spacing w:after="20" w:line="240" w:lineRule="auto"/>
              <w:rPr>
                <w:rFonts w:cstheme="minorHAnsi"/>
                <w:i/>
                <w:iCs/>
                <w:color w:val="808080" w:themeColor="background1" w:themeShade="80"/>
                <w:szCs w:val="24"/>
              </w:rPr>
            </w:pPr>
            <w:r w:rsidRPr="00EA5609">
              <w:rPr>
                <w:rFonts w:cstheme="minorHAnsi"/>
                <w:i/>
                <w:iCs/>
                <w:color w:val="808080" w:themeColor="background1" w:themeShade="80"/>
                <w:szCs w:val="24"/>
              </w:rPr>
              <w:t>[</w:t>
            </w:r>
            <w:proofErr w:type="gramStart"/>
            <w:r w:rsidRPr="00EA5609">
              <w:rPr>
                <w:rFonts w:cstheme="minorHAnsi"/>
                <w:i/>
                <w:iCs/>
                <w:color w:val="808080" w:themeColor="background1" w:themeShade="80"/>
                <w:szCs w:val="24"/>
              </w:rPr>
              <w:t>source</w:t>
            </w:r>
            <w:proofErr w:type="gramEnd"/>
            <w:r w:rsidRPr="00EA5609">
              <w:rPr>
                <w:rFonts w:cstheme="minorHAnsi"/>
                <w:i/>
                <w:iCs/>
                <w:color w:val="808080" w:themeColor="background1" w:themeShade="80"/>
                <w:szCs w:val="24"/>
              </w:rPr>
              <w:t>: 45 C.F.R. § 164.501.]</w:t>
            </w:r>
          </w:p>
        </w:tc>
      </w:tr>
      <w:tr w:rsidR="002653FE" w:rsidRPr="00502781" w14:paraId="7C0746E2" w14:textId="77777777" w:rsidTr="00FE4DB0">
        <w:trPr>
          <w:cantSplit/>
          <w:trHeight w:val="50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169524E8" w14:textId="77777777" w:rsidR="002653FE" w:rsidRPr="003B1C7F" w:rsidRDefault="002653FE" w:rsidP="00151CB8">
            <w:pPr>
              <w:spacing w:after="0" w:line="240" w:lineRule="auto"/>
              <w:rPr>
                <w:rFonts w:eastAsia="Times New Roman" w:cstheme="minorHAnsi"/>
                <w:color w:val="000000"/>
                <w:szCs w:val="24"/>
              </w:rPr>
            </w:pPr>
            <w:bookmarkStart w:id="173" w:name="ReleaseForm_Def"/>
            <w:bookmarkStart w:id="174" w:name="Security_Def"/>
            <w:bookmarkEnd w:id="173"/>
            <w:r w:rsidRPr="003B1C7F">
              <w:rPr>
                <w:rFonts w:eastAsia="Times New Roman" w:cstheme="minorHAnsi"/>
                <w:color w:val="000000"/>
                <w:szCs w:val="24"/>
              </w:rPr>
              <w:t>Security</w:t>
            </w:r>
            <w:bookmarkEnd w:id="174"/>
          </w:p>
        </w:tc>
        <w:tc>
          <w:tcPr>
            <w:tcW w:w="7380" w:type="dxa"/>
            <w:tcBorders>
              <w:top w:val="nil"/>
              <w:left w:val="nil"/>
              <w:bottom w:val="single" w:sz="4" w:space="0" w:color="auto"/>
              <w:right w:val="single" w:sz="4" w:space="0" w:color="auto"/>
            </w:tcBorders>
            <w:shd w:val="clear" w:color="auto" w:fill="auto"/>
            <w:hideMark/>
          </w:tcPr>
          <w:p w14:paraId="72B597AB" w14:textId="77777777" w:rsidR="002653FE" w:rsidRPr="003B1C7F" w:rsidRDefault="002653FE" w:rsidP="00151CB8">
            <w:pPr>
              <w:spacing w:after="0" w:line="240" w:lineRule="auto"/>
              <w:rPr>
                <w:rFonts w:eastAsia="Times New Roman" w:cstheme="minorHAnsi"/>
                <w:color w:val="000000"/>
                <w:szCs w:val="24"/>
              </w:rPr>
            </w:pPr>
            <w:r w:rsidRPr="003B1C7F">
              <w:rPr>
                <w:rFonts w:eastAsia="Times New Roman" w:cstheme="minorHAnsi"/>
                <w:color w:val="000000"/>
                <w:szCs w:val="24"/>
              </w:rPr>
              <w:t xml:space="preserve">The administrative, physical and technical safeguards in, or protecting, an information system. </w:t>
            </w:r>
          </w:p>
          <w:p w14:paraId="3B886E96" w14:textId="77777777" w:rsidR="002653FE" w:rsidRPr="003B1C7F" w:rsidRDefault="002653FE" w:rsidP="00151CB8">
            <w:pPr>
              <w:spacing w:after="20"/>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164.304; Cal. Health &amp; Safety Code § 1280.18.]</w:t>
            </w:r>
          </w:p>
        </w:tc>
      </w:tr>
      <w:tr w:rsidR="002653FE" w:rsidRPr="00502781" w14:paraId="098C7750" w14:textId="77777777" w:rsidTr="00FE4DB0">
        <w:trPr>
          <w:cantSplit/>
          <w:trHeight w:val="1358"/>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8FF6F60" w14:textId="77777777" w:rsidR="002653FE" w:rsidRPr="003B1C7F" w:rsidRDefault="002653FE" w:rsidP="00151CB8">
            <w:pPr>
              <w:spacing w:after="0" w:line="240" w:lineRule="auto"/>
              <w:rPr>
                <w:rFonts w:eastAsia="Times New Roman" w:cstheme="minorHAnsi"/>
                <w:szCs w:val="24"/>
              </w:rPr>
            </w:pPr>
            <w:bookmarkStart w:id="175" w:name="Treatment_Def"/>
            <w:r w:rsidRPr="003B1C7F">
              <w:rPr>
                <w:rFonts w:eastAsia="Times New Roman" w:cstheme="minorHAnsi"/>
                <w:szCs w:val="24"/>
              </w:rPr>
              <w:t>Treatment</w:t>
            </w:r>
            <w:bookmarkEnd w:id="175"/>
          </w:p>
        </w:tc>
        <w:tc>
          <w:tcPr>
            <w:tcW w:w="7380" w:type="dxa"/>
            <w:tcBorders>
              <w:top w:val="nil"/>
              <w:left w:val="nil"/>
              <w:bottom w:val="single" w:sz="4" w:space="0" w:color="auto"/>
              <w:right w:val="single" w:sz="4" w:space="0" w:color="auto"/>
            </w:tcBorders>
            <w:shd w:val="clear" w:color="auto" w:fill="auto"/>
            <w:hideMark/>
          </w:tcPr>
          <w:p w14:paraId="7A60A91D" w14:textId="77777777" w:rsidR="002653FE" w:rsidRPr="003B1C7F" w:rsidRDefault="002653FE" w:rsidP="00151CB8">
            <w:pPr>
              <w:spacing w:after="0" w:line="240" w:lineRule="auto"/>
              <w:rPr>
                <w:rFonts w:eastAsia="Times New Roman" w:cstheme="minorHAnsi"/>
                <w:color w:val="000000"/>
                <w:szCs w:val="24"/>
              </w:rPr>
            </w:pPr>
            <w:r w:rsidRPr="003B1C7F">
              <w:rPr>
                <w:rFonts w:eastAsia="Times New Roman" w:cstheme="minorHAnsi"/>
                <w:color w:val="000000"/>
                <w:szCs w:val="24"/>
              </w:rPr>
              <w:t xml:space="preserve">The provision, coordination, or management of healthcare and related services by one or more health providers, including the coordination or management of healthcare by a health provider with a third party; consultation between health providers relating to a patient; or the referral of a patient for healthcare from one health provider to another. </w:t>
            </w:r>
          </w:p>
          <w:p w14:paraId="6944A575" w14:textId="77777777" w:rsidR="002653FE" w:rsidRPr="003B1C7F" w:rsidRDefault="002653FE" w:rsidP="00151CB8">
            <w:pPr>
              <w:spacing w:after="20"/>
              <w:rPr>
                <w:rFonts w:eastAsia="Times New Roman" w:cstheme="minorHAnsi"/>
                <w:color w:val="000000"/>
                <w:szCs w:val="24"/>
              </w:rPr>
            </w:pPr>
            <w:r w:rsidRPr="003B1C7F">
              <w:rPr>
                <w:rFonts w:cstheme="minorHAnsi"/>
                <w:i/>
                <w:iCs/>
                <w:color w:val="808080" w:themeColor="background1" w:themeShade="80"/>
                <w:szCs w:val="24"/>
              </w:rPr>
              <w:t>[</w:t>
            </w:r>
            <w:proofErr w:type="gramStart"/>
            <w:r w:rsidRPr="003B1C7F">
              <w:rPr>
                <w:rFonts w:cstheme="minorHAnsi"/>
                <w:i/>
                <w:iCs/>
                <w:color w:val="808080" w:themeColor="background1" w:themeShade="80"/>
                <w:szCs w:val="24"/>
              </w:rPr>
              <w:t>source</w:t>
            </w:r>
            <w:proofErr w:type="gramEnd"/>
            <w:r w:rsidRPr="003B1C7F">
              <w:rPr>
                <w:rFonts w:cstheme="minorHAnsi"/>
                <w:i/>
                <w:iCs/>
                <w:color w:val="808080" w:themeColor="background1" w:themeShade="80"/>
                <w:szCs w:val="24"/>
              </w:rPr>
              <w:t>: 45 C.F.R. § 164.501.]</w:t>
            </w:r>
          </w:p>
        </w:tc>
      </w:tr>
    </w:tbl>
    <w:p w14:paraId="1D979CE7" w14:textId="77777777" w:rsidR="009D4280" w:rsidRDefault="009D4280" w:rsidP="008324D5">
      <w:pPr>
        <w:pStyle w:val="Heading1"/>
        <w:numPr>
          <w:ilvl w:val="0"/>
          <w:numId w:val="0"/>
        </w:numPr>
        <w:ind w:left="360" w:hanging="360"/>
      </w:pPr>
      <w:bookmarkStart w:id="176" w:name="_Appendix_5_-"/>
      <w:bookmarkStart w:id="177" w:name="_Appendix_8_–"/>
      <w:bookmarkStart w:id="178" w:name="_Toc486425839"/>
      <w:bookmarkStart w:id="179" w:name="_Toc501028731"/>
      <w:bookmarkEnd w:id="176"/>
      <w:bookmarkEnd w:id="177"/>
    </w:p>
    <w:p w14:paraId="14562604" w14:textId="77777777" w:rsidR="009D4280" w:rsidRDefault="009D4280">
      <w:pPr>
        <w:spacing w:after="160" w:line="259" w:lineRule="auto"/>
        <w:rPr>
          <w:rFonts w:ascii="Calibri" w:eastAsiaTheme="majorEastAsia" w:hAnsi="Calibri" w:cstheme="majorBidi"/>
          <w:color w:val="1F4E79" w:themeColor="accent1" w:themeShade="80"/>
          <w:sz w:val="36"/>
          <w:szCs w:val="36"/>
        </w:rPr>
      </w:pPr>
      <w:r>
        <w:br w:type="page"/>
      </w:r>
    </w:p>
    <w:p w14:paraId="468A904A" w14:textId="5C6B1D76" w:rsidR="00883601" w:rsidRPr="008324D5" w:rsidRDefault="00883601" w:rsidP="008324D5">
      <w:pPr>
        <w:pStyle w:val="Heading1"/>
        <w:numPr>
          <w:ilvl w:val="0"/>
          <w:numId w:val="0"/>
        </w:numPr>
        <w:ind w:left="360" w:hanging="360"/>
      </w:pPr>
      <w:bookmarkStart w:id="180" w:name="_Toc77073675"/>
      <w:r w:rsidRPr="008324D5">
        <w:t xml:space="preserve">Appendix </w:t>
      </w:r>
      <w:r w:rsidR="003C7804">
        <w:t>7</w:t>
      </w:r>
      <w:r w:rsidRPr="008324D5">
        <w:t xml:space="preserve"> – Acronyms</w:t>
      </w:r>
      <w:bookmarkEnd w:id="178"/>
      <w:bookmarkEnd w:id="179"/>
      <w:bookmarkEnd w:id="180"/>
    </w:p>
    <w:tbl>
      <w:tblPr>
        <w:tblStyle w:val="TableGrid"/>
        <w:tblW w:w="0" w:type="auto"/>
        <w:tblInd w:w="0" w:type="dxa"/>
        <w:tblLook w:val="04A0" w:firstRow="1" w:lastRow="0" w:firstColumn="1" w:lastColumn="0" w:noHBand="0" w:noVBand="1"/>
        <w:tblCaption w:val="Table of Acronyms"/>
        <w:tblDescription w:val="This table defines the meaning of acronyms used throughout the SHIG document."/>
      </w:tblPr>
      <w:tblGrid>
        <w:gridCol w:w="1885"/>
        <w:gridCol w:w="7380"/>
      </w:tblGrid>
      <w:tr w:rsidR="006C214A" w:rsidRPr="003A4D3A" w14:paraId="5094F321" w14:textId="77777777" w:rsidTr="00FA2C41">
        <w:trPr>
          <w:tblHeader/>
        </w:trPr>
        <w:tc>
          <w:tcPr>
            <w:tcW w:w="1885" w:type="dxa"/>
            <w:shd w:val="clear" w:color="auto" w:fill="9BC2E6"/>
            <w:vAlign w:val="center"/>
          </w:tcPr>
          <w:p w14:paraId="4CCE40B9" w14:textId="77777777" w:rsidR="006C214A" w:rsidRPr="00417D51" w:rsidRDefault="006C214A" w:rsidP="0038091C">
            <w:pPr>
              <w:jc w:val="center"/>
              <w:rPr>
                <w:rFonts w:eastAsia="Times New Roman" w:cs="Arial"/>
                <w:b/>
                <w:bCs/>
                <w:color w:val="000000"/>
                <w:szCs w:val="24"/>
              </w:rPr>
            </w:pPr>
            <w:r>
              <w:rPr>
                <w:rFonts w:eastAsia="Times New Roman" w:cs="Arial"/>
                <w:b/>
                <w:bCs/>
                <w:color w:val="000000"/>
                <w:szCs w:val="24"/>
              </w:rPr>
              <w:t>A</w:t>
            </w:r>
            <w:r w:rsidRPr="00417D51">
              <w:rPr>
                <w:rFonts w:eastAsia="Times New Roman" w:cs="Arial"/>
                <w:b/>
                <w:bCs/>
                <w:color w:val="000000"/>
                <w:szCs w:val="24"/>
              </w:rPr>
              <w:t>cronym</w:t>
            </w:r>
          </w:p>
        </w:tc>
        <w:tc>
          <w:tcPr>
            <w:tcW w:w="7380" w:type="dxa"/>
            <w:shd w:val="clear" w:color="auto" w:fill="9BC2E6"/>
          </w:tcPr>
          <w:p w14:paraId="1F95CAE2" w14:textId="77777777" w:rsidR="006C214A" w:rsidRPr="00417D51" w:rsidRDefault="006C214A" w:rsidP="0038091C">
            <w:pPr>
              <w:jc w:val="center"/>
              <w:rPr>
                <w:rFonts w:eastAsia="Times New Roman" w:cs="Arial"/>
                <w:b/>
                <w:bCs/>
                <w:color w:val="000000"/>
                <w:szCs w:val="24"/>
              </w:rPr>
            </w:pPr>
            <w:r w:rsidRPr="00417D51">
              <w:rPr>
                <w:rFonts w:eastAsia="Times New Roman" w:cs="Arial"/>
                <w:b/>
                <w:bCs/>
                <w:color w:val="000000"/>
                <w:szCs w:val="24"/>
              </w:rPr>
              <w:t>Meaning</w:t>
            </w:r>
          </w:p>
        </w:tc>
      </w:tr>
      <w:tr w:rsidR="00B561FF" w:rsidRPr="00FA2C41" w14:paraId="61966D6F" w14:textId="77777777" w:rsidTr="00FA2C41">
        <w:tc>
          <w:tcPr>
            <w:tcW w:w="1885" w:type="dxa"/>
            <w:vAlign w:val="center"/>
          </w:tcPr>
          <w:p w14:paraId="44013D79" w14:textId="2DDE76A2" w:rsidR="00B561FF" w:rsidRPr="00FA2C41" w:rsidRDefault="00B561FF" w:rsidP="00FA2C41">
            <w:pPr>
              <w:spacing w:after="20" w:line="240" w:lineRule="auto"/>
              <w:rPr>
                <w:rFonts w:eastAsia="Times New Roman" w:cstheme="minorHAnsi"/>
                <w:color w:val="000000"/>
                <w:szCs w:val="24"/>
              </w:rPr>
            </w:pPr>
            <w:r>
              <w:rPr>
                <w:rFonts w:eastAsia="Times New Roman" w:cstheme="minorHAnsi"/>
                <w:color w:val="000000"/>
                <w:szCs w:val="24"/>
              </w:rPr>
              <w:t>AIDS</w:t>
            </w:r>
          </w:p>
        </w:tc>
        <w:tc>
          <w:tcPr>
            <w:tcW w:w="7380" w:type="dxa"/>
          </w:tcPr>
          <w:p w14:paraId="7EA02AC9" w14:textId="21E0349F" w:rsidR="00B561FF" w:rsidRDefault="00B561FF" w:rsidP="00FA2C41">
            <w:pPr>
              <w:spacing w:after="20" w:line="240" w:lineRule="auto"/>
              <w:rPr>
                <w:rFonts w:eastAsia="Times New Roman" w:cstheme="minorHAnsi"/>
                <w:color w:val="000000"/>
                <w:szCs w:val="24"/>
              </w:rPr>
            </w:pPr>
            <w:r w:rsidRPr="00166813">
              <w:rPr>
                <w:rFonts w:eastAsia="Times New Roman"/>
              </w:rPr>
              <w:t>Acquired Immunodeficiency Syndrome</w:t>
            </w:r>
          </w:p>
        </w:tc>
      </w:tr>
      <w:tr w:rsidR="006C214A" w:rsidRPr="00FA2C41" w14:paraId="35C3193F" w14:textId="77777777" w:rsidTr="00FA2C41">
        <w:tc>
          <w:tcPr>
            <w:tcW w:w="1885" w:type="dxa"/>
            <w:vAlign w:val="center"/>
          </w:tcPr>
          <w:p w14:paraId="2F959E61" w14:textId="77777777" w:rsidR="006C214A" w:rsidRPr="00FA2C41" w:rsidRDefault="006C214A" w:rsidP="00FA2C41">
            <w:pPr>
              <w:spacing w:after="20" w:line="240" w:lineRule="auto"/>
              <w:rPr>
                <w:rFonts w:eastAsia="Times New Roman" w:cstheme="minorHAnsi"/>
                <w:color w:val="000000"/>
                <w:szCs w:val="24"/>
              </w:rPr>
            </w:pPr>
            <w:r w:rsidRPr="00FA2C41">
              <w:rPr>
                <w:rFonts w:eastAsia="Times New Roman" w:cstheme="minorHAnsi"/>
                <w:color w:val="000000"/>
                <w:szCs w:val="24"/>
              </w:rPr>
              <w:t>CA</w:t>
            </w:r>
          </w:p>
        </w:tc>
        <w:tc>
          <w:tcPr>
            <w:tcW w:w="7380" w:type="dxa"/>
          </w:tcPr>
          <w:p w14:paraId="19E9B4A0" w14:textId="49F79E4F" w:rsidR="006C214A" w:rsidRPr="00FA2C41" w:rsidRDefault="00D70199" w:rsidP="00FA2C41">
            <w:pPr>
              <w:spacing w:after="20" w:line="240" w:lineRule="auto"/>
              <w:rPr>
                <w:rFonts w:eastAsia="Times New Roman" w:cstheme="minorHAnsi"/>
                <w:color w:val="000000"/>
                <w:szCs w:val="24"/>
              </w:rPr>
            </w:pPr>
            <w:r>
              <w:rPr>
                <w:rFonts w:eastAsia="Times New Roman" w:cstheme="minorHAnsi"/>
                <w:color w:val="000000"/>
                <w:szCs w:val="24"/>
              </w:rPr>
              <w:t>A</w:t>
            </w:r>
            <w:r w:rsidR="006C214A" w:rsidRPr="00FA2C41">
              <w:rPr>
                <w:rFonts w:eastAsia="Times New Roman" w:cstheme="minorHAnsi"/>
                <w:color w:val="000000"/>
                <w:szCs w:val="24"/>
              </w:rPr>
              <w:t>bbreviation for California</w:t>
            </w:r>
          </w:p>
        </w:tc>
      </w:tr>
      <w:tr w:rsidR="006C214A" w:rsidRPr="00FA2C41" w14:paraId="5173700A" w14:textId="77777777" w:rsidTr="00FA2C41">
        <w:tc>
          <w:tcPr>
            <w:tcW w:w="1885" w:type="dxa"/>
            <w:vAlign w:val="center"/>
          </w:tcPr>
          <w:p w14:paraId="15007311" w14:textId="77777777" w:rsidR="006C214A" w:rsidRPr="00FA2C41" w:rsidRDefault="006C214A" w:rsidP="00FA2C41">
            <w:pPr>
              <w:spacing w:after="20" w:line="240" w:lineRule="auto"/>
              <w:rPr>
                <w:rFonts w:eastAsia="Times New Roman" w:cstheme="minorHAnsi"/>
                <w:color w:val="000000"/>
                <w:szCs w:val="24"/>
              </w:rPr>
            </w:pPr>
            <w:proofErr w:type="spellStart"/>
            <w:r w:rsidRPr="00FA2C41">
              <w:rPr>
                <w:rFonts w:eastAsia="Times New Roman" w:cstheme="minorHAnsi"/>
                <w:color w:val="000000"/>
                <w:szCs w:val="24"/>
              </w:rPr>
              <w:t>CalOHII</w:t>
            </w:r>
            <w:proofErr w:type="spellEnd"/>
          </w:p>
        </w:tc>
        <w:tc>
          <w:tcPr>
            <w:tcW w:w="7380" w:type="dxa"/>
          </w:tcPr>
          <w:p w14:paraId="4D4B0108" w14:textId="77777777" w:rsidR="006C214A" w:rsidRPr="00FA2C41" w:rsidRDefault="006C214A" w:rsidP="00FA2C41">
            <w:pPr>
              <w:spacing w:after="20" w:line="240" w:lineRule="auto"/>
              <w:rPr>
                <w:rFonts w:eastAsia="Times New Roman" w:cstheme="minorHAnsi"/>
                <w:color w:val="000000"/>
                <w:szCs w:val="24"/>
              </w:rPr>
            </w:pPr>
            <w:r w:rsidRPr="00FA2C41">
              <w:rPr>
                <w:rFonts w:eastAsia="Times New Roman" w:cstheme="minorHAnsi"/>
                <w:color w:val="000000"/>
                <w:szCs w:val="24"/>
              </w:rPr>
              <w:t>California Office of Health Information Integrity</w:t>
            </w:r>
          </w:p>
        </w:tc>
      </w:tr>
      <w:tr w:rsidR="000A13BF" w:rsidRPr="00FA2C41" w14:paraId="538DAB5C" w14:textId="77777777" w:rsidTr="00FA2C41">
        <w:tc>
          <w:tcPr>
            <w:tcW w:w="1885" w:type="dxa"/>
            <w:vAlign w:val="center"/>
          </w:tcPr>
          <w:p w14:paraId="08E9254F" w14:textId="2EE94F64" w:rsidR="000A13BF" w:rsidRPr="00FA2C41"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CARE</w:t>
            </w:r>
          </w:p>
        </w:tc>
        <w:tc>
          <w:tcPr>
            <w:tcW w:w="7380" w:type="dxa"/>
          </w:tcPr>
          <w:p w14:paraId="73490690" w14:textId="3AFE6597" w:rsidR="000A13BF" w:rsidRPr="00FA2C41"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Comprehensive AIDS Resources Emergency Act</w:t>
            </w:r>
          </w:p>
        </w:tc>
      </w:tr>
      <w:tr w:rsidR="00B337D8" w:rsidRPr="00FA2C41" w14:paraId="4982D55D" w14:textId="77777777" w:rsidTr="00FA2C41">
        <w:tc>
          <w:tcPr>
            <w:tcW w:w="1885" w:type="dxa"/>
            <w:vAlign w:val="center"/>
          </w:tcPr>
          <w:p w14:paraId="549E0B32" w14:textId="77777777" w:rsidR="00B337D8" w:rsidRPr="00FA2C41" w:rsidRDefault="00B337D8" w:rsidP="00FA2C41">
            <w:pPr>
              <w:spacing w:after="20" w:line="240" w:lineRule="auto"/>
              <w:rPr>
                <w:rFonts w:eastAsia="Times New Roman" w:cstheme="minorHAnsi"/>
                <w:color w:val="000000"/>
                <w:szCs w:val="24"/>
              </w:rPr>
            </w:pPr>
            <w:r w:rsidRPr="00FA2C41">
              <w:rPr>
                <w:rFonts w:eastAsia="Times New Roman" w:cstheme="minorHAnsi"/>
                <w:color w:val="000000"/>
                <w:szCs w:val="24"/>
              </w:rPr>
              <w:t>CBO</w:t>
            </w:r>
          </w:p>
        </w:tc>
        <w:tc>
          <w:tcPr>
            <w:tcW w:w="7380" w:type="dxa"/>
          </w:tcPr>
          <w:p w14:paraId="4E2055A7" w14:textId="142EF1DC" w:rsidR="00B337D8" w:rsidRPr="00FA2C41" w:rsidRDefault="00B337D8" w:rsidP="00FA2C41">
            <w:pPr>
              <w:spacing w:after="20" w:line="240" w:lineRule="auto"/>
              <w:rPr>
                <w:rFonts w:eastAsia="Times New Roman" w:cstheme="minorHAnsi"/>
                <w:color w:val="000000"/>
                <w:szCs w:val="24"/>
              </w:rPr>
            </w:pPr>
            <w:r w:rsidRPr="00FA2C41">
              <w:rPr>
                <w:rFonts w:eastAsia="Times New Roman" w:cstheme="minorHAnsi"/>
                <w:color w:val="000000"/>
                <w:szCs w:val="24"/>
              </w:rPr>
              <w:t>Community-</w:t>
            </w:r>
            <w:r w:rsidR="00B12942">
              <w:rPr>
                <w:rFonts w:eastAsia="Times New Roman" w:cstheme="minorHAnsi"/>
                <w:color w:val="000000"/>
                <w:szCs w:val="24"/>
              </w:rPr>
              <w:t>b</w:t>
            </w:r>
            <w:r w:rsidRPr="00FA2C41">
              <w:rPr>
                <w:rFonts w:eastAsia="Times New Roman" w:cstheme="minorHAnsi"/>
                <w:color w:val="000000"/>
                <w:szCs w:val="24"/>
              </w:rPr>
              <w:t>ased Organization</w:t>
            </w:r>
          </w:p>
        </w:tc>
      </w:tr>
      <w:tr w:rsidR="00B337D8" w:rsidRPr="00FA2C41" w14:paraId="6D0D98DF" w14:textId="77777777" w:rsidTr="00FA2C41">
        <w:tc>
          <w:tcPr>
            <w:tcW w:w="1885" w:type="dxa"/>
            <w:vAlign w:val="center"/>
          </w:tcPr>
          <w:p w14:paraId="3B4027A1" w14:textId="77777777" w:rsidR="00B337D8" w:rsidRPr="00FA2C41" w:rsidRDefault="00B337D8" w:rsidP="00FA2C41">
            <w:pPr>
              <w:spacing w:after="20" w:line="240" w:lineRule="auto"/>
              <w:rPr>
                <w:rFonts w:eastAsia="Times New Roman" w:cstheme="minorHAnsi"/>
                <w:color w:val="000000"/>
                <w:szCs w:val="24"/>
              </w:rPr>
            </w:pPr>
            <w:r w:rsidRPr="00FA2C41">
              <w:rPr>
                <w:rFonts w:eastAsia="Times New Roman" w:cstheme="minorHAnsi"/>
                <w:color w:val="000000"/>
                <w:szCs w:val="24"/>
              </w:rPr>
              <w:t>CCPA</w:t>
            </w:r>
          </w:p>
        </w:tc>
        <w:tc>
          <w:tcPr>
            <w:tcW w:w="7380" w:type="dxa"/>
          </w:tcPr>
          <w:p w14:paraId="273D12F9" w14:textId="77777777" w:rsidR="00B337D8" w:rsidRPr="00FA2C41" w:rsidRDefault="00B337D8" w:rsidP="00FA2C41">
            <w:pPr>
              <w:spacing w:after="20" w:line="240" w:lineRule="auto"/>
              <w:rPr>
                <w:rFonts w:eastAsia="Times New Roman" w:cstheme="minorHAnsi"/>
                <w:color w:val="000000"/>
                <w:szCs w:val="24"/>
              </w:rPr>
            </w:pPr>
            <w:r w:rsidRPr="00FA2C41">
              <w:rPr>
                <w:rFonts w:eastAsia="Times New Roman" w:cstheme="minorHAnsi"/>
                <w:color w:val="000000"/>
                <w:szCs w:val="24"/>
              </w:rPr>
              <w:t>California Consumer Privacy Act</w:t>
            </w:r>
          </w:p>
        </w:tc>
      </w:tr>
      <w:tr w:rsidR="000A13BF" w:rsidRPr="00FA2C41" w14:paraId="7C44C9AC" w14:textId="77777777" w:rsidTr="00FA2C41">
        <w:tc>
          <w:tcPr>
            <w:tcW w:w="1885" w:type="dxa"/>
            <w:vAlign w:val="center"/>
          </w:tcPr>
          <w:p w14:paraId="24DD7C34" w14:textId="79F71092" w:rsidR="000A13BF" w:rsidRPr="00FA2C41"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CDC</w:t>
            </w:r>
          </w:p>
        </w:tc>
        <w:tc>
          <w:tcPr>
            <w:tcW w:w="7380" w:type="dxa"/>
          </w:tcPr>
          <w:p w14:paraId="5FF2AF87" w14:textId="2D4D1DF8" w:rsidR="000A13BF" w:rsidRPr="00FA2C41"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Centers for Disease Control and Prevention</w:t>
            </w:r>
          </w:p>
        </w:tc>
      </w:tr>
      <w:tr w:rsidR="006C214A" w:rsidRPr="00FA2C41" w14:paraId="15057EEC" w14:textId="77777777" w:rsidTr="00FA2C41">
        <w:tc>
          <w:tcPr>
            <w:tcW w:w="1885" w:type="dxa"/>
            <w:vAlign w:val="center"/>
          </w:tcPr>
          <w:p w14:paraId="019B2BD9" w14:textId="77777777" w:rsidR="006C214A" w:rsidRPr="00FA2C41" w:rsidRDefault="006C214A" w:rsidP="00FA2C41">
            <w:pPr>
              <w:spacing w:after="20" w:line="240" w:lineRule="auto"/>
              <w:rPr>
                <w:rFonts w:eastAsia="Times New Roman" w:cstheme="minorHAnsi"/>
                <w:color w:val="000000"/>
                <w:szCs w:val="24"/>
              </w:rPr>
            </w:pPr>
            <w:r w:rsidRPr="00FA2C41">
              <w:rPr>
                <w:rFonts w:eastAsia="Times New Roman" w:cstheme="minorHAnsi"/>
                <w:color w:val="000000"/>
                <w:szCs w:val="24"/>
              </w:rPr>
              <w:t>CDPH</w:t>
            </w:r>
          </w:p>
        </w:tc>
        <w:tc>
          <w:tcPr>
            <w:tcW w:w="7380" w:type="dxa"/>
          </w:tcPr>
          <w:p w14:paraId="38EDC759" w14:textId="77777777" w:rsidR="006C214A" w:rsidRPr="00FA2C41" w:rsidRDefault="006C214A" w:rsidP="00FA2C41">
            <w:pPr>
              <w:spacing w:after="20" w:line="240" w:lineRule="auto"/>
              <w:rPr>
                <w:rFonts w:eastAsia="Times New Roman" w:cstheme="minorHAnsi"/>
                <w:color w:val="000000"/>
                <w:szCs w:val="24"/>
              </w:rPr>
            </w:pPr>
            <w:r w:rsidRPr="00FA2C41">
              <w:rPr>
                <w:rFonts w:eastAsia="Times New Roman" w:cstheme="minorHAnsi"/>
                <w:color w:val="000000"/>
                <w:szCs w:val="24"/>
              </w:rPr>
              <w:t>California Department of Public Health</w:t>
            </w:r>
          </w:p>
        </w:tc>
      </w:tr>
      <w:tr w:rsidR="0091066E" w:rsidRPr="00FA2C41" w14:paraId="35881F8E" w14:textId="77777777" w:rsidTr="00FA2C41">
        <w:tc>
          <w:tcPr>
            <w:tcW w:w="1885" w:type="dxa"/>
            <w:vAlign w:val="center"/>
          </w:tcPr>
          <w:p w14:paraId="18D32FAE" w14:textId="1633A6CF" w:rsidR="0091066E" w:rsidRPr="00FA2C41" w:rsidRDefault="0091066E" w:rsidP="00FA2C41">
            <w:pPr>
              <w:spacing w:after="20" w:line="240" w:lineRule="auto"/>
              <w:rPr>
                <w:rFonts w:eastAsia="Times New Roman" w:cstheme="minorHAnsi"/>
                <w:color w:val="000000"/>
                <w:szCs w:val="24"/>
              </w:rPr>
            </w:pPr>
            <w:r w:rsidRPr="00FA2C41">
              <w:rPr>
                <w:rFonts w:eastAsia="Times New Roman" w:cstheme="minorHAnsi"/>
                <w:color w:val="000000"/>
                <w:szCs w:val="24"/>
              </w:rPr>
              <w:t>C.C.R.</w:t>
            </w:r>
          </w:p>
        </w:tc>
        <w:tc>
          <w:tcPr>
            <w:tcW w:w="7380" w:type="dxa"/>
          </w:tcPr>
          <w:p w14:paraId="78D8F050" w14:textId="3C55775E" w:rsidR="0091066E" w:rsidRPr="00FA2C41" w:rsidRDefault="0091066E" w:rsidP="00FA2C41">
            <w:pPr>
              <w:spacing w:after="20" w:line="240" w:lineRule="auto"/>
              <w:rPr>
                <w:rFonts w:eastAsia="Times New Roman" w:cstheme="minorHAnsi"/>
                <w:color w:val="000000"/>
                <w:szCs w:val="24"/>
              </w:rPr>
            </w:pPr>
            <w:r w:rsidRPr="00FA2C41">
              <w:rPr>
                <w:rFonts w:eastAsia="Times New Roman" w:cstheme="minorHAnsi"/>
                <w:color w:val="000000"/>
                <w:szCs w:val="24"/>
              </w:rPr>
              <w:t>California Code of Regulations</w:t>
            </w:r>
          </w:p>
        </w:tc>
      </w:tr>
      <w:tr w:rsidR="006C214A" w:rsidRPr="00FA2C41" w14:paraId="0A7753F4" w14:textId="77777777" w:rsidTr="00FA2C41">
        <w:tc>
          <w:tcPr>
            <w:tcW w:w="1885" w:type="dxa"/>
            <w:vAlign w:val="center"/>
          </w:tcPr>
          <w:p w14:paraId="5DE29117" w14:textId="77777777" w:rsidR="006C214A" w:rsidRPr="00FA2C41" w:rsidRDefault="006C214A" w:rsidP="00FA2C41">
            <w:pPr>
              <w:spacing w:after="20" w:line="240" w:lineRule="auto"/>
              <w:rPr>
                <w:rFonts w:eastAsia="Times New Roman" w:cstheme="minorHAnsi"/>
                <w:color w:val="000000"/>
                <w:szCs w:val="24"/>
              </w:rPr>
            </w:pPr>
            <w:r w:rsidRPr="00FA2C41">
              <w:rPr>
                <w:rFonts w:eastAsia="Times New Roman" w:cstheme="minorHAnsi"/>
                <w:color w:val="000000"/>
                <w:szCs w:val="24"/>
              </w:rPr>
              <w:t>C.F.R.</w:t>
            </w:r>
          </w:p>
        </w:tc>
        <w:tc>
          <w:tcPr>
            <w:tcW w:w="7380" w:type="dxa"/>
          </w:tcPr>
          <w:p w14:paraId="57E51584" w14:textId="77777777" w:rsidR="006C214A" w:rsidRPr="00FA2C41" w:rsidRDefault="006C214A" w:rsidP="00FA2C41">
            <w:pPr>
              <w:spacing w:after="20" w:line="240" w:lineRule="auto"/>
              <w:rPr>
                <w:rFonts w:eastAsia="Times New Roman" w:cstheme="minorHAnsi"/>
                <w:color w:val="000000"/>
                <w:szCs w:val="24"/>
              </w:rPr>
            </w:pPr>
            <w:r w:rsidRPr="00FA2C41">
              <w:rPr>
                <w:rFonts w:eastAsia="Times New Roman" w:cstheme="minorHAnsi"/>
                <w:color w:val="000000"/>
                <w:szCs w:val="24"/>
              </w:rPr>
              <w:t>Code of Federal Regulations</w:t>
            </w:r>
          </w:p>
        </w:tc>
      </w:tr>
      <w:tr w:rsidR="006C214A" w:rsidRPr="00FA2C41" w14:paraId="3B44E000" w14:textId="77777777" w:rsidTr="00FA2C41">
        <w:tc>
          <w:tcPr>
            <w:tcW w:w="1885" w:type="dxa"/>
            <w:vAlign w:val="center"/>
          </w:tcPr>
          <w:p w14:paraId="1EDC79CE" w14:textId="77777777" w:rsidR="006C214A" w:rsidRPr="00FA2C41" w:rsidRDefault="006C214A" w:rsidP="00FA2C41">
            <w:pPr>
              <w:spacing w:after="20" w:line="240" w:lineRule="auto"/>
              <w:rPr>
                <w:rFonts w:eastAsia="Times New Roman" w:cstheme="minorHAnsi"/>
                <w:color w:val="000000"/>
                <w:szCs w:val="24"/>
              </w:rPr>
            </w:pPr>
            <w:r w:rsidRPr="00FA2C41">
              <w:rPr>
                <w:rFonts w:eastAsia="Times New Roman" w:cstheme="minorHAnsi"/>
                <w:color w:val="000000"/>
                <w:szCs w:val="24"/>
              </w:rPr>
              <w:t>CHCF</w:t>
            </w:r>
          </w:p>
        </w:tc>
        <w:tc>
          <w:tcPr>
            <w:tcW w:w="7380" w:type="dxa"/>
          </w:tcPr>
          <w:p w14:paraId="0B39963A" w14:textId="77777777" w:rsidR="006C214A" w:rsidRPr="00FA2C41" w:rsidRDefault="006C214A" w:rsidP="00FA2C41">
            <w:pPr>
              <w:spacing w:after="20" w:line="240" w:lineRule="auto"/>
              <w:rPr>
                <w:rFonts w:eastAsia="Times New Roman" w:cstheme="minorHAnsi"/>
                <w:color w:val="000000"/>
                <w:szCs w:val="24"/>
              </w:rPr>
            </w:pPr>
            <w:r w:rsidRPr="00FA2C41">
              <w:rPr>
                <w:rFonts w:eastAsia="Times New Roman" w:cstheme="minorHAnsi"/>
                <w:color w:val="000000"/>
                <w:szCs w:val="24"/>
              </w:rPr>
              <w:t>California Health Care Foundation</w:t>
            </w:r>
          </w:p>
        </w:tc>
      </w:tr>
      <w:tr w:rsidR="006C214A" w:rsidRPr="00FA2C41" w14:paraId="28C46171" w14:textId="77777777" w:rsidTr="00FA2C41">
        <w:tc>
          <w:tcPr>
            <w:tcW w:w="1885" w:type="dxa"/>
            <w:vAlign w:val="center"/>
          </w:tcPr>
          <w:p w14:paraId="5C522AED" w14:textId="77777777" w:rsidR="006C214A" w:rsidRPr="00FA2C41" w:rsidRDefault="006C214A" w:rsidP="00FA2C41">
            <w:pPr>
              <w:spacing w:after="20" w:line="240" w:lineRule="auto"/>
              <w:rPr>
                <w:rFonts w:eastAsia="Times New Roman" w:cstheme="minorHAnsi"/>
                <w:color w:val="000000"/>
                <w:szCs w:val="24"/>
              </w:rPr>
            </w:pPr>
            <w:r w:rsidRPr="00FA2C41">
              <w:rPr>
                <w:rFonts w:eastAsia="Times New Roman" w:cstheme="minorHAnsi"/>
                <w:color w:val="000000"/>
                <w:szCs w:val="24"/>
              </w:rPr>
              <w:t>CHHS</w:t>
            </w:r>
          </w:p>
        </w:tc>
        <w:tc>
          <w:tcPr>
            <w:tcW w:w="7380" w:type="dxa"/>
          </w:tcPr>
          <w:p w14:paraId="5745B883" w14:textId="77777777" w:rsidR="006C214A" w:rsidRPr="00FA2C41" w:rsidRDefault="006C214A" w:rsidP="00FA2C41">
            <w:pPr>
              <w:spacing w:after="20" w:line="240" w:lineRule="auto"/>
              <w:rPr>
                <w:rFonts w:eastAsia="Times New Roman" w:cstheme="minorHAnsi"/>
                <w:color w:val="000000"/>
                <w:szCs w:val="24"/>
              </w:rPr>
            </w:pPr>
            <w:r w:rsidRPr="00FA2C41">
              <w:rPr>
                <w:rFonts w:eastAsia="Times New Roman" w:cstheme="minorHAnsi"/>
                <w:color w:val="000000"/>
                <w:szCs w:val="24"/>
              </w:rPr>
              <w:t>California Health and Human Services</w:t>
            </w:r>
          </w:p>
        </w:tc>
      </w:tr>
      <w:tr w:rsidR="006C214A" w:rsidRPr="00FA2C41" w14:paraId="1316EAE0" w14:textId="77777777" w:rsidTr="00FA2C41">
        <w:trPr>
          <w:trHeight w:val="264"/>
        </w:trPr>
        <w:tc>
          <w:tcPr>
            <w:tcW w:w="1885" w:type="dxa"/>
            <w:vAlign w:val="center"/>
            <w:hideMark/>
          </w:tcPr>
          <w:p w14:paraId="326AFF81" w14:textId="77777777" w:rsidR="006C214A" w:rsidRPr="00FA2C41" w:rsidRDefault="006C214A" w:rsidP="00FA2C41">
            <w:pPr>
              <w:spacing w:after="20" w:line="240" w:lineRule="auto"/>
              <w:rPr>
                <w:rFonts w:eastAsia="Times New Roman" w:cstheme="minorHAnsi"/>
                <w:color w:val="000000"/>
                <w:szCs w:val="24"/>
              </w:rPr>
            </w:pPr>
            <w:r w:rsidRPr="00FA2C41">
              <w:rPr>
                <w:rFonts w:eastAsia="Times New Roman" w:cstheme="minorHAnsi"/>
                <w:color w:val="000000"/>
                <w:szCs w:val="24"/>
              </w:rPr>
              <w:t>CMIA</w:t>
            </w:r>
          </w:p>
        </w:tc>
        <w:tc>
          <w:tcPr>
            <w:tcW w:w="7380" w:type="dxa"/>
            <w:noWrap/>
            <w:hideMark/>
          </w:tcPr>
          <w:p w14:paraId="4DD8D958" w14:textId="77777777" w:rsidR="006C214A" w:rsidRPr="00FA2C41" w:rsidRDefault="006C214A" w:rsidP="00FA2C41">
            <w:pPr>
              <w:spacing w:after="20" w:line="240" w:lineRule="auto"/>
              <w:rPr>
                <w:rFonts w:eastAsia="Times New Roman" w:cstheme="minorHAnsi"/>
                <w:color w:val="000000"/>
                <w:szCs w:val="24"/>
              </w:rPr>
            </w:pPr>
            <w:r w:rsidRPr="00FA2C41">
              <w:rPr>
                <w:rFonts w:eastAsia="Times New Roman" w:cstheme="minorHAnsi"/>
                <w:color w:val="000000"/>
                <w:szCs w:val="24"/>
              </w:rPr>
              <w:t>Confidentiality of Medical Information Act</w:t>
            </w:r>
          </w:p>
        </w:tc>
      </w:tr>
      <w:tr w:rsidR="000A13BF" w:rsidRPr="00FA2C41" w14:paraId="17809855" w14:textId="77777777" w:rsidTr="00FA2C41">
        <w:trPr>
          <w:trHeight w:val="264"/>
        </w:trPr>
        <w:tc>
          <w:tcPr>
            <w:tcW w:w="1885" w:type="dxa"/>
            <w:vAlign w:val="center"/>
          </w:tcPr>
          <w:p w14:paraId="56FD587A" w14:textId="078F1245" w:rsidR="000A13BF" w:rsidRPr="00FA2C41"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CMS</w:t>
            </w:r>
          </w:p>
        </w:tc>
        <w:tc>
          <w:tcPr>
            <w:tcW w:w="7380" w:type="dxa"/>
            <w:noWrap/>
          </w:tcPr>
          <w:p w14:paraId="5038361B" w14:textId="422E577A" w:rsidR="000A13BF" w:rsidRPr="00FA2C41" w:rsidRDefault="000A13BF" w:rsidP="00FA2C41">
            <w:pPr>
              <w:spacing w:after="20" w:line="240" w:lineRule="auto"/>
              <w:rPr>
                <w:rFonts w:eastAsia="Times New Roman" w:cstheme="minorHAnsi"/>
                <w:color w:val="000000"/>
                <w:szCs w:val="24"/>
              </w:rPr>
            </w:pPr>
            <w:r w:rsidRPr="000A13BF">
              <w:rPr>
                <w:rFonts w:eastAsia="Times New Roman" w:cstheme="minorHAnsi"/>
                <w:color w:val="000000"/>
                <w:szCs w:val="24"/>
              </w:rPr>
              <w:t>Centers for Medicare &amp; Medicaid Services,</w:t>
            </w:r>
          </w:p>
        </w:tc>
      </w:tr>
      <w:tr w:rsidR="000A13BF" w:rsidRPr="00FA2C41" w14:paraId="6C8935AC" w14:textId="77777777" w:rsidTr="00FA2C41">
        <w:trPr>
          <w:trHeight w:val="264"/>
        </w:trPr>
        <w:tc>
          <w:tcPr>
            <w:tcW w:w="1885" w:type="dxa"/>
            <w:vAlign w:val="center"/>
          </w:tcPr>
          <w:p w14:paraId="5D0C7744" w14:textId="5E71F304" w:rsidR="000A13BF"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DDS</w:t>
            </w:r>
          </w:p>
        </w:tc>
        <w:tc>
          <w:tcPr>
            <w:tcW w:w="7380" w:type="dxa"/>
            <w:noWrap/>
          </w:tcPr>
          <w:p w14:paraId="424858F3" w14:textId="7C73E8D2" w:rsidR="000A13BF" w:rsidRPr="00FA2C41"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Department of Developmental Services</w:t>
            </w:r>
          </w:p>
        </w:tc>
      </w:tr>
      <w:tr w:rsidR="000A13BF" w:rsidRPr="00FA2C41" w14:paraId="69AF4001" w14:textId="77777777" w:rsidTr="00FA2C41">
        <w:trPr>
          <w:trHeight w:val="264"/>
        </w:trPr>
        <w:tc>
          <w:tcPr>
            <w:tcW w:w="1885" w:type="dxa"/>
            <w:vAlign w:val="center"/>
          </w:tcPr>
          <w:p w14:paraId="65CC35AB" w14:textId="5A53CCC8" w:rsidR="000A13BF"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DHCS</w:t>
            </w:r>
          </w:p>
        </w:tc>
        <w:tc>
          <w:tcPr>
            <w:tcW w:w="7380" w:type="dxa"/>
            <w:noWrap/>
          </w:tcPr>
          <w:p w14:paraId="6633BB8F" w14:textId="2ACBB4F3" w:rsidR="000A13BF" w:rsidRPr="00FA2C41"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Department of Health Care Services</w:t>
            </w:r>
          </w:p>
        </w:tc>
      </w:tr>
      <w:tr w:rsidR="000A13BF" w:rsidRPr="00FA2C41" w14:paraId="0DF581EC" w14:textId="77777777" w:rsidTr="00FA2C41">
        <w:trPr>
          <w:trHeight w:val="264"/>
        </w:trPr>
        <w:tc>
          <w:tcPr>
            <w:tcW w:w="1885" w:type="dxa"/>
            <w:vAlign w:val="center"/>
          </w:tcPr>
          <w:p w14:paraId="18503032" w14:textId="3A4678D6" w:rsidR="000A13BF"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EHR</w:t>
            </w:r>
          </w:p>
        </w:tc>
        <w:tc>
          <w:tcPr>
            <w:tcW w:w="7380" w:type="dxa"/>
            <w:noWrap/>
          </w:tcPr>
          <w:p w14:paraId="5755B45F" w14:textId="1E1A4C7A" w:rsidR="000A13BF" w:rsidRPr="00FA2C41"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Electronic Health Record</w:t>
            </w:r>
          </w:p>
        </w:tc>
      </w:tr>
      <w:tr w:rsidR="00B337D8" w:rsidRPr="00FA2C41" w14:paraId="606EA6CE" w14:textId="77777777" w:rsidTr="00FA2C41">
        <w:tc>
          <w:tcPr>
            <w:tcW w:w="1885" w:type="dxa"/>
            <w:vAlign w:val="center"/>
          </w:tcPr>
          <w:p w14:paraId="78A20462" w14:textId="77777777" w:rsidR="00B337D8" w:rsidRPr="00FA2C41" w:rsidRDefault="00B337D8" w:rsidP="00FA2C41">
            <w:pPr>
              <w:spacing w:after="20" w:line="240" w:lineRule="auto"/>
              <w:rPr>
                <w:rFonts w:eastAsia="Times New Roman" w:cstheme="minorHAnsi"/>
                <w:color w:val="000000"/>
                <w:szCs w:val="24"/>
              </w:rPr>
            </w:pPr>
            <w:r w:rsidRPr="00FA2C41">
              <w:rPr>
                <w:rFonts w:eastAsia="Times New Roman" w:cstheme="minorHAnsi"/>
                <w:color w:val="000000"/>
                <w:szCs w:val="24"/>
              </w:rPr>
              <w:t>EMS</w:t>
            </w:r>
          </w:p>
        </w:tc>
        <w:tc>
          <w:tcPr>
            <w:tcW w:w="7380" w:type="dxa"/>
          </w:tcPr>
          <w:p w14:paraId="7A8F2440" w14:textId="77777777" w:rsidR="00B337D8" w:rsidRPr="00FA2C41" w:rsidRDefault="00B337D8" w:rsidP="00FA2C41">
            <w:pPr>
              <w:spacing w:after="20" w:line="240" w:lineRule="auto"/>
              <w:rPr>
                <w:rFonts w:eastAsia="Times New Roman" w:cstheme="minorHAnsi"/>
                <w:color w:val="000000"/>
                <w:szCs w:val="24"/>
              </w:rPr>
            </w:pPr>
            <w:r w:rsidRPr="00FA2C41">
              <w:rPr>
                <w:rFonts w:eastAsia="Times New Roman" w:cstheme="minorHAnsi"/>
                <w:color w:val="000000"/>
                <w:szCs w:val="24"/>
              </w:rPr>
              <w:t>Emergency Medical Services</w:t>
            </w:r>
          </w:p>
        </w:tc>
      </w:tr>
      <w:tr w:rsidR="00B337D8" w:rsidRPr="00FA2C41" w14:paraId="10B03230" w14:textId="77777777" w:rsidTr="00FA2C41">
        <w:tc>
          <w:tcPr>
            <w:tcW w:w="1885" w:type="dxa"/>
            <w:vAlign w:val="center"/>
          </w:tcPr>
          <w:p w14:paraId="10021AE9" w14:textId="77777777" w:rsidR="00B337D8" w:rsidRPr="00FA2C41" w:rsidRDefault="00B337D8" w:rsidP="00FA2C41">
            <w:pPr>
              <w:spacing w:after="20" w:line="240" w:lineRule="auto"/>
              <w:rPr>
                <w:rFonts w:eastAsia="Times New Roman" w:cstheme="minorHAnsi"/>
                <w:color w:val="000000"/>
                <w:szCs w:val="24"/>
              </w:rPr>
            </w:pPr>
            <w:r w:rsidRPr="00FA2C41">
              <w:rPr>
                <w:rFonts w:eastAsia="Times New Roman" w:cstheme="minorHAnsi"/>
                <w:color w:val="000000"/>
                <w:szCs w:val="24"/>
              </w:rPr>
              <w:t>EMSA</w:t>
            </w:r>
          </w:p>
        </w:tc>
        <w:tc>
          <w:tcPr>
            <w:tcW w:w="7380" w:type="dxa"/>
          </w:tcPr>
          <w:p w14:paraId="3BCF099A" w14:textId="77777777" w:rsidR="00B337D8" w:rsidRPr="00FA2C41" w:rsidRDefault="00B337D8" w:rsidP="00FA2C41">
            <w:pPr>
              <w:spacing w:after="20" w:line="240" w:lineRule="auto"/>
              <w:rPr>
                <w:rFonts w:eastAsia="Times New Roman" w:cstheme="minorHAnsi"/>
                <w:color w:val="000000"/>
                <w:szCs w:val="24"/>
              </w:rPr>
            </w:pPr>
            <w:r w:rsidRPr="00FA2C41">
              <w:rPr>
                <w:rFonts w:eastAsia="Times New Roman" w:cstheme="minorHAnsi"/>
                <w:color w:val="000000"/>
                <w:szCs w:val="24"/>
              </w:rPr>
              <w:t>Emergency Medical Services Authority</w:t>
            </w:r>
          </w:p>
        </w:tc>
      </w:tr>
      <w:tr w:rsidR="00B337D8" w:rsidRPr="00FA2C41" w14:paraId="7E93BFE6" w14:textId="77777777" w:rsidTr="00FA2C41">
        <w:tc>
          <w:tcPr>
            <w:tcW w:w="1885" w:type="dxa"/>
            <w:vAlign w:val="center"/>
          </w:tcPr>
          <w:p w14:paraId="52821BBA" w14:textId="77777777" w:rsidR="00B337D8" w:rsidRPr="00FA2C41" w:rsidRDefault="00B337D8" w:rsidP="00FA2C41">
            <w:pPr>
              <w:spacing w:after="20" w:line="240" w:lineRule="auto"/>
              <w:rPr>
                <w:rFonts w:eastAsia="Times New Roman" w:cstheme="minorHAnsi"/>
                <w:color w:val="000000"/>
                <w:szCs w:val="24"/>
              </w:rPr>
            </w:pPr>
            <w:r w:rsidRPr="00FA2C41">
              <w:rPr>
                <w:rFonts w:eastAsia="Times New Roman" w:cstheme="minorHAnsi"/>
                <w:color w:val="000000"/>
                <w:szCs w:val="24"/>
              </w:rPr>
              <w:t>EMT</w:t>
            </w:r>
          </w:p>
        </w:tc>
        <w:tc>
          <w:tcPr>
            <w:tcW w:w="7380" w:type="dxa"/>
          </w:tcPr>
          <w:p w14:paraId="646E8290" w14:textId="77777777" w:rsidR="00B337D8" w:rsidRPr="00FA2C41" w:rsidRDefault="00B337D8" w:rsidP="00FA2C41">
            <w:pPr>
              <w:spacing w:after="20" w:line="240" w:lineRule="auto"/>
              <w:rPr>
                <w:rFonts w:eastAsia="Times New Roman" w:cstheme="minorHAnsi"/>
                <w:color w:val="000000"/>
                <w:szCs w:val="24"/>
              </w:rPr>
            </w:pPr>
            <w:r w:rsidRPr="00FA2C41">
              <w:rPr>
                <w:rFonts w:eastAsia="Times New Roman" w:cstheme="minorHAnsi"/>
                <w:color w:val="000000"/>
                <w:szCs w:val="24"/>
              </w:rPr>
              <w:t>Emergency Medical Technician</w:t>
            </w:r>
          </w:p>
        </w:tc>
      </w:tr>
      <w:tr w:rsidR="00B337D8" w:rsidRPr="00FA2C41" w14:paraId="58D8FE31" w14:textId="77777777" w:rsidTr="00FA2C41">
        <w:tc>
          <w:tcPr>
            <w:tcW w:w="1885" w:type="dxa"/>
            <w:vAlign w:val="center"/>
          </w:tcPr>
          <w:p w14:paraId="0F0FD025" w14:textId="77777777" w:rsidR="00B337D8" w:rsidRPr="00FA2C41" w:rsidRDefault="00B337D8" w:rsidP="00FA2C41">
            <w:pPr>
              <w:spacing w:after="20" w:line="240" w:lineRule="auto"/>
              <w:rPr>
                <w:rFonts w:eastAsia="Times New Roman" w:cstheme="minorHAnsi"/>
                <w:color w:val="000000"/>
                <w:szCs w:val="24"/>
              </w:rPr>
            </w:pPr>
            <w:r w:rsidRPr="00FA2C41">
              <w:rPr>
                <w:rFonts w:eastAsia="Times New Roman" w:cstheme="minorHAnsi"/>
                <w:color w:val="000000"/>
                <w:szCs w:val="24"/>
              </w:rPr>
              <w:t>FERPA</w:t>
            </w:r>
          </w:p>
        </w:tc>
        <w:tc>
          <w:tcPr>
            <w:tcW w:w="7380" w:type="dxa"/>
          </w:tcPr>
          <w:p w14:paraId="6CB0E1F2" w14:textId="77777777" w:rsidR="00B337D8" w:rsidRPr="00FA2C41" w:rsidRDefault="00B337D8" w:rsidP="00FA2C41">
            <w:pPr>
              <w:spacing w:after="20" w:line="240" w:lineRule="auto"/>
              <w:rPr>
                <w:rFonts w:eastAsia="Times New Roman" w:cstheme="minorHAnsi"/>
                <w:color w:val="000000"/>
                <w:szCs w:val="24"/>
              </w:rPr>
            </w:pPr>
            <w:r w:rsidRPr="00FA2C41">
              <w:rPr>
                <w:rFonts w:eastAsia="Times New Roman" w:cstheme="minorHAnsi"/>
                <w:color w:val="000000"/>
                <w:szCs w:val="24"/>
              </w:rPr>
              <w:t>Family Educational Rights and Privacy Act</w:t>
            </w:r>
          </w:p>
        </w:tc>
      </w:tr>
      <w:tr w:rsidR="000A13BF" w:rsidRPr="00FA2C41" w14:paraId="04621D61" w14:textId="77777777" w:rsidTr="00FA2C41">
        <w:tc>
          <w:tcPr>
            <w:tcW w:w="1885" w:type="dxa"/>
            <w:vAlign w:val="center"/>
          </w:tcPr>
          <w:p w14:paraId="183B2F55" w14:textId="1AE0B1B2" w:rsidR="000A13BF" w:rsidRPr="00FA2C41"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HIE</w:t>
            </w:r>
          </w:p>
        </w:tc>
        <w:tc>
          <w:tcPr>
            <w:tcW w:w="7380" w:type="dxa"/>
          </w:tcPr>
          <w:p w14:paraId="31938BAC" w14:textId="27EA5A9E" w:rsidR="000A13BF" w:rsidRPr="00FA2C41"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Health Information Exchange</w:t>
            </w:r>
          </w:p>
        </w:tc>
      </w:tr>
      <w:tr w:rsidR="000A13BF" w:rsidRPr="00FA2C41" w14:paraId="09F7723C" w14:textId="77777777" w:rsidTr="00FA2C41">
        <w:tc>
          <w:tcPr>
            <w:tcW w:w="1885" w:type="dxa"/>
            <w:vAlign w:val="center"/>
          </w:tcPr>
          <w:p w14:paraId="29B9A6E0" w14:textId="726D5F8F" w:rsidR="000A13BF" w:rsidRPr="00FA2C41"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HIO</w:t>
            </w:r>
          </w:p>
        </w:tc>
        <w:tc>
          <w:tcPr>
            <w:tcW w:w="7380" w:type="dxa"/>
          </w:tcPr>
          <w:p w14:paraId="5243B159" w14:textId="14500421" w:rsidR="000A13BF" w:rsidRPr="00FA2C41" w:rsidRDefault="000A13BF" w:rsidP="00FA2C41">
            <w:pPr>
              <w:spacing w:after="20" w:line="240" w:lineRule="auto"/>
              <w:rPr>
                <w:rFonts w:eastAsia="Times New Roman" w:cstheme="minorHAnsi"/>
                <w:color w:val="000000"/>
                <w:szCs w:val="24"/>
              </w:rPr>
            </w:pPr>
            <w:r>
              <w:rPr>
                <w:rFonts w:eastAsia="Times New Roman" w:cstheme="minorHAnsi"/>
                <w:color w:val="000000"/>
                <w:szCs w:val="24"/>
              </w:rPr>
              <w:t>Health Information Organization</w:t>
            </w:r>
          </w:p>
        </w:tc>
      </w:tr>
      <w:tr w:rsidR="00B561FF" w:rsidRPr="00832211" w14:paraId="1CE689F6" w14:textId="77777777" w:rsidTr="00FA2C41">
        <w:trPr>
          <w:trHeight w:val="264"/>
        </w:trPr>
        <w:tc>
          <w:tcPr>
            <w:tcW w:w="1885" w:type="dxa"/>
            <w:vAlign w:val="center"/>
          </w:tcPr>
          <w:p w14:paraId="4138AF33" w14:textId="52918621" w:rsidR="00B561FF" w:rsidRPr="00832211" w:rsidRDefault="00B561FF" w:rsidP="00832211">
            <w:pPr>
              <w:spacing w:after="20" w:line="240" w:lineRule="auto"/>
              <w:rPr>
                <w:rFonts w:eastAsia="Times New Roman" w:cstheme="minorHAnsi"/>
                <w:color w:val="000000"/>
                <w:szCs w:val="24"/>
              </w:rPr>
            </w:pPr>
            <w:r>
              <w:rPr>
                <w:rFonts w:eastAsia="Times New Roman" w:cstheme="minorHAnsi"/>
                <w:color w:val="000000"/>
                <w:szCs w:val="24"/>
              </w:rPr>
              <w:t>HIV</w:t>
            </w:r>
          </w:p>
        </w:tc>
        <w:tc>
          <w:tcPr>
            <w:tcW w:w="7380" w:type="dxa"/>
            <w:noWrap/>
          </w:tcPr>
          <w:p w14:paraId="36A617A9" w14:textId="40A97F5E" w:rsidR="00B561FF" w:rsidRPr="00832211" w:rsidRDefault="00B561FF" w:rsidP="00B561FF">
            <w:pPr>
              <w:spacing w:after="20" w:line="240" w:lineRule="auto"/>
              <w:rPr>
                <w:rFonts w:eastAsia="Times New Roman" w:cstheme="minorHAnsi"/>
                <w:color w:val="000000"/>
                <w:szCs w:val="24"/>
              </w:rPr>
            </w:pPr>
            <w:r w:rsidRPr="00166813">
              <w:rPr>
                <w:rFonts w:eastAsia="Times New Roman"/>
              </w:rPr>
              <w:t>Human Immunodeficiency Virus</w:t>
            </w:r>
          </w:p>
        </w:tc>
      </w:tr>
      <w:tr w:rsidR="006C214A" w:rsidRPr="00832211" w14:paraId="3FE90759" w14:textId="77777777" w:rsidTr="00FA2C41">
        <w:trPr>
          <w:trHeight w:val="264"/>
        </w:trPr>
        <w:tc>
          <w:tcPr>
            <w:tcW w:w="1885" w:type="dxa"/>
            <w:vAlign w:val="center"/>
            <w:hideMark/>
          </w:tcPr>
          <w:p w14:paraId="36D06534" w14:textId="77777777" w:rsidR="006C214A" w:rsidRPr="00832211" w:rsidRDefault="006C214A" w:rsidP="00832211">
            <w:pPr>
              <w:spacing w:after="20" w:line="240" w:lineRule="auto"/>
              <w:rPr>
                <w:rFonts w:eastAsia="Times New Roman" w:cstheme="minorHAnsi"/>
                <w:color w:val="000000"/>
                <w:szCs w:val="24"/>
              </w:rPr>
            </w:pPr>
            <w:r w:rsidRPr="00832211">
              <w:rPr>
                <w:rFonts w:eastAsia="Times New Roman" w:cstheme="minorHAnsi"/>
                <w:color w:val="000000"/>
                <w:szCs w:val="24"/>
              </w:rPr>
              <w:t>HIPAA</w:t>
            </w:r>
          </w:p>
        </w:tc>
        <w:tc>
          <w:tcPr>
            <w:tcW w:w="7380" w:type="dxa"/>
            <w:noWrap/>
            <w:hideMark/>
          </w:tcPr>
          <w:p w14:paraId="73C74D2F" w14:textId="77777777" w:rsidR="006C214A" w:rsidRPr="00832211" w:rsidRDefault="006C214A" w:rsidP="00832211">
            <w:pPr>
              <w:spacing w:after="20" w:line="240" w:lineRule="auto"/>
              <w:rPr>
                <w:rFonts w:eastAsia="Times New Roman" w:cstheme="minorHAnsi"/>
                <w:color w:val="000000"/>
                <w:szCs w:val="24"/>
              </w:rPr>
            </w:pPr>
            <w:r w:rsidRPr="00832211">
              <w:rPr>
                <w:rFonts w:eastAsia="Times New Roman" w:cstheme="minorHAnsi"/>
                <w:color w:val="000000"/>
                <w:szCs w:val="24"/>
              </w:rPr>
              <w:t>Health Insurance Portability and Accountability Act</w:t>
            </w:r>
          </w:p>
        </w:tc>
      </w:tr>
      <w:tr w:rsidR="000A13BF" w:rsidRPr="00832211" w14:paraId="63C66A2B" w14:textId="77777777" w:rsidTr="00FA2C41">
        <w:tc>
          <w:tcPr>
            <w:tcW w:w="1885" w:type="dxa"/>
            <w:vAlign w:val="center"/>
          </w:tcPr>
          <w:p w14:paraId="638CA61F" w14:textId="0B26D2FD" w:rsidR="000A13BF" w:rsidRPr="00832211" w:rsidRDefault="000A13BF" w:rsidP="00832211">
            <w:pPr>
              <w:spacing w:after="20" w:line="240" w:lineRule="auto"/>
              <w:rPr>
                <w:rFonts w:eastAsia="Times New Roman" w:cstheme="minorHAnsi"/>
                <w:color w:val="000000"/>
                <w:szCs w:val="24"/>
              </w:rPr>
            </w:pPr>
            <w:r>
              <w:rPr>
                <w:rFonts w:eastAsia="Times New Roman" w:cstheme="minorHAnsi"/>
                <w:color w:val="000000"/>
                <w:szCs w:val="24"/>
              </w:rPr>
              <w:t>IPA</w:t>
            </w:r>
          </w:p>
        </w:tc>
        <w:tc>
          <w:tcPr>
            <w:tcW w:w="7380" w:type="dxa"/>
          </w:tcPr>
          <w:p w14:paraId="25CDD08D" w14:textId="4290ACFE" w:rsidR="000A13BF" w:rsidRPr="00832211" w:rsidRDefault="00BC204C" w:rsidP="00832211">
            <w:pPr>
              <w:spacing w:after="20" w:line="240" w:lineRule="auto"/>
              <w:rPr>
                <w:rFonts w:eastAsia="Times New Roman" w:cstheme="minorHAnsi"/>
                <w:color w:val="000000"/>
                <w:szCs w:val="24"/>
              </w:rPr>
            </w:pPr>
            <w:r>
              <w:rPr>
                <w:rFonts w:eastAsia="Times New Roman" w:cstheme="minorHAnsi"/>
                <w:color w:val="000000"/>
                <w:szCs w:val="24"/>
              </w:rPr>
              <w:t>Information Practices Act</w:t>
            </w:r>
          </w:p>
        </w:tc>
      </w:tr>
      <w:tr w:rsidR="000A13BF" w:rsidRPr="00832211" w14:paraId="1EDB2766" w14:textId="77777777" w:rsidTr="00FA2C41">
        <w:tc>
          <w:tcPr>
            <w:tcW w:w="1885" w:type="dxa"/>
            <w:vAlign w:val="center"/>
          </w:tcPr>
          <w:p w14:paraId="5BCBC37C" w14:textId="144B5D95" w:rsidR="000A13BF" w:rsidRDefault="000A13BF" w:rsidP="00832211">
            <w:pPr>
              <w:spacing w:after="20" w:line="240" w:lineRule="auto"/>
              <w:rPr>
                <w:rFonts w:eastAsia="Times New Roman" w:cstheme="minorHAnsi"/>
                <w:color w:val="000000"/>
                <w:szCs w:val="24"/>
              </w:rPr>
            </w:pPr>
            <w:r>
              <w:rPr>
                <w:rFonts w:eastAsia="Times New Roman" w:cstheme="minorHAnsi"/>
                <w:color w:val="000000"/>
                <w:szCs w:val="24"/>
              </w:rPr>
              <w:t>LPS</w:t>
            </w:r>
          </w:p>
        </w:tc>
        <w:tc>
          <w:tcPr>
            <w:tcW w:w="7380" w:type="dxa"/>
          </w:tcPr>
          <w:p w14:paraId="331745BD" w14:textId="20CA6067" w:rsidR="000A13BF" w:rsidRPr="00832211" w:rsidRDefault="00BC204C" w:rsidP="00BC204C">
            <w:pPr>
              <w:spacing w:after="20" w:line="240" w:lineRule="auto"/>
              <w:rPr>
                <w:rFonts w:eastAsia="Times New Roman" w:cstheme="minorHAnsi"/>
                <w:color w:val="000000"/>
                <w:szCs w:val="24"/>
              </w:rPr>
            </w:pPr>
            <w:proofErr w:type="spellStart"/>
            <w:r>
              <w:rPr>
                <w:rFonts w:eastAsia="Times New Roman" w:cstheme="minorHAnsi"/>
                <w:color w:val="000000"/>
                <w:szCs w:val="24"/>
              </w:rPr>
              <w:t>Lanterman</w:t>
            </w:r>
            <w:proofErr w:type="spellEnd"/>
            <w:r>
              <w:rPr>
                <w:rFonts w:eastAsia="Times New Roman" w:cstheme="minorHAnsi"/>
                <w:color w:val="000000"/>
                <w:szCs w:val="24"/>
              </w:rPr>
              <w:t>-</w:t>
            </w:r>
            <w:proofErr w:type="spellStart"/>
            <w:r>
              <w:rPr>
                <w:rFonts w:eastAsia="Times New Roman" w:cstheme="minorHAnsi"/>
                <w:color w:val="000000"/>
                <w:szCs w:val="24"/>
              </w:rPr>
              <w:t>Petris</w:t>
            </w:r>
            <w:proofErr w:type="spellEnd"/>
            <w:r>
              <w:rPr>
                <w:rFonts w:eastAsia="Times New Roman" w:cstheme="minorHAnsi"/>
                <w:color w:val="000000"/>
                <w:szCs w:val="24"/>
              </w:rPr>
              <w:t>-Short Act</w:t>
            </w:r>
          </w:p>
        </w:tc>
      </w:tr>
      <w:tr w:rsidR="00D37AEA" w:rsidRPr="00832211" w14:paraId="2F00DED0" w14:textId="77777777" w:rsidTr="00FA2C41">
        <w:tc>
          <w:tcPr>
            <w:tcW w:w="1885" w:type="dxa"/>
            <w:vAlign w:val="center"/>
          </w:tcPr>
          <w:p w14:paraId="57151642" w14:textId="77777777" w:rsidR="00D37AEA" w:rsidRPr="00832211" w:rsidRDefault="00D37AEA" w:rsidP="00832211">
            <w:pPr>
              <w:spacing w:after="20" w:line="240" w:lineRule="auto"/>
              <w:rPr>
                <w:rFonts w:eastAsia="Times New Roman" w:cstheme="minorHAnsi"/>
                <w:color w:val="000000"/>
                <w:szCs w:val="24"/>
              </w:rPr>
            </w:pPr>
            <w:r w:rsidRPr="00832211">
              <w:rPr>
                <w:rFonts w:eastAsia="Times New Roman" w:cstheme="minorHAnsi"/>
                <w:color w:val="000000"/>
                <w:szCs w:val="24"/>
              </w:rPr>
              <w:t>MOU</w:t>
            </w:r>
          </w:p>
        </w:tc>
        <w:tc>
          <w:tcPr>
            <w:tcW w:w="7380" w:type="dxa"/>
          </w:tcPr>
          <w:p w14:paraId="5F03C747" w14:textId="77777777" w:rsidR="00D37AEA" w:rsidRPr="00832211" w:rsidRDefault="00D37AEA" w:rsidP="00832211">
            <w:pPr>
              <w:spacing w:after="20" w:line="240" w:lineRule="auto"/>
              <w:rPr>
                <w:rFonts w:eastAsia="Times New Roman" w:cstheme="minorHAnsi"/>
                <w:color w:val="000000"/>
                <w:szCs w:val="24"/>
              </w:rPr>
            </w:pPr>
            <w:r w:rsidRPr="00832211">
              <w:rPr>
                <w:rFonts w:eastAsia="Times New Roman" w:cstheme="minorHAnsi"/>
                <w:color w:val="000000"/>
                <w:szCs w:val="24"/>
              </w:rPr>
              <w:t>Memorandum of Understanding</w:t>
            </w:r>
          </w:p>
        </w:tc>
      </w:tr>
      <w:tr w:rsidR="006C214A" w:rsidRPr="00832211" w14:paraId="584018AF" w14:textId="77777777" w:rsidTr="00FA2C41">
        <w:tc>
          <w:tcPr>
            <w:tcW w:w="1885" w:type="dxa"/>
            <w:vAlign w:val="center"/>
          </w:tcPr>
          <w:p w14:paraId="23F652BD" w14:textId="77777777" w:rsidR="006C214A" w:rsidRPr="00832211" w:rsidRDefault="006C214A" w:rsidP="00832211">
            <w:pPr>
              <w:spacing w:after="20" w:line="240" w:lineRule="auto"/>
              <w:rPr>
                <w:rFonts w:eastAsia="Times New Roman" w:cstheme="minorHAnsi"/>
                <w:color w:val="000000"/>
                <w:szCs w:val="24"/>
              </w:rPr>
            </w:pPr>
            <w:r w:rsidRPr="00832211">
              <w:rPr>
                <w:rFonts w:eastAsia="Times New Roman" w:cstheme="minorHAnsi"/>
                <w:color w:val="000000"/>
                <w:szCs w:val="24"/>
              </w:rPr>
              <w:t>PAHRA</w:t>
            </w:r>
          </w:p>
        </w:tc>
        <w:tc>
          <w:tcPr>
            <w:tcW w:w="7380" w:type="dxa"/>
            <w:vAlign w:val="center"/>
          </w:tcPr>
          <w:p w14:paraId="3BD0E724" w14:textId="77777777" w:rsidR="006C214A" w:rsidRPr="00832211" w:rsidRDefault="006C214A" w:rsidP="00832211">
            <w:pPr>
              <w:spacing w:after="20" w:line="240" w:lineRule="auto"/>
              <w:rPr>
                <w:rFonts w:eastAsia="Times New Roman" w:cstheme="minorHAnsi"/>
                <w:color w:val="000000"/>
                <w:szCs w:val="24"/>
              </w:rPr>
            </w:pPr>
            <w:r w:rsidRPr="00832211">
              <w:rPr>
                <w:rFonts w:eastAsia="Times New Roman" w:cstheme="minorHAnsi"/>
                <w:color w:val="000000"/>
                <w:szCs w:val="24"/>
              </w:rPr>
              <w:t>Patient Access to Health Records Act</w:t>
            </w:r>
          </w:p>
        </w:tc>
      </w:tr>
      <w:tr w:rsidR="008C0D4B" w:rsidRPr="00832211" w14:paraId="4A4E968E" w14:textId="77777777" w:rsidTr="00FA2C41">
        <w:trPr>
          <w:trHeight w:val="264"/>
        </w:trPr>
        <w:tc>
          <w:tcPr>
            <w:tcW w:w="1885" w:type="dxa"/>
            <w:noWrap/>
            <w:vAlign w:val="center"/>
          </w:tcPr>
          <w:p w14:paraId="2DFFCBCA" w14:textId="77777777" w:rsidR="008C0D4B" w:rsidRPr="00832211" w:rsidRDefault="008C0D4B" w:rsidP="00832211">
            <w:pPr>
              <w:spacing w:after="20" w:line="240" w:lineRule="auto"/>
              <w:rPr>
                <w:rFonts w:eastAsia="Times New Roman" w:cstheme="minorHAnsi"/>
                <w:color w:val="000000"/>
                <w:szCs w:val="24"/>
              </w:rPr>
            </w:pPr>
            <w:r w:rsidRPr="00832211">
              <w:rPr>
                <w:rFonts w:eastAsia="Times New Roman" w:cstheme="minorHAnsi"/>
                <w:color w:val="000000"/>
                <w:szCs w:val="24"/>
              </w:rPr>
              <w:t>PHI</w:t>
            </w:r>
          </w:p>
        </w:tc>
        <w:tc>
          <w:tcPr>
            <w:tcW w:w="7380" w:type="dxa"/>
            <w:noWrap/>
            <w:vAlign w:val="center"/>
          </w:tcPr>
          <w:p w14:paraId="4939D288" w14:textId="77777777" w:rsidR="008C0D4B" w:rsidRPr="00832211" w:rsidRDefault="00D37AEA" w:rsidP="00832211">
            <w:pPr>
              <w:spacing w:after="20" w:line="240" w:lineRule="auto"/>
              <w:rPr>
                <w:rFonts w:eastAsia="Times New Roman" w:cstheme="minorHAnsi"/>
                <w:color w:val="000000"/>
                <w:szCs w:val="24"/>
              </w:rPr>
            </w:pPr>
            <w:r w:rsidRPr="00832211">
              <w:rPr>
                <w:rFonts w:eastAsia="Times New Roman" w:cstheme="minorHAnsi"/>
                <w:color w:val="000000"/>
                <w:szCs w:val="24"/>
              </w:rPr>
              <w:t>Protected Health Information</w:t>
            </w:r>
          </w:p>
        </w:tc>
      </w:tr>
      <w:tr w:rsidR="006C214A" w:rsidRPr="00832211" w14:paraId="20DD4E42" w14:textId="77777777" w:rsidTr="00FA2C41">
        <w:tc>
          <w:tcPr>
            <w:tcW w:w="1885" w:type="dxa"/>
            <w:vAlign w:val="center"/>
          </w:tcPr>
          <w:p w14:paraId="1F2495D0" w14:textId="77777777" w:rsidR="006C214A" w:rsidRPr="00832211" w:rsidRDefault="006C214A" w:rsidP="00832211">
            <w:pPr>
              <w:spacing w:after="20" w:line="240" w:lineRule="auto"/>
              <w:rPr>
                <w:rFonts w:eastAsia="Times New Roman" w:cstheme="minorHAnsi"/>
                <w:color w:val="000000"/>
                <w:szCs w:val="24"/>
              </w:rPr>
            </w:pPr>
            <w:r w:rsidRPr="00832211">
              <w:rPr>
                <w:rFonts w:eastAsia="Times New Roman" w:cstheme="minorHAnsi"/>
                <w:color w:val="000000"/>
                <w:szCs w:val="24"/>
              </w:rPr>
              <w:t>SHIG</w:t>
            </w:r>
          </w:p>
        </w:tc>
        <w:tc>
          <w:tcPr>
            <w:tcW w:w="7380" w:type="dxa"/>
            <w:vAlign w:val="center"/>
          </w:tcPr>
          <w:p w14:paraId="59941458" w14:textId="77777777" w:rsidR="006C214A" w:rsidRPr="00832211" w:rsidRDefault="006C214A" w:rsidP="00832211">
            <w:pPr>
              <w:spacing w:after="20" w:line="240" w:lineRule="auto"/>
              <w:rPr>
                <w:rFonts w:eastAsia="Times New Roman" w:cstheme="minorHAnsi"/>
                <w:color w:val="000000"/>
                <w:szCs w:val="24"/>
              </w:rPr>
            </w:pPr>
            <w:r w:rsidRPr="00832211">
              <w:rPr>
                <w:rFonts w:eastAsia="Times New Roman" w:cstheme="minorHAnsi"/>
                <w:color w:val="000000"/>
                <w:szCs w:val="24"/>
              </w:rPr>
              <w:t>State Health Information Guidance</w:t>
            </w:r>
          </w:p>
        </w:tc>
      </w:tr>
      <w:tr w:rsidR="006C214A" w:rsidRPr="00832211" w14:paraId="48B059DC" w14:textId="77777777" w:rsidTr="00FA2C41">
        <w:tc>
          <w:tcPr>
            <w:tcW w:w="1885" w:type="dxa"/>
            <w:vAlign w:val="center"/>
          </w:tcPr>
          <w:p w14:paraId="65100F18" w14:textId="77777777" w:rsidR="006C214A" w:rsidRPr="00832211" w:rsidRDefault="006C214A" w:rsidP="00832211">
            <w:pPr>
              <w:spacing w:after="20" w:line="240" w:lineRule="auto"/>
              <w:rPr>
                <w:rFonts w:eastAsia="Times New Roman" w:cstheme="minorHAnsi"/>
                <w:color w:val="000000"/>
                <w:szCs w:val="24"/>
              </w:rPr>
            </w:pPr>
            <w:r w:rsidRPr="00832211">
              <w:rPr>
                <w:rFonts w:eastAsia="Times New Roman" w:cstheme="minorHAnsi"/>
                <w:color w:val="000000"/>
                <w:szCs w:val="24"/>
              </w:rPr>
              <w:t>SHIPM</w:t>
            </w:r>
          </w:p>
        </w:tc>
        <w:tc>
          <w:tcPr>
            <w:tcW w:w="7380" w:type="dxa"/>
            <w:vAlign w:val="center"/>
          </w:tcPr>
          <w:p w14:paraId="341FF2BF" w14:textId="77777777" w:rsidR="006C214A" w:rsidRPr="00832211" w:rsidRDefault="006C214A" w:rsidP="00832211">
            <w:pPr>
              <w:spacing w:after="20" w:line="240" w:lineRule="auto"/>
              <w:rPr>
                <w:rFonts w:eastAsia="Times New Roman" w:cstheme="minorHAnsi"/>
                <w:color w:val="000000"/>
                <w:szCs w:val="24"/>
              </w:rPr>
            </w:pPr>
            <w:r w:rsidRPr="00832211">
              <w:rPr>
                <w:rFonts w:eastAsia="Times New Roman" w:cstheme="minorHAnsi"/>
                <w:color w:val="000000"/>
                <w:szCs w:val="24"/>
              </w:rPr>
              <w:t>Statewide Health Information Policy Manual</w:t>
            </w:r>
          </w:p>
        </w:tc>
      </w:tr>
      <w:tr w:rsidR="000A13BF" w:rsidRPr="00832211" w14:paraId="48B3C6AD" w14:textId="77777777" w:rsidTr="00FA2C41">
        <w:tc>
          <w:tcPr>
            <w:tcW w:w="1885" w:type="dxa"/>
            <w:vAlign w:val="center"/>
          </w:tcPr>
          <w:p w14:paraId="2BF1ECBE" w14:textId="4D56A600" w:rsidR="000A13BF" w:rsidRDefault="000A13BF" w:rsidP="00832211">
            <w:pPr>
              <w:spacing w:after="20" w:line="240" w:lineRule="auto"/>
              <w:rPr>
                <w:rFonts w:eastAsia="Times New Roman" w:cstheme="minorHAnsi"/>
                <w:color w:val="000000"/>
                <w:szCs w:val="24"/>
              </w:rPr>
            </w:pPr>
            <w:r>
              <w:rPr>
                <w:rFonts w:eastAsia="Times New Roman" w:cstheme="minorHAnsi"/>
                <w:color w:val="000000"/>
                <w:szCs w:val="24"/>
              </w:rPr>
              <w:t>SUD</w:t>
            </w:r>
          </w:p>
        </w:tc>
        <w:tc>
          <w:tcPr>
            <w:tcW w:w="7380" w:type="dxa"/>
            <w:vAlign w:val="center"/>
          </w:tcPr>
          <w:p w14:paraId="7B13FBE7" w14:textId="5A6D6A22" w:rsidR="000A13BF" w:rsidRPr="00832211" w:rsidRDefault="00BC204C" w:rsidP="00832211">
            <w:pPr>
              <w:spacing w:after="20" w:line="240" w:lineRule="auto"/>
              <w:rPr>
                <w:rFonts w:eastAsia="Times New Roman" w:cstheme="minorHAnsi"/>
                <w:color w:val="000000"/>
                <w:szCs w:val="24"/>
              </w:rPr>
            </w:pPr>
            <w:r>
              <w:rPr>
                <w:rFonts w:eastAsia="Times New Roman" w:cstheme="minorHAnsi"/>
                <w:color w:val="000000"/>
                <w:szCs w:val="24"/>
              </w:rPr>
              <w:t>Substance Use Disorder</w:t>
            </w:r>
          </w:p>
        </w:tc>
      </w:tr>
    </w:tbl>
    <w:p w14:paraId="0B981209" w14:textId="77777777" w:rsidR="00B67A28" w:rsidRPr="002660D1" w:rsidRDefault="00B67A28" w:rsidP="00621397">
      <w:pPr>
        <w:spacing w:after="160" w:line="259" w:lineRule="auto"/>
      </w:pPr>
    </w:p>
    <w:sectPr w:rsidR="00B67A28" w:rsidRPr="002660D1">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5E451" w16cex:dateUtc="2021-03-12T21:00:00Z"/>
  <w16cex:commentExtensible w16cex:durableId="23F5E526" w16cex:dateUtc="2021-03-12T21:03:00Z"/>
  <w16cex:commentExtensible w16cex:durableId="23F5E546" w16cex:dateUtc="2021-03-12T21:04:00Z"/>
  <w16cex:commentExtensible w16cex:durableId="23F5E50D" w16cex:dateUtc="2021-03-12T21:03:00Z"/>
  <w16cex:commentExtensible w16cex:durableId="23F5E765" w16cex:dateUtc="2021-03-12T21:13:00Z"/>
  <w16cex:commentExtensible w16cex:durableId="23F5E7B0" w16cex:dateUtc="2021-03-12T21:14:00Z"/>
  <w16cex:commentExtensible w16cex:durableId="23F5E910" w16cex:dateUtc="2021-03-12T21:20:00Z"/>
  <w16cex:commentExtensible w16cex:durableId="23F600B2" w16cex:dateUtc="2021-03-12T2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DB1C93" w16cid:durableId="23F5E451"/>
  <w16cid:commentId w16cid:paraId="53CC4025" w16cid:durableId="23F5E526"/>
  <w16cid:commentId w16cid:paraId="55888CD0" w16cid:durableId="23F5E546"/>
  <w16cid:commentId w16cid:paraId="24E078AC" w16cid:durableId="23F5E50D"/>
  <w16cid:commentId w16cid:paraId="3D8B2F93" w16cid:durableId="23F5E765"/>
  <w16cid:commentId w16cid:paraId="45EAB5E2" w16cid:durableId="23F5E7B0"/>
  <w16cid:commentId w16cid:paraId="7BED1D3E" w16cid:durableId="23F5E910"/>
  <w16cid:commentId w16cid:paraId="389B69DF" w16cid:durableId="23F600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9371D" w14:textId="77777777" w:rsidR="00B93249" w:rsidRDefault="00B93249" w:rsidP="00DA40C3">
      <w:pPr>
        <w:spacing w:after="0" w:line="240" w:lineRule="auto"/>
      </w:pPr>
      <w:r>
        <w:separator/>
      </w:r>
    </w:p>
  </w:endnote>
  <w:endnote w:type="continuationSeparator" w:id="0">
    <w:p w14:paraId="79BD517B" w14:textId="77777777" w:rsidR="00B93249" w:rsidRDefault="00B93249" w:rsidP="00DA4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um">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882851"/>
      <w:docPartObj>
        <w:docPartGallery w:val="Page Numbers (Bottom of Page)"/>
        <w:docPartUnique/>
      </w:docPartObj>
    </w:sdtPr>
    <w:sdtEndPr/>
    <w:sdtContent>
      <w:sdt>
        <w:sdtPr>
          <w:id w:val="-1982687597"/>
          <w:docPartObj>
            <w:docPartGallery w:val="Page Numbers (Top of Page)"/>
            <w:docPartUnique/>
          </w:docPartObj>
        </w:sdtPr>
        <w:sdtEndPr/>
        <w:sdtContent>
          <w:p w14:paraId="6787FA6B" w14:textId="14181F95" w:rsidR="00B93249" w:rsidRDefault="00B93249">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142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894046">
              <w:rPr>
                <w:b/>
                <w:bCs/>
                <w:noProof/>
              </w:rPr>
              <w:t>72</w:t>
            </w:r>
            <w:r>
              <w:rPr>
                <w:b/>
                <w:bCs/>
                <w:szCs w:val="24"/>
              </w:rPr>
              <w:fldChar w:fldCharType="end"/>
            </w:r>
          </w:p>
        </w:sdtContent>
      </w:sdt>
    </w:sdtContent>
  </w:sdt>
  <w:p w14:paraId="669ED2FB" w14:textId="77777777" w:rsidR="00B93249" w:rsidRDefault="00B93249" w:rsidP="00F655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9B604" w14:textId="77777777" w:rsidR="00B93249" w:rsidRDefault="00B932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0CCAE" w14:textId="73A26125" w:rsidR="00B93249" w:rsidRDefault="00B93249" w:rsidP="002660D1">
    <w:pPr>
      <w:pStyle w:val="Footer"/>
    </w:pPr>
    <w:r>
      <w:t>July 2021</w:t>
    </w:r>
    <w:r>
      <w:ptab w:relativeTo="margin" w:alignment="center" w:leader="none"/>
    </w:r>
    <w:r>
      <w:ptab w:relativeTo="margin" w:alignment="right" w:leader="none"/>
    </w:r>
    <w:r>
      <w:t xml:space="preserve">Page </w:t>
    </w:r>
    <w:r>
      <w:rPr>
        <w:b/>
        <w:bCs/>
        <w:szCs w:val="24"/>
      </w:rPr>
      <w:fldChar w:fldCharType="begin"/>
    </w:r>
    <w:r>
      <w:rPr>
        <w:b/>
        <w:bCs/>
      </w:rPr>
      <w:instrText xml:space="preserve"> PAGE </w:instrText>
    </w:r>
    <w:r>
      <w:rPr>
        <w:b/>
        <w:bCs/>
        <w:szCs w:val="24"/>
      </w:rPr>
      <w:fldChar w:fldCharType="separate"/>
    </w:r>
    <w:r w:rsidR="00894046">
      <w:rPr>
        <w:b/>
        <w:bCs/>
        <w:noProof/>
      </w:rPr>
      <w:t>44</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894046">
      <w:rPr>
        <w:b/>
        <w:bCs/>
        <w:noProof/>
      </w:rPr>
      <w:t>72</w:t>
    </w:r>
    <w:r>
      <w:rPr>
        <w:b/>
        <w:bCs/>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488208"/>
      <w:docPartObj>
        <w:docPartGallery w:val="Page Numbers (Bottom of Page)"/>
        <w:docPartUnique/>
      </w:docPartObj>
    </w:sdtPr>
    <w:sdtEndPr/>
    <w:sdtContent>
      <w:sdt>
        <w:sdtPr>
          <w:id w:val="-1967493753"/>
          <w:docPartObj>
            <w:docPartGallery w:val="Page Numbers (Top of Page)"/>
            <w:docPartUnique/>
          </w:docPartObj>
        </w:sdtPr>
        <w:sdtEndPr/>
        <w:sdtContent>
          <w:p w14:paraId="0C2533EB" w14:textId="2E5A8FE4" w:rsidR="00B93249" w:rsidRDefault="00B93249">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142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894046">
              <w:rPr>
                <w:b/>
                <w:bCs/>
                <w:noProof/>
              </w:rPr>
              <w:t>72</w:t>
            </w:r>
            <w:r>
              <w:rPr>
                <w:b/>
                <w:bCs/>
                <w:szCs w:val="24"/>
              </w:rPr>
              <w:fldChar w:fldCharType="end"/>
            </w:r>
          </w:p>
        </w:sdtContent>
      </w:sdt>
    </w:sdtContent>
  </w:sdt>
  <w:p w14:paraId="0A456AA8" w14:textId="77777777" w:rsidR="00B93249" w:rsidRDefault="00B93249" w:rsidP="002660D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58027" w14:textId="77777777" w:rsidR="00B93249" w:rsidRDefault="00B93249" w:rsidP="00DA40C3">
      <w:pPr>
        <w:spacing w:after="0" w:line="240" w:lineRule="auto"/>
      </w:pPr>
      <w:r>
        <w:separator/>
      </w:r>
    </w:p>
  </w:footnote>
  <w:footnote w:type="continuationSeparator" w:id="0">
    <w:p w14:paraId="7F3651B5" w14:textId="77777777" w:rsidR="00B93249" w:rsidRDefault="00B93249" w:rsidP="00DA40C3">
      <w:pPr>
        <w:spacing w:after="0" w:line="240" w:lineRule="auto"/>
      </w:pPr>
      <w:r>
        <w:continuationSeparator/>
      </w:r>
    </w:p>
  </w:footnote>
  <w:footnote w:id="1">
    <w:p w14:paraId="05FDB2CA" w14:textId="3891645D" w:rsidR="00B93249" w:rsidRDefault="00B93249">
      <w:pPr>
        <w:pStyle w:val="FootnoteText"/>
      </w:pPr>
      <w:r>
        <w:rPr>
          <w:rStyle w:val="FootnoteReference"/>
        </w:rPr>
        <w:footnoteRef/>
      </w:r>
      <w:r>
        <w:t xml:space="preserve"> California Department of Public Health, Office of AIDS, California HIV Surveillance Report — 2019.</w:t>
      </w:r>
    </w:p>
  </w:footnote>
  <w:footnote w:id="2">
    <w:p w14:paraId="11411449" w14:textId="3C839647" w:rsidR="00B93249" w:rsidRDefault="00B93249">
      <w:pPr>
        <w:pStyle w:val="FootnoteText"/>
      </w:pPr>
      <w:r>
        <w:rPr>
          <w:rStyle w:val="FootnoteReference"/>
        </w:rPr>
        <w:footnoteRef/>
      </w:r>
      <w:r>
        <w:t xml:space="preserve"> Centers for Disease Control and Prevention – HIV by Group webpage. Link: </w:t>
      </w:r>
      <w:hyperlink r:id="rId1" w:history="1">
        <w:r w:rsidRPr="00FD7CB0">
          <w:rPr>
            <w:rStyle w:val="Hyperlink"/>
          </w:rPr>
          <w:t>https://www.cdc.gov/hiv/group/index.html</w:t>
        </w:r>
      </w:hyperlink>
      <w:r>
        <w:t xml:space="preserve"> </w:t>
      </w:r>
    </w:p>
  </w:footnote>
  <w:footnote w:id="3">
    <w:p w14:paraId="25FE8B2D" w14:textId="77777777" w:rsidR="00B93249" w:rsidRDefault="00B93249" w:rsidP="009D4280">
      <w:pPr>
        <w:pStyle w:val="FootnoteText"/>
      </w:pPr>
      <w:r>
        <w:rPr>
          <w:rStyle w:val="FootnoteReference"/>
        </w:rPr>
        <w:footnoteRef/>
      </w:r>
      <w:r>
        <w:t xml:space="preserve"> Note, while CMIA covers privacy of most health information, it does not cover all. Health information covered by Cal. </w:t>
      </w:r>
      <w:proofErr w:type="spellStart"/>
      <w:r>
        <w:t>Welf</w:t>
      </w:r>
      <w:proofErr w:type="spellEnd"/>
      <w:r>
        <w:t>. &amp; Inst. Code §§ 4514, 5328, and 10850 et seq., 42 C.F.R. Part 2, and Cal. Health &amp; Safety Code § 11845.5 are not covered by CMIA.</w:t>
      </w:r>
    </w:p>
  </w:footnote>
  <w:footnote w:id="4">
    <w:p w14:paraId="7DB5ADE4" w14:textId="77777777" w:rsidR="00B93249" w:rsidRDefault="00B93249" w:rsidP="006C214A">
      <w:pPr>
        <w:pStyle w:val="FootnoteText"/>
      </w:pPr>
      <w:r>
        <w:rPr>
          <w:rStyle w:val="FootnoteReference"/>
        </w:rPr>
        <w:footnoteRef/>
      </w:r>
      <w:bookmarkStart w:id="137" w:name="XternalLink_CalOHIWebsite"/>
      <w:r>
        <w:fldChar w:fldCharType="begin"/>
      </w:r>
      <w:r>
        <w:instrText>HYPERLINK "http://www.chhs.ca.gov/OHII/Pages/default.aspx" \o "CalOHII website link"</w:instrText>
      </w:r>
      <w:r>
        <w:fldChar w:fldCharType="separate"/>
      </w:r>
      <w:r w:rsidRPr="00876941">
        <w:rPr>
          <w:rStyle w:val="Hyperlink"/>
        </w:rPr>
        <w:t>http://www.chhs.ca.gov/OHII/Pages/default.aspx</w:t>
      </w:r>
      <w:r>
        <w:rPr>
          <w:rStyle w:val="Hyperlink"/>
        </w:rPr>
        <w:fldChar w:fldCharType="end"/>
      </w:r>
      <w:bookmarkEnd w:id="137"/>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9CAE8" w14:textId="77777777" w:rsidR="00B93249" w:rsidRDefault="00B932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B8376" w14:textId="3375FFFB" w:rsidR="00B93249" w:rsidRDefault="00B93249" w:rsidP="002660D1">
    <w:pPr>
      <w:pStyle w:val="Header"/>
    </w:pPr>
    <w:r>
      <w:rPr>
        <w:noProof/>
      </w:rPr>
      <w:drawing>
        <wp:inline distT="0" distB="0" distL="0" distR="0" wp14:anchorId="274BE07E" wp14:editId="24EFFC25">
          <wp:extent cx="1322705" cy="494030"/>
          <wp:effectExtent l="0" t="0" r="0" b="1270"/>
          <wp:docPr id="5" name="Picture 5" descr="logo image for CalOHII" title="CalOHI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494030"/>
                  </a:xfrm>
                  <a:prstGeom prst="rect">
                    <a:avLst/>
                  </a:prstGeom>
                  <a:noFill/>
                </pic:spPr>
              </pic:pic>
            </a:graphicData>
          </a:graphic>
        </wp:inline>
      </w:drawing>
    </w:r>
    <w:r>
      <w:ptab w:relativeTo="margin" w:alignment="center" w:leader="none"/>
    </w:r>
    <w:r>
      <w:ptab w:relativeTo="margin" w:alignment="right" w:leader="none"/>
    </w:r>
    <w:r>
      <w:t>State Health Information Guidance Volume 3.0</w:t>
    </w:r>
  </w:p>
  <w:p w14:paraId="7BFF28B2" w14:textId="77777777" w:rsidR="00B93249" w:rsidRDefault="00B93249" w:rsidP="002660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1C5F9" w14:textId="77777777" w:rsidR="00B93249" w:rsidRDefault="00B932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A3336"/>
    <w:multiLevelType w:val="hybridMultilevel"/>
    <w:tmpl w:val="959A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016A8"/>
    <w:multiLevelType w:val="hybridMultilevel"/>
    <w:tmpl w:val="BB262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429C2"/>
    <w:multiLevelType w:val="hybridMultilevel"/>
    <w:tmpl w:val="57DE7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21FE7"/>
    <w:multiLevelType w:val="hybridMultilevel"/>
    <w:tmpl w:val="0C78A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E5A2D"/>
    <w:multiLevelType w:val="hybridMultilevel"/>
    <w:tmpl w:val="E2383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965CC"/>
    <w:multiLevelType w:val="hybridMultilevel"/>
    <w:tmpl w:val="1218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274F01"/>
    <w:multiLevelType w:val="hybridMultilevel"/>
    <w:tmpl w:val="4C34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72143"/>
    <w:multiLevelType w:val="hybridMultilevel"/>
    <w:tmpl w:val="698CB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3229B"/>
    <w:multiLevelType w:val="hybridMultilevel"/>
    <w:tmpl w:val="B89E22BE"/>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72FE1"/>
    <w:multiLevelType w:val="multilevel"/>
    <w:tmpl w:val="EBDE32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BFC2FD7"/>
    <w:multiLevelType w:val="hybridMultilevel"/>
    <w:tmpl w:val="2376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843DD"/>
    <w:multiLevelType w:val="hybridMultilevel"/>
    <w:tmpl w:val="4CF0F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A2AB6"/>
    <w:multiLevelType w:val="hybridMultilevel"/>
    <w:tmpl w:val="8244E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D7638E"/>
    <w:multiLevelType w:val="hybridMultilevel"/>
    <w:tmpl w:val="276A7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002950"/>
    <w:multiLevelType w:val="hybridMultilevel"/>
    <w:tmpl w:val="3F561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C75757"/>
    <w:multiLevelType w:val="hybridMultilevel"/>
    <w:tmpl w:val="CA0A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7D176F"/>
    <w:multiLevelType w:val="hybridMultilevel"/>
    <w:tmpl w:val="68D6781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F47137"/>
    <w:multiLevelType w:val="hybridMultilevel"/>
    <w:tmpl w:val="52BE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265B77"/>
    <w:multiLevelType w:val="hybridMultilevel"/>
    <w:tmpl w:val="5816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C5D89"/>
    <w:multiLevelType w:val="hybridMultilevel"/>
    <w:tmpl w:val="21C4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A643D0"/>
    <w:multiLevelType w:val="hybridMultilevel"/>
    <w:tmpl w:val="5A26D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D1693A"/>
    <w:multiLevelType w:val="hybridMultilevel"/>
    <w:tmpl w:val="609A8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F43ECC"/>
    <w:multiLevelType w:val="hybridMultilevel"/>
    <w:tmpl w:val="D5908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112C56"/>
    <w:multiLevelType w:val="hybridMultilevel"/>
    <w:tmpl w:val="E88CFC1C"/>
    <w:lvl w:ilvl="0" w:tplc="465CC28E">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59460D50"/>
    <w:multiLevelType w:val="hybridMultilevel"/>
    <w:tmpl w:val="34A88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3E509F"/>
    <w:multiLevelType w:val="hybridMultilevel"/>
    <w:tmpl w:val="B2469B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5F0DFD"/>
    <w:multiLevelType w:val="hybridMultilevel"/>
    <w:tmpl w:val="B300A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4C2BB2"/>
    <w:multiLevelType w:val="hybridMultilevel"/>
    <w:tmpl w:val="FE4AE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9B6938"/>
    <w:multiLevelType w:val="hybridMultilevel"/>
    <w:tmpl w:val="B260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B87878"/>
    <w:multiLevelType w:val="hybridMultilevel"/>
    <w:tmpl w:val="ED8C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FB6DAE"/>
    <w:multiLevelType w:val="hybridMultilevel"/>
    <w:tmpl w:val="126AE93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1" w15:restartNumberingAfterBreak="0">
    <w:nsid w:val="6E6026BF"/>
    <w:multiLevelType w:val="hybridMultilevel"/>
    <w:tmpl w:val="4CCA42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19B21CE"/>
    <w:multiLevelType w:val="hybridMultilevel"/>
    <w:tmpl w:val="0D9C7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315A0A"/>
    <w:multiLevelType w:val="multilevel"/>
    <w:tmpl w:val="2D8CC6C2"/>
    <w:lvl w:ilvl="0">
      <w:start w:val="1"/>
      <w:numFmt w:val="decimal"/>
      <w:pStyle w:val="Heading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95C01EC"/>
    <w:multiLevelType w:val="hybridMultilevel"/>
    <w:tmpl w:val="EB98D6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C071A9"/>
    <w:multiLevelType w:val="hybridMultilevel"/>
    <w:tmpl w:val="41326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3"/>
  </w:num>
  <w:num w:numId="4">
    <w:abstractNumId w:val="11"/>
  </w:num>
  <w:num w:numId="5">
    <w:abstractNumId w:val="20"/>
  </w:num>
  <w:num w:numId="6">
    <w:abstractNumId w:val="24"/>
  </w:num>
  <w:num w:numId="7">
    <w:abstractNumId w:val="28"/>
  </w:num>
  <w:num w:numId="8">
    <w:abstractNumId w:val="26"/>
  </w:num>
  <w:num w:numId="9">
    <w:abstractNumId w:val="21"/>
  </w:num>
  <w:num w:numId="10">
    <w:abstractNumId w:val="14"/>
  </w:num>
  <w:num w:numId="11">
    <w:abstractNumId w:val="29"/>
  </w:num>
  <w:num w:numId="12">
    <w:abstractNumId w:val="35"/>
  </w:num>
  <w:num w:numId="13">
    <w:abstractNumId w:val="31"/>
  </w:num>
  <w:num w:numId="14">
    <w:abstractNumId w:val="13"/>
  </w:num>
  <w:num w:numId="15">
    <w:abstractNumId w:val="17"/>
  </w:num>
  <w:num w:numId="16">
    <w:abstractNumId w:val="12"/>
  </w:num>
  <w:num w:numId="17">
    <w:abstractNumId w:val="32"/>
  </w:num>
  <w:num w:numId="18">
    <w:abstractNumId w:val="30"/>
  </w:num>
  <w:num w:numId="19">
    <w:abstractNumId w:val="27"/>
  </w:num>
  <w:num w:numId="20">
    <w:abstractNumId w:val="25"/>
  </w:num>
  <w:num w:numId="21">
    <w:abstractNumId w:val="16"/>
  </w:num>
  <w:num w:numId="22">
    <w:abstractNumId w:val="34"/>
  </w:num>
  <w:num w:numId="23">
    <w:abstractNumId w:val="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
  </w:num>
  <w:num w:numId="35">
    <w:abstractNumId w:val="2"/>
  </w:num>
  <w:num w:numId="36">
    <w:abstractNumId w:val="18"/>
  </w:num>
  <w:num w:numId="37">
    <w:abstractNumId w:val="22"/>
  </w:num>
  <w:num w:numId="38">
    <w:abstractNumId w:val="8"/>
  </w:num>
  <w:num w:numId="39">
    <w:abstractNumId w:val="10"/>
  </w:num>
  <w:num w:numId="40">
    <w:abstractNumId w:val="23"/>
  </w:num>
  <w:num w:numId="41">
    <w:abstractNumId w:val="15"/>
  </w:num>
  <w:num w:numId="42">
    <w:abstractNumId w:val="7"/>
  </w:num>
  <w:num w:numId="43">
    <w:abstractNumId w:val="0"/>
  </w:num>
  <w:num w:numId="44">
    <w:abstractNumId w:val="19"/>
  </w:num>
  <w:num w:numId="45">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0C3"/>
    <w:rsid w:val="00004F06"/>
    <w:rsid w:val="00012982"/>
    <w:rsid w:val="000133B9"/>
    <w:rsid w:val="00014778"/>
    <w:rsid w:val="00016701"/>
    <w:rsid w:val="00020082"/>
    <w:rsid w:val="000310C9"/>
    <w:rsid w:val="000318D7"/>
    <w:rsid w:val="00033BEE"/>
    <w:rsid w:val="00037210"/>
    <w:rsid w:val="00037B59"/>
    <w:rsid w:val="00042084"/>
    <w:rsid w:val="0005002D"/>
    <w:rsid w:val="00053D84"/>
    <w:rsid w:val="00056CAB"/>
    <w:rsid w:val="00060841"/>
    <w:rsid w:val="0006242C"/>
    <w:rsid w:val="000632BE"/>
    <w:rsid w:val="000634A7"/>
    <w:rsid w:val="00063C04"/>
    <w:rsid w:val="00063D0E"/>
    <w:rsid w:val="000714B4"/>
    <w:rsid w:val="00071B99"/>
    <w:rsid w:val="00075F85"/>
    <w:rsid w:val="000776A7"/>
    <w:rsid w:val="00080F05"/>
    <w:rsid w:val="00081F4C"/>
    <w:rsid w:val="0008392D"/>
    <w:rsid w:val="00093D43"/>
    <w:rsid w:val="000947D8"/>
    <w:rsid w:val="000A13BF"/>
    <w:rsid w:val="000A2107"/>
    <w:rsid w:val="000A6052"/>
    <w:rsid w:val="000A6250"/>
    <w:rsid w:val="000A64FC"/>
    <w:rsid w:val="000B0CAA"/>
    <w:rsid w:val="000B21B7"/>
    <w:rsid w:val="000C0423"/>
    <w:rsid w:val="000C06CC"/>
    <w:rsid w:val="000C0E72"/>
    <w:rsid w:val="000C2FE2"/>
    <w:rsid w:val="000C4975"/>
    <w:rsid w:val="000D123F"/>
    <w:rsid w:val="000D1838"/>
    <w:rsid w:val="000E3935"/>
    <w:rsid w:val="000E668E"/>
    <w:rsid w:val="000E694E"/>
    <w:rsid w:val="000F0EDA"/>
    <w:rsid w:val="00102D8E"/>
    <w:rsid w:val="00107A47"/>
    <w:rsid w:val="00107D82"/>
    <w:rsid w:val="001134B2"/>
    <w:rsid w:val="001138B4"/>
    <w:rsid w:val="00125A3D"/>
    <w:rsid w:val="001262EA"/>
    <w:rsid w:val="00132FBD"/>
    <w:rsid w:val="00137CD6"/>
    <w:rsid w:val="00140F22"/>
    <w:rsid w:val="001447E2"/>
    <w:rsid w:val="00147439"/>
    <w:rsid w:val="00151C16"/>
    <w:rsid w:val="00151CB8"/>
    <w:rsid w:val="00157241"/>
    <w:rsid w:val="001577BE"/>
    <w:rsid w:val="001609B6"/>
    <w:rsid w:val="00162810"/>
    <w:rsid w:val="00164ED6"/>
    <w:rsid w:val="00165307"/>
    <w:rsid w:val="00165E6A"/>
    <w:rsid w:val="00166813"/>
    <w:rsid w:val="001703EB"/>
    <w:rsid w:val="00172EBB"/>
    <w:rsid w:val="0017354D"/>
    <w:rsid w:val="00180C6D"/>
    <w:rsid w:val="00181465"/>
    <w:rsid w:val="00181B52"/>
    <w:rsid w:val="00182336"/>
    <w:rsid w:val="00190137"/>
    <w:rsid w:val="00192246"/>
    <w:rsid w:val="00192916"/>
    <w:rsid w:val="001A19E5"/>
    <w:rsid w:val="001B1273"/>
    <w:rsid w:val="001B1A9D"/>
    <w:rsid w:val="001B4D8C"/>
    <w:rsid w:val="001C554B"/>
    <w:rsid w:val="001D774A"/>
    <w:rsid w:val="001E169B"/>
    <w:rsid w:val="001E7995"/>
    <w:rsid w:val="001F1D95"/>
    <w:rsid w:val="001F4F8E"/>
    <w:rsid w:val="00200B82"/>
    <w:rsid w:val="0020292F"/>
    <w:rsid w:val="00203EE7"/>
    <w:rsid w:val="002157D2"/>
    <w:rsid w:val="00225BAA"/>
    <w:rsid w:val="00226474"/>
    <w:rsid w:val="0022782E"/>
    <w:rsid w:val="00232144"/>
    <w:rsid w:val="0023321A"/>
    <w:rsid w:val="002359E6"/>
    <w:rsid w:val="00237380"/>
    <w:rsid w:val="0023783C"/>
    <w:rsid w:val="002411E3"/>
    <w:rsid w:val="00242AE2"/>
    <w:rsid w:val="0024608C"/>
    <w:rsid w:val="00246213"/>
    <w:rsid w:val="0024646D"/>
    <w:rsid w:val="00246D2D"/>
    <w:rsid w:val="0025077A"/>
    <w:rsid w:val="0025256D"/>
    <w:rsid w:val="002532CF"/>
    <w:rsid w:val="00262A25"/>
    <w:rsid w:val="002653FE"/>
    <w:rsid w:val="002660D1"/>
    <w:rsid w:val="00267ED7"/>
    <w:rsid w:val="002706DC"/>
    <w:rsid w:val="00275C75"/>
    <w:rsid w:val="00286322"/>
    <w:rsid w:val="002870D2"/>
    <w:rsid w:val="00292937"/>
    <w:rsid w:val="00297373"/>
    <w:rsid w:val="002A19A5"/>
    <w:rsid w:val="002A27D4"/>
    <w:rsid w:val="002A6836"/>
    <w:rsid w:val="002B1457"/>
    <w:rsid w:val="002B1F7F"/>
    <w:rsid w:val="002B2783"/>
    <w:rsid w:val="002B5263"/>
    <w:rsid w:val="002B6E29"/>
    <w:rsid w:val="002C07E3"/>
    <w:rsid w:val="002C31CE"/>
    <w:rsid w:val="002C5A29"/>
    <w:rsid w:val="002C6443"/>
    <w:rsid w:val="002D23A8"/>
    <w:rsid w:val="002D4361"/>
    <w:rsid w:val="002D466E"/>
    <w:rsid w:val="002D47F1"/>
    <w:rsid w:val="002D7986"/>
    <w:rsid w:val="002D7B56"/>
    <w:rsid w:val="002E1CF2"/>
    <w:rsid w:val="002E5F7F"/>
    <w:rsid w:val="002E7315"/>
    <w:rsid w:val="002F0DFA"/>
    <w:rsid w:val="002F5C50"/>
    <w:rsid w:val="002F7833"/>
    <w:rsid w:val="00300166"/>
    <w:rsid w:val="0030062E"/>
    <w:rsid w:val="003017AA"/>
    <w:rsid w:val="00303303"/>
    <w:rsid w:val="00304C39"/>
    <w:rsid w:val="00305914"/>
    <w:rsid w:val="00311B48"/>
    <w:rsid w:val="003163AD"/>
    <w:rsid w:val="00316512"/>
    <w:rsid w:val="0032196A"/>
    <w:rsid w:val="00324583"/>
    <w:rsid w:val="00324C2C"/>
    <w:rsid w:val="00325002"/>
    <w:rsid w:val="00325303"/>
    <w:rsid w:val="00326217"/>
    <w:rsid w:val="0033484D"/>
    <w:rsid w:val="00335F64"/>
    <w:rsid w:val="00344952"/>
    <w:rsid w:val="003461C6"/>
    <w:rsid w:val="00350374"/>
    <w:rsid w:val="0035050A"/>
    <w:rsid w:val="003519CE"/>
    <w:rsid w:val="00355CE4"/>
    <w:rsid w:val="00365851"/>
    <w:rsid w:val="003746EF"/>
    <w:rsid w:val="0038091C"/>
    <w:rsid w:val="003823BB"/>
    <w:rsid w:val="00383293"/>
    <w:rsid w:val="00383418"/>
    <w:rsid w:val="003867A1"/>
    <w:rsid w:val="00390B66"/>
    <w:rsid w:val="003927B5"/>
    <w:rsid w:val="003938AE"/>
    <w:rsid w:val="00396115"/>
    <w:rsid w:val="003A7140"/>
    <w:rsid w:val="003B051D"/>
    <w:rsid w:val="003B2693"/>
    <w:rsid w:val="003B3BBC"/>
    <w:rsid w:val="003B40A6"/>
    <w:rsid w:val="003B44A8"/>
    <w:rsid w:val="003B6CE3"/>
    <w:rsid w:val="003C33DB"/>
    <w:rsid w:val="003C3BE1"/>
    <w:rsid w:val="003C5A28"/>
    <w:rsid w:val="003C7804"/>
    <w:rsid w:val="003C7E56"/>
    <w:rsid w:val="003D0698"/>
    <w:rsid w:val="003D1270"/>
    <w:rsid w:val="003D1AF6"/>
    <w:rsid w:val="003D452E"/>
    <w:rsid w:val="003D5A08"/>
    <w:rsid w:val="003D5CEC"/>
    <w:rsid w:val="003D666D"/>
    <w:rsid w:val="003E00BE"/>
    <w:rsid w:val="003E0E50"/>
    <w:rsid w:val="003E3335"/>
    <w:rsid w:val="003E7D64"/>
    <w:rsid w:val="003F195A"/>
    <w:rsid w:val="003F4015"/>
    <w:rsid w:val="003F4435"/>
    <w:rsid w:val="003F4B1D"/>
    <w:rsid w:val="003F539F"/>
    <w:rsid w:val="00400AC0"/>
    <w:rsid w:val="00402019"/>
    <w:rsid w:val="0041029B"/>
    <w:rsid w:val="00412274"/>
    <w:rsid w:val="004146B5"/>
    <w:rsid w:val="0042196F"/>
    <w:rsid w:val="0042487D"/>
    <w:rsid w:val="00433840"/>
    <w:rsid w:val="00433C99"/>
    <w:rsid w:val="00440422"/>
    <w:rsid w:val="00441FD9"/>
    <w:rsid w:val="00450B6B"/>
    <w:rsid w:val="004521BD"/>
    <w:rsid w:val="0046172E"/>
    <w:rsid w:val="00463A8C"/>
    <w:rsid w:val="00466D62"/>
    <w:rsid w:val="004672BD"/>
    <w:rsid w:val="00480881"/>
    <w:rsid w:val="004970FC"/>
    <w:rsid w:val="004A4FAD"/>
    <w:rsid w:val="004A6F64"/>
    <w:rsid w:val="004A741C"/>
    <w:rsid w:val="004B04D5"/>
    <w:rsid w:val="004B1C9D"/>
    <w:rsid w:val="004B3192"/>
    <w:rsid w:val="004B55AD"/>
    <w:rsid w:val="004B7EBB"/>
    <w:rsid w:val="004C0C0E"/>
    <w:rsid w:val="004C4422"/>
    <w:rsid w:val="004D2B37"/>
    <w:rsid w:val="004D4109"/>
    <w:rsid w:val="004E09F7"/>
    <w:rsid w:val="004E1F04"/>
    <w:rsid w:val="004E51E3"/>
    <w:rsid w:val="004F1F48"/>
    <w:rsid w:val="004F212D"/>
    <w:rsid w:val="004F2566"/>
    <w:rsid w:val="004F5990"/>
    <w:rsid w:val="004F5A8D"/>
    <w:rsid w:val="004F658E"/>
    <w:rsid w:val="004F741E"/>
    <w:rsid w:val="0050209C"/>
    <w:rsid w:val="0050364F"/>
    <w:rsid w:val="00504BDB"/>
    <w:rsid w:val="00504CF2"/>
    <w:rsid w:val="00506AC1"/>
    <w:rsid w:val="0050767E"/>
    <w:rsid w:val="00514B66"/>
    <w:rsid w:val="00515980"/>
    <w:rsid w:val="005203BF"/>
    <w:rsid w:val="00520D95"/>
    <w:rsid w:val="005211A7"/>
    <w:rsid w:val="00523CC7"/>
    <w:rsid w:val="005253F6"/>
    <w:rsid w:val="00527297"/>
    <w:rsid w:val="0053504A"/>
    <w:rsid w:val="00535644"/>
    <w:rsid w:val="005369DB"/>
    <w:rsid w:val="00537A72"/>
    <w:rsid w:val="005401ED"/>
    <w:rsid w:val="00542F81"/>
    <w:rsid w:val="005432EB"/>
    <w:rsid w:val="00545C55"/>
    <w:rsid w:val="00550C9A"/>
    <w:rsid w:val="00556983"/>
    <w:rsid w:val="00571598"/>
    <w:rsid w:val="0057256D"/>
    <w:rsid w:val="00577A34"/>
    <w:rsid w:val="00582F93"/>
    <w:rsid w:val="0058687B"/>
    <w:rsid w:val="00593264"/>
    <w:rsid w:val="005A400B"/>
    <w:rsid w:val="005B7FE6"/>
    <w:rsid w:val="005C069A"/>
    <w:rsid w:val="005D0988"/>
    <w:rsid w:val="005D44FA"/>
    <w:rsid w:val="005D5D6D"/>
    <w:rsid w:val="005E656C"/>
    <w:rsid w:val="005E7AD7"/>
    <w:rsid w:val="005F48AC"/>
    <w:rsid w:val="005F65E2"/>
    <w:rsid w:val="005F6900"/>
    <w:rsid w:val="00601244"/>
    <w:rsid w:val="0060285A"/>
    <w:rsid w:val="00607CA5"/>
    <w:rsid w:val="006104BF"/>
    <w:rsid w:val="00621397"/>
    <w:rsid w:val="00621758"/>
    <w:rsid w:val="006236C7"/>
    <w:rsid w:val="00624A3C"/>
    <w:rsid w:val="006257FE"/>
    <w:rsid w:val="006265ED"/>
    <w:rsid w:val="00627191"/>
    <w:rsid w:val="00630F4D"/>
    <w:rsid w:val="00637367"/>
    <w:rsid w:val="00645B1A"/>
    <w:rsid w:val="00646563"/>
    <w:rsid w:val="00652519"/>
    <w:rsid w:val="00652AFA"/>
    <w:rsid w:val="00652B42"/>
    <w:rsid w:val="00653CB6"/>
    <w:rsid w:val="006542DB"/>
    <w:rsid w:val="00657E76"/>
    <w:rsid w:val="00662929"/>
    <w:rsid w:val="00665256"/>
    <w:rsid w:val="00665D3B"/>
    <w:rsid w:val="00671A06"/>
    <w:rsid w:val="006728AE"/>
    <w:rsid w:val="00691ED7"/>
    <w:rsid w:val="00694B19"/>
    <w:rsid w:val="00695CF4"/>
    <w:rsid w:val="00697677"/>
    <w:rsid w:val="006A03F9"/>
    <w:rsid w:val="006A0FE9"/>
    <w:rsid w:val="006A1082"/>
    <w:rsid w:val="006A7E47"/>
    <w:rsid w:val="006B4D70"/>
    <w:rsid w:val="006B56C2"/>
    <w:rsid w:val="006B65CB"/>
    <w:rsid w:val="006B79A1"/>
    <w:rsid w:val="006C214A"/>
    <w:rsid w:val="006C29E1"/>
    <w:rsid w:val="006D0AE5"/>
    <w:rsid w:val="006D2E6B"/>
    <w:rsid w:val="006D41DA"/>
    <w:rsid w:val="006D6E39"/>
    <w:rsid w:val="006E0963"/>
    <w:rsid w:val="006E231A"/>
    <w:rsid w:val="006E2A36"/>
    <w:rsid w:val="006E7631"/>
    <w:rsid w:val="006F0208"/>
    <w:rsid w:val="006F0365"/>
    <w:rsid w:val="006F1E14"/>
    <w:rsid w:val="006F20D7"/>
    <w:rsid w:val="006F5778"/>
    <w:rsid w:val="00700578"/>
    <w:rsid w:val="007015CB"/>
    <w:rsid w:val="00702E51"/>
    <w:rsid w:val="007065CB"/>
    <w:rsid w:val="007123AF"/>
    <w:rsid w:val="007125F5"/>
    <w:rsid w:val="00713993"/>
    <w:rsid w:val="00714F7F"/>
    <w:rsid w:val="0071681F"/>
    <w:rsid w:val="0072642A"/>
    <w:rsid w:val="007309F6"/>
    <w:rsid w:val="00736C21"/>
    <w:rsid w:val="007468FC"/>
    <w:rsid w:val="00752667"/>
    <w:rsid w:val="00764DEA"/>
    <w:rsid w:val="007753AD"/>
    <w:rsid w:val="007777C9"/>
    <w:rsid w:val="00781D73"/>
    <w:rsid w:val="007822D5"/>
    <w:rsid w:val="00785967"/>
    <w:rsid w:val="00790EEA"/>
    <w:rsid w:val="00792D1A"/>
    <w:rsid w:val="00792FC4"/>
    <w:rsid w:val="00793653"/>
    <w:rsid w:val="00793C8D"/>
    <w:rsid w:val="00793EA7"/>
    <w:rsid w:val="007A0B87"/>
    <w:rsid w:val="007A2869"/>
    <w:rsid w:val="007A7126"/>
    <w:rsid w:val="007B7002"/>
    <w:rsid w:val="007B7117"/>
    <w:rsid w:val="007C1D56"/>
    <w:rsid w:val="007D02D0"/>
    <w:rsid w:val="007D54F5"/>
    <w:rsid w:val="007D7D57"/>
    <w:rsid w:val="007E0188"/>
    <w:rsid w:val="007E0E1F"/>
    <w:rsid w:val="007E2BCE"/>
    <w:rsid w:val="007E3865"/>
    <w:rsid w:val="007E7B79"/>
    <w:rsid w:val="007F1011"/>
    <w:rsid w:val="007F19A7"/>
    <w:rsid w:val="007F34A6"/>
    <w:rsid w:val="007F5630"/>
    <w:rsid w:val="007F6EFC"/>
    <w:rsid w:val="007F7EBD"/>
    <w:rsid w:val="0080624E"/>
    <w:rsid w:val="00806A13"/>
    <w:rsid w:val="00806C39"/>
    <w:rsid w:val="00812679"/>
    <w:rsid w:val="00815376"/>
    <w:rsid w:val="008207D9"/>
    <w:rsid w:val="008217C0"/>
    <w:rsid w:val="0082211C"/>
    <w:rsid w:val="008224CF"/>
    <w:rsid w:val="00822FC3"/>
    <w:rsid w:val="0082491E"/>
    <w:rsid w:val="0082621B"/>
    <w:rsid w:val="008315BB"/>
    <w:rsid w:val="00832211"/>
    <w:rsid w:val="008322BB"/>
    <w:rsid w:val="008324D5"/>
    <w:rsid w:val="008325FE"/>
    <w:rsid w:val="00842113"/>
    <w:rsid w:val="00842EA2"/>
    <w:rsid w:val="00853E1A"/>
    <w:rsid w:val="00856FD6"/>
    <w:rsid w:val="00861815"/>
    <w:rsid w:val="008618D1"/>
    <w:rsid w:val="00866753"/>
    <w:rsid w:val="0086686F"/>
    <w:rsid w:val="0087049F"/>
    <w:rsid w:val="00870F9A"/>
    <w:rsid w:val="00881A41"/>
    <w:rsid w:val="00883601"/>
    <w:rsid w:val="00883DBA"/>
    <w:rsid w:val="008854EC"/>
    <w:rsid w:val="0088681A"/>
    <w:rsid w:val="00894046"/>
    <w:rsid w:val="00894CCC"/>
    <w:rsid w:val="008957CF"/>
    <w:rsid w:val="008A27F7"/>
    <w:rsid w:val="008A2D9F"/>
    <w:rsid w:val="008A3BDD"/>
    <w:rsid w:val="008B2445"/>
    <w:rsid w:val="008B3FFC"/>
    <w:rsid w:val="008B55F2"/>
    <w:rsid w:val="008B7AD7"/>
    <w:rsid w:val="008B7F0B"/>
    <w:rsid w:val="008C03E1"/>
    <w:rsid w:val="008C04D6"/>
    <w:rsid w:val="008C0D4B"/>
    <w:rsid w:val="008C230D"/>
    <w:rsid w:val="008C56E2"/>
    <w:rsid w:val="008C5FEC"/>
    <w:rsid w:val="008D3ADD"/>
    <w:rsid w:val="008D4404"/>
    <w:rsid w:val="008D5E43"/>
    <w:rsid w:val="008D6460"/>
    <w:rsid w:val="008D772B"/>
    <w:rsid w:val="008E1270"/>
    <w:rsid w:val="008E356B"/>
    <w:rsid w:val="008E50D8"/>
    <w:rsid w:val="008E6812"/>
    <w:rsid w:val="008E7526"/>
    <w:rsid w:val="008F0A31"/>
    <w:rsid w:val="008F10E9"/>
    <w:rsid w:val="008F11CB"/>
    <w:rsid w:val="008F1E38"/>
    <w:rsid w:val="008F2F75"/>
    <w:rsid w:val="008F3B47"/>
    <w:rsid w:val="008F4EF6"/>
    <w:rsid w:val="008F7865"/>
    <w:rsid w:val="009012C6"/>
    <w:rsid w:val="00901A0F"/>
    <w:rsid w:val="00902FFE"/>
    <w:rsid w:val="00906128"/>
    <w:rsid w:val="0090721E"/>
    <w:rsid w:val="009079AC"/>
    <w:rsid w:val="0091066E"/>
    <w:rsid w:val="00913997"/>
    <w:rsid w:val="00915593"/>
    <w:rsid w:val="00917669"/>
    <w:rsid w:val="009229C1"/>
    <w:rsid w:val="00923841"/>
    <w:rsid w:val="00926926"/>
    <w:rsid w:val="009325FE"/>
    <w:rsid w:val="009341CF"/>
    <w:rsid w:val="0094124F"/>
    <w:rsid w:val="009504CA"/>
    <w:rsid w:val="00950550"/>
    <w:rsid w:val="009552CB"/>
    <w:rsid w:val="00960623"/>
    <w:rsid w:val="00966398"/>
    <w:rsid w:val="0097416F"/>
    <w:rsid w:val="00980B2A"/>
    <w:rsid w:val="00981F05"/>
    <w:rsid w:val="00982396"/>
    <w:rsid w:val="0099249F"/>
    <w:rsid w:val="0099582D"/>
    <w:rsid w:val="009A05D8"/>
    <w:rsid w:val="009A2107"/>
    <w:rsid w:val="009A2CDA"/>
    <w:rsid w:val="009A5CD2"/>
    <w:rsid w:val="009A79B0"/>
    <w:rsid w:val="009B0081"/>
    <w:rsid w:val="009B1062"/>
    <w:rsid w:val="009B7AD5"/>
    <w:rsid w:val="009C2C74"/>
    <w:rsid w:val="009C3B4E"/>
    <w:rsid w:val="009D38D8"/>
    <w:rsid w:val="009D4280"/>
    <w:rsid w:val="009D64E6"/>
    <w:rsid w:val="009D6F0A"/>
    <w:rsid w:val="009D7255"/>
    <w:rsid w:val="009E05A1"/>
    <w:rsid w:val="009E5D74"/>
    <w:rsid w:val="009F0A8C"/>
    <w:rsid w:val="009F56F5"/>
    <w:rsid w:val="00A018B6"/>
    <w:rsid w:val="00A06126"/>
    <w:rsid w:val="00A07C48"/>
    <w:rsid w:val="00A111B5"/>
    <w:rsid w:val="00A12D88"/>
    <w:rsid w:val="00A22827"/>
    <w:rsid w:val="00A23272"/>
    <w:rsid w:val="00A3023C"/>
    <w:rsid w:val="00A4126D"/>
    <w:rsid w:val="00A41C20"/>
    <w:rsid w:val="00A41D44"/>
    <w:rsid w:val="00A4265A"/>
    <w:rsid w:val="00A43592"/>
    <w:rsid w:val="00A43E07"/>
    <w:rsid w:val="00A45EE0"/>
    <w:rsid w:val="00A5235E"/>
    <w:rsid w:val="00A601FA"/>
    <w:rsid w:val="00A62462"/>
    <w:rsid w:val="00A63D36"/>
    <w:rsid w:val="00A64A78"/>
    <w:rsid w:val="00A70BE2"/>
    <w:rsid w:val="00A72D47"/>
    <w:rsid w:val="00A77C0C"/>
    <w:rsid w:val="00A80502"/>
    <w:rsid w:val="00A907CE"/>
    <w:rsid w:val="00A91F3D"/>
    <w:rsid w:val="00A943D1"/>
    <w:rsid w:val="00A96BB9"/>
    <w:rsid w:val="00AA1A22"/>
    <w:rsid w:val="00AA1C39"/>
    <w:rsid w:val="00AB003F"/>
    <w:rsid w:val="00AB0E8A"/>
    <w:rsid w:val="00AC02E7"/>
    <w:rsid w:val="00AC30CC"/>
    <w:rsid w:val="00AD0BED"/>
    <w:rsid w:val="00AD1F21"/>
    <w:rsid w:val="00AD3C43"/>
    <w:rsid w:val="00AE1D05"/>
    <w:rsid w:val="00AE2D64"/>
    <w:rsid w:val="00AE604A"/>
    <w:rsid w:val="00AE6A92"/>
    <w:rsid w:val="00AE73CC"/>
    <w:rsid w:val="00AE7A31"/>
    <w:rsid w:val="00AE7C6F"/>
    <w:rsid w:val="00AF2383"/>
    <w:rsid w:val="00AF4D64"/>
    <w:rsid w:val="00B00430"/>
    <w:rsid w:val="00B0102E"/>
    <w:rsid w:val="00B011C1"/>
    <w:rsid w:val="00B012C4"/>
    <w:rsid w:val="00B0387A"/>
    <w:rsid w:val="00B03DEC"/>
    <w:rsid w:val="00B03F46"/>
    <w:rsid w:val="00B0440D"/>
    <w:rsid w:val="00B1234C"/>
    <w:rsid w:val="00B12942"/>
    <w:rsid w:val="00B148BE"/>
    <w:rsid w:val="00B179AA"/>
    <w:rsid w:val="00B17F5E"/>
    <w:rsid w:val="00B2417D"/>
    <w:rsid w:val="00B263AB"/>
    <w:rsid w:val="00B31FB6"/>
    <w:rsid w:val="00B337D8"/>
    <w:rsid w:val="00B36063"/>
    <w:rsid w:val="00B36FCA"/>
    <w:rsid w:val="00B37FB9"/>
    <w:rsid w:val="00B4010A"/>
    <w:rsid w:val="00B444E4"/>
    <w:rsid w:val="00B477B1"/>
    <w:rsid w:val="00B54C85"/>
    <w:rsid w:val="00B561FF"/>
    <w:rsid w:val="00B56EBC"/>
    <w:rsid w:val="00B6325E"/>
    <w:rsid w:val="00B67A28"/>
    <w:rsid w:val="00B70891"/>
    <w:rsid w:val="00B715C3"/>
    <w:rsid w:val="00B72763"/>
    <w:rsid w:val="00B72E40"/>
    <w:rsid w:val="00B736F0"/>
    <w:rsid w:val="00B73FC0"/>
    <w:rsid w:val="00B77406"/>
    <w:rsid w:val="00B80079"/>
    <w:rsid w:val="00B8433A"/>
    <w:rsid w:val="00B868B3"/>
    <w:rsid w:val="00B86DD7"/>
    <w:rsid w:val="00B93249"/>
    <w:rsid w:val="00B933D1"/>
    <w:rsid w:val="00BA38B5"/>
    <w:rsid w:val="00BA4024"/>
    <w:rsid w:val="00BA49BD"/>
    <w:rsid w:val="00BA63FA"/>
    <w:rsid w:val="00BB137E"/>
    <w:rsid w:val="00BB44E5"/>
    <w:rsid w:val="00BB4F9D"/>
    <w:rsid w:val="00BB7DAE"/>
    <w:rsid w:val="00BC0761"/>
    <w:rsid w:val="00BC204C"/>
    <w:rsid w:val="00BC2913"/>
    <w:rsid w:val="00BC328D"/>
    <w:rsid w:val="00BC5509"/>
    <w:rsid w:val="00BC6FA5"/>
    <w:rsid w:val="00BD1FDC"/>
    <w:rsid w:val="00BD799E"/>
    <w:rsid w:val="00BE4EEB"/>
    <w:rsid w:val="00BE658C"/>
    <w:rsid w:val="00BF2E97"/>
    <w:rsid w:val="00BF473D"/>
    <w:rsid w:val="00BF4E78"/>
    <w:rsid w:val="00BF5578"/>
    <w:rsid w:val="00C0042A"/>
    <w:rsid w:val="00C03380"/>
    <w:rsid w:val="00C03B9A"/>
    <w:rsid w:val="00C0578F"/>
    <w:rsid w:val="00C10E28"/>
    <w:rsid w:val="00C16F8E"/>
    <w:rsid w:val="00C17EA5"/>
    <w:rsid w:val="00C240B5"/>
    <w:rsid w:val="00C25877"/>
    <w:rsid w:val="00C2798F"/>
    <w:rsid w:val="00C327E4"/>
    <w:rsid w:val="00C365EA"/>
    <w:rsid w:val="00C41085"/>
    <w:rsid w:val="00C41396"/>
    <w:rsid w:val="00C43E9D"/>
    <w:rsid w:val="00C46AB5"/>
    <w:rsid w:val="00C4778B"/>
    <w:rsid w:val="00C5672C"/>
    <w:rsid w:val="00C60140"/>
    <w:rsid w:val="00C616E4"/>
    <w:rsid w:val="00C62BAE"/>
    <w:rsid w:val="00C67B8C"/>
    <w:rsid w:val="00C70AFD"/>
    <w:rsid w:val="00C71E71"/>
    <w:rsid w:val="00C739D5"/>
    <w:rsid w:val="00C745F4"/>
    <w:rsid w:val="00C7725C"/>
    <w:rsid w:val="00C77D2F"/>
    <w:rsid w:val="00C806D7"/>
    <w:rsid w:val="00C8220F"/>
    <w:rsid w:val="00C84131"/>
    <w:rsid w:val="00C87CA9"/>
    <w:rsid w:val="00C911C6"/>
    <w:rsid w:val="00C9248A"/>
    <w:rsid w:val="00C94F66"/>
    <w:rsid w:val="00CA7AC6"/>
    <w:rsid w:val="00CB1316"/>
    <w:rsid w:val="00CB27E8"/>
    <w:rsid w:val="00CB372A"/>
    <w:rsid w:val="00CB5C35"/>
    <w:rsid w:val="00CB6640"/>
    <w:rsid w:val="00CC1AF4"/>
    <w:rsid w:val="00CC5067"/>
    <w:rsid w:val="00CC5225"/>
    <w:rsid w:val="00CC53AA"/>
    <w:rsid w:val="00CD58D3"/>
    <w:rsid w:val="00CD60E8"/>
    <w:rsid w:val="00CD675E"/>
    <w:rsid w:val="00CD7829"/>
    <w:rsid w:val="00CE3A96"/>
    <w:rsid w:val="00CE532B"/>
    <w:rsid w:val="00CE659A"/>
    <w:rsid w:val="00CF69BC"/>
    <w:rsid w:val="00D04115"/>
    <w:rsid w:val="00D04EF2"/>
    <w:rsid w:val="00D05E3C"/>
    <w:rsid w:val="00D11AEC"/>
    <w:rsid w:val="00D158D7"/>
    <w:rsid w:val="00D16F31"/>
    <w:rsid w:val="00D17111"/>
    <w:rsid w:val="00D20E06"/>
    <w:rsid w:val="00D21FD1"/>
    <w:rsid w:val="00D24210"/>
    <w:rsid w:val="00D24477"/>
    <w:rsid w:val="00D3083C"/>
    <w:rsid w:val="00D346B5"/>
    <w:rsid w:val="00D353C6"/>
    <w:rsid w:val="00D37AEA"/>
    <w:rsid w:val="00D41557"/>
    <w:rsid w:val="00D44323"/>
    <w:rsid w:val="00D4718D"/>
    <w:rsid w:val="00D471A6"/>
    <w:rsid w:val="00D52BCB"/>
    <w:rsid w:val="00D54943"/>
    <w:rsid w:val="00D54E39"/>
    <w:rsid w:val="00D602F3"/>
    <w:rsid w:val="00D649C3"/>
    <w:rsid w:val="00D65CDD"/>
    <w:rsid w:val="00D65EB0"/>
    <w:rsid w:val="00D70199"/>
    <w:rsid w:val="00D70C6D"/>
    <w:rsid w:val="00D72130"/>
    <w:rsid w:val="00D7296B"/>
    <w:rsid w:val="00D7427E"/>
    <w:rsid w:val="00D76BF8"/>
    <w:rsid w:val="00D7728F"/>
    <w:rsid w:val="00D80347"/>
    <w:rsid w:val="00D8207D"/>
    <w:rsid w:val="00D84C70"/>
    <w:rsid w:val="00D8584E"/>
    <w:rsid w:val="00D85DF3"/>
    <w:rsid w:val="00D93FB8"/>
    <w:rsid w:val="00DA01C3"/>
    <w:rsid w:val="00DA1257"/>
    <w:rsid w:val="00DA40C3"/>
    <w:rsid w:val="00DA4621"/>
    <w:rsid w:val="00DA6893"/>
    <w:rsid w:val="00DB4CD3"/>
    <w:rsid w:val="00DB58C5"/>
    <w:rsid w:val="00DC0190"/>
    <w:rsid w:val="00DC126E"/>
    <w:rsid w:val="00DD5B7F"/>
    <w:rsid w:val="00DD5C3B"/>
    <w:rsid w:val="00DD6300"/>
    <w:rsid w:val="00DD738C"/>
    <w:rsid w:val="00DE1DC2"/>
    <w:rsid w:val="00DE2FB5"/>
    <w:rsid w:val="00DE3F26"/>
    <w:rsid w:val="00DE44B5"/>
    <w:rsid w:val="00DF1CC1"/>
    <w:rsid w:val="00DF23EB"/>
    <w:rsid w:val="00E02E25"/>
    <w:rsid w:val="00E05A09"/>
    <w:rsid w:val="00E106DF"/>
    <w:rsid w:val="00E128BB"/>
    <w:rsid w:val="00E15B54"/>
    <w:rsid w:val="00E23D8E"/>
    <w:rsid w:val="00E37168"/>
    <w:rsid w:val="00E37F51"/>
    <w:rsid w:val="00E45AF2"/>
    <w:rsid w:val="00E4776D"/>
    <w:rsid w:val="00E47874"/>
    <w:rsid w:val="00E5055B"/>
    <w:rsid w:val="00E515B5"/>
    <w:rsid w:val="00E51833"/>
    <w:rsid w:val="00E55321"/>
    <w:rsid w:val="00E56644"/>
    <w:rsid w:val="00E62C3E"/>
    <w:rsid w:val="00E6566C"/>
    <w:rsid w:val="00E75F15"/>
    <w:rsid w:val="00E75F33"/>
    <w:rsid w:val="00E84C9E"/>
    <w:rsid w:val="00E84F92"/>
    <w:rsid w:val="00E876C3"/>
    <w:rsid w:val="00E87E92"/>
    <w:rsid w:val="00E92416"/>
    <w:rsid w:val="00E93CEE"/>
    <w:rsid w:val="00E93FE3"/>
    <w:rsid w:val="00E9560C"/>
    <w:rsid w:val="00E96366"/>
    <w:rsid w:val="00EA0337"/>
    <w:rsid w:val="00EA5609"/>
    <w:rsid w:val="00EA5DC4"/>
    <w:rsid w:val="00EA6773"/>
    <w:rsid w:val="00EA678C"/>
    <w:rsid w:val="00EB5211"/>
    <w:rsid w:val="00EB6C69"/>
    <w:rsid w:val="00EC5862"/>
    <w:rsid w:val="00EC5907"/>
    <w:rsid w:val="00EC5BDD"/>
    <w:rsid w:val="00EC7260"/>
    <w:rsid w:val="00ED2BDF"/>
    <w:rsid w:val="00ED6951"/>
    <w:rsid w:val="00ED73F9"/>
    <w:rsid w:val="00EE05B2"/>
    <w:rsid w:val="00EE0BF1"/>
    <w:rsid w:val="00EE1B86"/>
    <w:rsid w:val="00EE60FE"/>
    <w:rsid w:val="00EE71EB"/>
    <w:rsid w:val="00EF1591"/>
    <w:rsid w:val="00EF2D96"/>
    <w:rsid w:val="00EF3B7B"/>
    <w:rsid w:val="00EF6588"/>
    <w:rsid w:val="00F04FFC"/>
    <w:rsid w:val="00F12EE7"/>
    <w:rsid w:val="00F147E8"/>
    <w:rsid w:val="00F14DD8"/>
    <w:rsid w:val="00F158C4"/>
    <w:rsid w:val="00F16D40"/>
    <w:rsid w:val="00F1759A"/>
    <w:rsid w:val="00F216EE"/>
    <w:rsid w:val="00F2573B"/>
    <w:rsid w:val="00F25904"/>
    <w:rsid w:val="00F2707C"/>
    <w:rsid w:val="00F340A6"/>
    <w:rsid w:val="00F34F75"/>
    <w:rsid w:val="00F35A88"/>
    <w:rsid w:val="00F379D1"/>
    <w:rsid w:val="00F4014D"/>
    <w:rsid w:val="00F422B0"/>
    <w:rsid w:val="00F44881"/>
    <w:rsid w:val="00F52DA0"/>
    <w:rsid w:val="00F60534"/>
    <w:rsid w:val="00F6554D"/>
    <w:rsid w:val="00F65741"/>
    <w:rsid w:val="00F67BB7"/>
    <w:rsid w:val="00F72224"/>
    <w:rsid w:val="00F72610"/>
    <w:rsid w:val="00F7267C"/>
    <w:rsid w:val="00F73D8D"/>
    <w:rsid w:val="00F7651B"/>
    <w:rsid w:val="00F77F49"/>
    <w:rsid w:val="00F819C7"/>
    <w:rsid w:val="00F86A2F"/>
    <w:rsid w:val="00F9185C"/>
    <w:rsid w:val="00F91D15"/>
    <w:rsid w:val="00F91FE3"/>
    <w:rsid w:val="00F93332"/>
    <w:rsid w:val="00F939F1"/>
    <w:rsid w:val="00F93E48"/>
    <w:rsid w:val="00F964D9"/>
    <w:rsid w:val="00FA1C89"/>
    <w:rsid w:val="00FA1E23"/>
    <w:rsid w:val="00FA2C41"/>
    <w:rsid w:val="00FA68E3"/>
    <w:rsid w:val="00FB2C81"/>
    <w:rsid w:val="00FB49F3"/>
    <w:rsid w:val="00FB5DAE"/>
    <w:rsid w:val="00FC6D92"/>
    <w:rsid w:val="00FC71E1"/>
    <w:rsid w:val="00FD0146"/>
    <w:rsid w:val="00FD1F74"/>
    <w:rsid w:val="00FD58E8"/>
    <w:rsid w:val="00FD5D4D"/>
    <w:rsid w:val="00FD68FE"/>
    <w:rsid w:val="00FD6E8B"/>
    <w:rsid w:val="00FE3459"/>
    <w:rsid w:val="00FE4CA3"/>
    <w:rsid w:val="00FE4DB0"/>
    <w:rsid w:val="00FE5447"/>
    <w:rsid w:val="00FE7309"/>
    <w:rsid w:val="00FF01DD"/>
    <w:rsid w:val="00FF14D7"/>
    <w:rsid w:val="00FF1FBA"/>
    <w:rsid w:val="00FF41DA"/>
    <w:rsid w:val="00FF7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09E210D"/>
  <w15:chartTrackingRefBased/>
  <w15:docId w15:val="{B0857BA5-A5FB-495E-BD89-9B28980D5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323"/>
    <w:pPr>
      <w:spacing w:after="120" w:line="264" w:lineRule="auto"/>
    </w:pPr>
    <w:rPr>
      <w:rFonts w:eastAsiaTheme="minorEastAsia"/>
      <w:sz w:val="24"/>
    </w:rPr>
  </w:style>
  <w:style w:type="paragraph" w:styleId="Heading1">
    <w:name w:val="heading 1"/>
    <w:basedOn w:val="Normal"/>
    <w:next w:val="Normal"/>
    <w:link w:val="Heading1Char"/>
    <w:uiPriority w:val="9"/>
    <w:qFormat/>
    <w:rsid w:val="00CD60E8"/>
    <w:pPr>
      <w:keepNext/>
      <w:keepLines/>
      <w:numPr>
        <w:numId w:val="1"/>
      </w:numPr>
      <w:spacing w:before="320" w:line="240" w:lineRule="auto"/>
      <w:outlineLvl w:val="0"/>
    </w:pPr>
    <w:rPr>
      <w:rFonts w:ascii="Calibri" w:eastAsiaTheme="majorEastAsia" w:hAnsi="Calibr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2C5A29"/>
    <w:pPr>
      <w:keepNext/>
      <w:keepLines/>
      <w:spacing w:before="40" w:after="240"/>
      <w:outlineLvl w:val="1"/>
    </w:pPr>
    <w:rPr>
      <w:rFonts w:eastAsiaTheme="majorEastAsia"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EF6588"/>
    <w:pPr>
      <w:keepNext/>
      <w:keepLines/>
      <w:spacing w:before="240" w:after="0" w:line="360" w:lineRule="auto"/>
      <w:outlineLvl w:val="2"/>
    </w:pPr>
    <w:rPr>
      <w:rFonts w:eastAsiaTheme="majorEastAsia" w:cstheme="majorBidi"/>
      <w:b/>
      <w:color w:val="1F4D78" w:themeColor="accent1" w:themeShade="7F"/>
      <w:sz w:val="32"/>
      <w:szCs w:val="24"/>
    </w:rPr>
  </w:style>
  <w:style w:type="paragraph" w:styleId="Heading4">
    <w:name w:val="heading 4"/>
    <w:basedOn w:val="Heading3"/>
    <w:next w:val="Normal"/>
    <w:link w:val="Heading4Char"/>
    <w:uiPriority w:val="9"/>
    <w:unhideWhenUsed/>
    <w:qFormat/>
    <w:rsid w:val="000E694E"/>
    <w:pPr>
      <w:outlineLvl w:val="3"/>
    </w:pPr>
  </w:style>
  <w:style w:type="paragraph" w:styleId="Heading5">
    <w:name w:val="heading 5"/>
    <w:basedOn w:val="Normal"/>
    <w:next w:val="Normal"/>
    <w:link w:val="Heading5Char"/>
    <w:uiPriority w:val="9"/>
    <w:unhideWhenUsed/>
    <w:qFormat/>
    <w:rsid w:val="00EF6588"/>
    <w:pPr>
      <w:keepNext/>
      <w:keepLines/>
      <w:spacing w:before="240" w:after="0" w:line="360" w:lineRule="auto"/>
      <w:outlineLvl w:val="4"/>
    </w:pPr>
    <w:rPr>
      <w:rFonts w:eastAsiaTheme="majorEastAsia" w:cstheme="majorBidi"/>
      <w:b/>
      <w:color w:val="1F4E79" w:themeColor="accent1" w:themeShade="80"/>
      <w:sz w:val="28"/>
    </w:rPr>
  </w:style>
  <w:style w:type="paragraph" w:styleId="Heading6">
    <w:name w:val="heading 6"/>
    <w:basedOn w:val="Normal"/>
    <w:next w:val="Normal"/>
    <w:link w:val="Heading6Char"/>
    <w:uiPriority w:val="9"/>
    <w:unhideWhenUsed/>
    <w:qFormat/>
    <w:rsid w:val="00EF6588"/>
    <w:pPr>
      <w:keepNext/>
      <w:keepLines/>
      <w:spacing w:before="40" w:after="240"/>
      <w:ind w:left="720"/>
      <w:outlineLvl w:val="5"/>
    </w:pPr>
    <w:rPr>
      <w:rFonts w:eastAsiaTheme="majorEastAsia" w:cstheme="majorBidi"/>
      <w:b/>
      <w: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0E8"/>
    <w:rPr>
      <w:rFonts w:ascii="Calibri" w:eastAsiaTheme="majorEastAsia" w:hAnsi="Calibri" w:cstheme="majorBidi"/>
      <w:color w:val="1F4E79" w:themeColor="accent1" w:themeShade="80"/>
      <w:sz w:val="36"/>
      <w:szCs w:val="36"/>
    </w:rPr>
  </w:style>
  <w:style w:type="paragraph" w:styleId="ListParagraph">
    <w:name w:val="List Paragraph"/>
    <w:basedOn w:val="Normal"/>
    <w:uiPriority w:val="34"/>
    <w:qFormat/>
    <w:rsid w:val="00DA40C3"/>
    <w:pPr>
      <w:ind w:left="720"/>
      <w:contextualSpacing/>
    </w:pPr>
  </w:style>
  <w:style w:type="paragraph" w:styleId="Header">
    <w:name w:val="header"/>
    <w:basedOn w:val="Normal"/>
    <w:link w:val="HeaderChar"/>
    <w:uiPriority w:val="99"/>
    <w:unhideWhenUsed/>
    <w:rsid w:val="00DA40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0C3"/>
    <w:rPr>
      <w:rFonts w:eastAsiaTheme="minorEastAsia"/>
      <w:sz w:val="24"/>
    </w:rPr>
  </w:style>
  <w:style w:type="paragraph" w:styleId="Footer">
    <w:name w:val="footer"/>
    <w:basedOn w:val="Normal"/>
    <w:link w:val="FooterChar"/>
    <w:uiPriority w:val="99"/>
    <w:unhideWhenUsed/>
    <w:rsid w:val="00DA40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0C3"/>
    <w:rPr>
      <w:rFonts w:eastAsiaTheme="minorEastAsia"/>
      <w:sz w:val="24"/>
    </w:rPr>
  </w:style>
  <w:style w:type="character" w:styleId="Hyperlink">
    <w:name w:val="Hyperlink"/>
    <w:basedOn w:val="DefaultParagraphFont"/>
    <w:uiPriority w:val="99"/>
    <w:unhideWhenUsed/>
    <w:rsid w:val="00DA40C3"/>
    <w:rPr>
      <w:color w:val="0563C1" w:themeColor="hyperlink"/>
      <w:u w:val="single"/>
    </w:rPr>
  </w:style>
  <w:style w:type="table" w:styleId="TableGrid">
    <w:name w:val="Table Grid"/>
    <w:basedOn w:val="TableNormal"/>
    <w:uiPriority w:val="59"/>
    <w:rsid w:val="00DA40C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A40C3"/>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DA40C3"/>
    <w:rPr>
      <w:sz w:val="20"/>
      <w:szCs w:val="20"/>
    </w:rPr>
  </w:style>
  <w:style w:type="character" w:styleId="FootnoteReference">
    <w:name w:val="footnote reference"/>
    <w:basedOn w:val="DefaultParagraphFont"/>
    <w:uiPriority w:val="99"/>
    <w:semiHidden/>
    <w:unhideWhenUsed/>
    <w:rsid w:val="00DA40C3"/>
    <w:rPr>
      <w:vertAlign w:val="superscript"/>
    </w:rPr>
  </w:style>
  <w:style w:type="paragraph" w:styleId="BalloonText">
    <w:name w:val="Balloon Text"/>
    <w:basedOn w:val="Normal"/>
    <w:link w:val="BalloonTextChar"/>
    <w:uiPriority w:val="99"/>
    <w:semiHidden/>
    <w:unhideWhenUsed/>
    <w:rsid w:val="00C25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877"/>
    <w:rPr>
      <w:rFonts w:ascii="Segoe UI" w:eastAsiaTheme="minorEastAsia" w:hAnsi="Segoe UI" w:cs="Segoe UI"/>
      <w:sz w:val="18"/>
      <w:szCs w:val="18"/>
    </w:rPr>
  </w:style>
  <w:style w:type="paragraph" w:styleId="TOCHeading">
    <w:name w:val="TOC Heading"/>
    <w:basedOn w:val="Heading1"/>
    <w:next w:val="Normal"/>
    <w:uiPriority w:val="39"/>
    <w:unhideWhenUsed/>
    <w:qFormat/>
    <w:rsid w:val="00982396"/>
    <w:pPr>
      <w:numPr>
        <w:numId w:val="0"/>
      </w:numPr>
      <w:spacing w:before="240" w:after="0" w:line="259" w:lineRule="auto"/>
      <w:outlineLvl w:val="9"/>
    </w:pPr>
    <w:rPr>
      <w:rFonts w:asciiTheme="majorHAnsi" w:hAnsiTheme="majorHAnsi"/>
      <w:sz w:val="32"/>
      <w:szCs w:val="32"/>
    </w:rPr>
  </w:style>
  <w:style w:type="paragraph" w:styleId="TOC1">
    <w:name w:val="toc 1"/>
    <w:basedOn w:val="Normal"/>
    <w:next w:val="Normal"/>
    <w:autoRedefine/>
    <w:uiPriority w:val="39"/>
    <w:unhideWhenUsed/>
    <w:rsid w:val="00D44323"/>
    <w:pPr>
      <w:tabs>
        <w:tab w:val="right" w:leader="dot" w:pos="9350"/>
      </w:tabs>
      <w:spacing w:after="100"/>
    </w:pPr>
  </w:style>
  <w:style w:type="character" w:customStyle="1" w:styleId="Heading2Char">
    <w:name w:val="Heading 2 Char"/>
    <w:basedOn w:val="DefaultParagraphFont"/>
    <w:link w:val="Heading2"/>
    <w:uiPriority w:val="9"/>
    <w:rsid w:val="002C5A29"/>
    <w:rPr>
      <w:rFonts w:eastAsiaTheme="majorEastAsia" w:cstheme="majorBidi"/>
      <w:color w:val="1F4E79" w:themeColor="accent1" w:themeShade="80"/>
      <w:sz w:val="26"/>
      <w:szCs w:val="26"/>
    </w:rPr>
  </w:style>
  <w:style w:type="character" w:customStyle="1" w:styleId="Heading3Char">
    <w:name w:val="Heading 3 Char"/>
    <w:basedOn w:val="DefaultParagraphFont"/>
    <w:link w:val="Heading3"/>
    <w:uiPriority w:val="9"/>
    <w:rsid w:val="00EF6588"/>
    <w:rPr>
      <w:rFonts w:eastAsiaTheme="majorEastAsia" w:cstheme="majorBidi"/>
      <w:b/>
      <w:color w:val="1F4D78" w:themeColor="accent1" w:themeShade="7F"/>
      <w:sz w:val="32"/>
      <w:szCs w:val="24"/>
    </w:rPr>
  </w:style>
  <w:style w:type="paragraph" w:styleId="TOC2">
    <w:name w:val="toc 2"/>
    <w:basedOn w:val="Normal"/>
    <w:next w:val="Normal"/>
    <w:autoRedefine/>
    <w:uiPriority w:val="39"/>
    <w:unhideWhenUsed/>
    <w:rsid w:val="002660D1"/>
    <w:pPr>
      <w:spacing w:after="100"/>
      <w:ind w:left="240"/>
    </w:pPr>
  </w:style>
  <w:style w:type="paragraph" w:styleId="TOC3">
    <w:name w:val="toc 3"/>
    <w:basedOn w:val="Normal"/>
    <w:next w:val="Normal"/>
    <w:autoRedefine/>
    <w:uiPriority w:val="39"/>
    <w:unhideWhenUsed/>
    <w:rsid w:val="002660D1"/>
    <w:pPr>
      <w:spacing w:after="100"/>
      <w:ind w:left="480"/>
    </w:pPr>
  </w:style>
  <w:style w:type="character" w:customStyle="1" w:styleId="Heading5Char">
    <w:name w:val="Heading 5 Char"/>
    <w:basedOn w:val="DefaultParagraphFont"/>
    <w:link w:val="Heading5"/>
    <w:uiPriority w:val="9"/>
    <w:rsid w:val="00EF6588"/>
    <w:rPr>
      <w:rFonts w:eastAsiaTheme="majorEastAsia" w:cstheme="majorBidi"/>
      <w:b/>
      <w:color w:val="1F4E79" w:themeColor="accent1" w:themeShade="80"/>
      <w:sz w:val="28"/>
    </w:rPr>
  </w:style>
  <w:style w:type="character" w:customStyle="1" w:styleId="Heading6Char">
    <w:name w:val="Heading 6 Char"/>
    <w:basedOn w:val="DefaultParagraphFont"/>
    <w:link w:val="Heading6"/>
    <w:uiPriority w:val="9"/>
    <w:rsid w:val="00EF6588"/>
    <w:rPr>
      <w:rFonts w:eastAsiaTheme="majorEastAsia" w:cstheme="majorBidi"/>
      <w:b/>
      <w:i/>
      <w:color w:val="1F4E79" w:themeColor="accent1" w:themeShade="80"/>
      <w:sz w:val="24"/>
    </w:rPr>
  </w:style>
  <w:style w:type="character" w:customStyle="1" w:styleId="Heading4Char">
    <w:name w:val="Heading 4 Char"/>
    <w:basedOn w:val="DefaultParagraphFont"/>
    <w:link w:val="Heading4"/>
    <w:uiPriority w:val="9"/>
    <w:rsid w:val="000E694E"/>
    <w:rPr>
      <w:rFonts w:eastAsiaTheme="majorEastAsia" w:cstheme="majorBidi"/>
      <w:b/>
      <w:i/>
      <w:color w:val="1F4D78" w:themeColor="accent1" w:themeShade="7F"/>
      <w:sz w:val="28"/>
      <w:szCs w:val="24"/>
    </w:rPr>
  </w:style>
  <w:style w:type="paragraph" w:styleId="CommentText">
    <w:name w:val="annotation text"/>
    <w:basedOn w:val="Normal"/>
    <w:link w:val="CommentTextChar"/>
    <w:uiPriority w:val="99"/>
    <w:unhideWhenUsed/>
    <w:rsid w:val="00556983"/>
    <w:pPr>
      <w:spacing w:line="240" w:lineRule="auto"/>
    </w:pPr>
    <w:rPr>
      <w:sz w:val="20"/>
      <w:szCs w:val="20"/>
    </w:rPr>
  </w:style>
  <w:style w:type="character" w:customStyle="1" w:styleId="CommentTextChar">
    <w:name w:val="Comment Text Char"/>
    <w:basedOn w:val="DefaultParagraphFont"/>
    <w:link w:val="CommentText"/>
    <w:uiPriority w:val="99"/>
    <w:rsid w:val="00556983"/>
    <w:rPr>
      <w:rFonts w:eastAsiaTheme="minorEastAsia"/>
      <w:sz w:val="20"/>
      <w:szCs w:val="20"/>
    </w:rPr>
  </w:style>
  <w:style w:type="paragraph" w:customStyle="1" w:styleId="Default">
    <w:name w:val="Default"/>
    <w:uiPriority w:val="99"/>
    <w:rsid w:val="0055698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556983"/>
    <w:pPr>
      <w:spacing w:before="100" w:beforeAutospacing="1" w:after="180"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556983"/>
  </w:style>
  <w:style w:type="character" w:customStyle="1" w:styleId="hvr">
    <w:name w:val="hvr"/>
    <w:basedOn w:val="DefaultParagraphFont"/>
    <w:rsid w:val="00556983"/>
  </w:style>
  <w:style w:type="character" w:styleId="FollowedHyperlink">
    <w:name w:val="FollowedHyperlink"/>
    <w:basedOn w:val="DefaultParagraphFont"/>
    <w:uiPriority w:val="99"/>
    <w:semiHidden/>
    <w:unhideWhenUsed/>
    <w:rsid w:val="00F65741"/>
    <w:rPr>
      <w:color w:val="954F72" w:themeColor="followedHyperlink"/>
      <w:u w:val="single"/>
    </w:rPr>
  </w:style>
  <w:style w:type="character" w:styleId="CommentReference">
    <w:name w:val="annotation reference"/>
    <w:basedOn w:val="DefaultParagraphFont"/>
    <w:uiPriority w:val="99"/>
    <w:semiHidden/>
    <w:unhideWhenUsed/>
    <w:rsid w:val="006D2E6B"/>
    <w:rPr>
      <w:sz w:val="16"/>
      <w:szCs w:val="16"/>
    </w:rPr>
  </w:style>
  <w:style w:type="paragraph" w:styleId="CommentSubject">
    <w:name w:val="annotation subject"/>
    <w:basedOn w:val="CommentText"/>
    <w:next w:val="CommentText"/>
    <w:link w:val="CommentSubjectChar"/>
    <w:uiPriority w:val="99"/>
    <w:semiHidden/>
    <w:unhideWhenUsed/>
    <w:rsid w:val="006D2E6B"/>
    <w:rPr>
      <w:b/>
      <w:bCs/>
    </w:rPr>
  </w:style>
  <w:style w:type="character" w:customStyle="1" w:styleId="CommentSubjectChar">
    <w:name w:val="Comment Subject Char"/>
    <w:basedOn w:val="CommentTextChar"/>
    <w:link w:val="CommentSubject"/>
    <w:uiPriority w:val="99"/>
    <w:semiHidden/>
    <w:rsid w:val="006D2E6B"/>
    <w:rPr>
      <w:rFonts w:eastAsiaTheme="minorEastAsia"/>
      <w:b/>
      <w:bCs/>
      <w:sz w:val="20"/>
      <w:szCs w:val="20"/>
    </w:rPr>
  </w:style>
  <w:style w:type="character" w:styleId="PlaceholderText">
    <w:name w:val="Placeholder Text"/>
    <w:basedOn w:val="DefaultParagraphFont"/>
    <w:uiPriority w:val="99"/>
    <w:semiHidden/>
    <w:rsid w:val="004A4FAD"/>
    <w:rPr>
      <w:color w:val="808080"/>
    </w:rPr>
  </w:style>
  <w:style w:type="paragraph" w:styleId="Revision">
    <w:name w:val="Revision"/>
    <w:hidden/>
    <w:uiPriority w:val="99"/>
    <w:semiHidden/>
    <w:rsid w:val="00DE3F26"/>
    <w:pPr>
      <w:spacing w:after="0" w:line="240" w:lineRule="auto"/>
    </w:pPr>
    <w:rPr>
      <w:rFonts w:eastAsiaTheme="minorEastAsia"/>
      <w:sz w:val="24"/>
    </w:rPr>
  </w:style>
  <w:style w:type="paragraph" w:styleId="TOC4">
    <w:name w:val="toc 4"/>
    <w:basedOn w:val="Normal"/>
    <w:next w:val="Normal"/>
    <w:autoRedefine/>
    <w:uiPriority w:val="39"/>
    <w:unhideWhenUsed/>
    <w:rsid w:val="000E694E"/>
    <w:pPr>
      <w:spacing w:after="100"/>
      <w:ind w:left="720"/>
    </w:pPr>
  </w:style>
  <w:style w:type="paragraph" w:styleId="TOC5">
    <w:name w:val="toc 5"/>
    <w:basedOn w:val="Normal"/>
    <w:next w:val="Normal"/>
    <w:autoRedefine/>
    <w:uiPriority w:val="39"/>
    <w:unhideWhenUsed/>
    <w:rsid w:val="00D44323"/>
    <w:pPr>
      <w:spacing w:after="100"/>
      <w:ind w:left="960"/>
    </w:pPr>
  </w:style>
  <w:style w:type="paragraph" w:styleId="TOC6">
    <w:name w:val="toc 6"/>
    <w:basedOn w:val="Normal"/>
    <w:next w:val="Normal"/>
    <w:autoRedefine/>
    <w:uiPriority w:val="39"/>
    <w:unhideWhenUsed/>
    <w:rsid w:val="00D44323"/>
    <w:pPr>
      <w:spacing w:after="100"/>
      <w:ind w:left="1200"/>
    </w:pPr>
  </w:style>
  <w:style w:type="paragraph" w:customStyle="1" w:styleId="psection-3">
    <w:name w:val="psection-3"/>
    <w:basedOn w:val="Normal"/>
    <w:rsid w:val="00ED73F9"/>
    <w:pPr>
      <w:spacing w:before="100" w:beforeAutospacing="1" w:after="100" w:afterAutospacing="1" w:line="240" w:lineRule="auto"/>
    </w:pPr>
    <w:rPr>
      <w:rFonts w:ascii="Times New Roman" w:eastAsia="Times New Roman" w:hAnsi="Times New Roman" w:cs="Times New Roman"/>
      <w:szCs w:val="24"/>
    </w:rPr>
  </w:style>
  <w:style w:type="character" w:customStyle="1" w:styleId="enumxml">
    <w:name w:val="enumxml"/>
    <w:basedOn w:val="DefaultParagraphFont"/>
    <w:rsid w:val="00ED73F9"/>
  </w:style>
  <w:style w:type="character" w:styleId="Strong">
    <w:name w:val="Strong"/>
    <w:basedOn w:val="DefaultParagraphFont"/>
    <w:uiPriority w:val="22"/>
    <w:qFormat/>
    <w:rsid w:val="003F195A"/>
    <w:rPr>
      <w:b/>
      <w:bCs/>
    </w:rPr>
  </w:style>
  <w:style w:type="paragraph" w:customStyle="1" w:styleId="xmsonormal">
    <w:name w:val="x_msonormal"/>
    <w:basedOn w:val="Normal"/>
    <w:uiPriority w:val="99"/>
    <w:rsid w:val="00063C04"/>
    <w:pPr>
      <w:spacing w:after="0" w:line="240" w:lineRule="auto"/>
    </w:pPr>
    <w:rPr>
      <w:rFonts w:ascii="Times New Roman" w:eastAsiaTheme="minorHAnsi" w:hAnsi="Times New Roman" w:cs="Times New Roman"/>
      <w:szCs w:val="24"/>
    </w:rPr>
  </w:style>
  <w:style w:type="character" w:customStyle="1" w:styleId="xmsofootnotereference">
    <w:name w:val="x_msofootnotereference"/>
    <w:basedOn w:val="DefaultParagraphFont"/>
    <w:rsid w:val="00063C04"/>
  </w:style>
  <w:style w:type="paragraph" w:styleId="BodyText">
    <w:name w:val="Body Text"/>
    <w:basedOn w:val="Normal"/>
    <w:link w:val="BodyTextChar"/>
    <w:rsid w:val="005F65E2"/>
    <w:pPr>
      <w:spacing w:after="0" w:line="240" w:lineRule="auto"/>
      <w:jc w:val="center"/>
    </w:pPr>
    <w:rPr>
      <w:rFonts w:ascii="Arial" w:eastAsia="Times New Roman" w:hAnsi="Arial" w:cs="Arial"/>
      <w:b/>
      <w:bCs/>
      <w:color w:val="000000"/>
      <w:sz w:val="18"/>
      <w:szCs w:val="20"/>
    </w:rPr>
  </w:style>
  <w:style w:type="character" w:customStyle="1" w:styleId="BodyTextChar">
    <w:name w:val="Body Text Char"/>
    <w:basedOn w:val="DefaultParagraphFont"/>
    <w:link w:val="BodyText"/>
    <w:rsid w:val="005F65E2"/>
    <w:rPr>
      <w:rFonts w:ascii="Arial" w:eastAsia="Times New Roman" w:hAnsi="Arial" w:cs="Arial"/>
      <w:b/>
      <w:bCs/>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3355">
      <w:bodyDiv w:val="1"/>
      <w:marLeft w:val="0"/>
      <w:marRight w:val="0"/>
      <w:marTop w:val="0"/>
      <w:marBottom w:val="0"/>
      <w:divBdr>
        <w:top w:val="none" w:sz="0" w:space="0" w:color="auto"/>
        <w:left w:val="none" w:sz="0" w:space="0" w:color="auto"/>
        <w:bottom w:val="none" w:sz="0" w:space="0" w:color="auto"/>
        <w:right w:val="none" w:sz="0" w:space="0" w:color="auto"/>
      </w:divBdr>
      <w:divsChild>
        <w:div w:id="1643774910">
          <w:marLeft w:val="547"/>
          <w:marRight w:val="0"/>
          <w:marTop w:val="200"/>
          <w:marBottom w:val="0"/>
          <w:divBdr>
            <w:top w:val="none" w:sz="0" w:space="0" w:color="auto"/>
            <w:left w:val="none" w:sz="0" w:space="0" w:color="auto"/>
            <w:bottom w:val="none" w:sz="0" w:space="0" w:color="auto"/>
            <w:right w:val="none" w:sz="0" w:space="0" w:color="auto"/>
          </w:divBdr>
        </w:div>
        <w:div w:id="115871733">
          <w:marLeft w:val="1166"/>
          <w:marRight w:val="0"/>
          <w:marTop w:val="200"/>
          <w:marBottom w:val="0"/>
          <w:divBdr>
            <w:top w:val="none" w:sz="0" w:space="0" w:color="auto"/>
            <w:left w:val="none" w:sz="0" w:space="0" w:color="auto"/>
            <w:bottom w:val="none" w:sz="0" w:space="0" w:color="auto"/>
            <w:right w:val="none" w:sz="0" w:space="0" w:color="auto"/>
          </w:divBdr>
        </w:div>
        <w:div w:id="1079909305">
          <w:marLeft w:val="1166"/>
          <w:marRight w:val="0"/>
          <w:marTop w:val="200"/>
          <w:marBottom w:val="0"/>
          <w:divBdr>
            <w:top w:val="none" w:sz="0" w:space="0" w:color="auto"/>
            <w:left w:val="none" w:sz="0" w:space="0" w:color="auto"/>
            <w:bottom w:val="none" w:sz="0" w:space="0" w:color="auto"/>
            <w:right w:val="none" w:sz="0" w:space="0" w:color="auto"/>
          </w:divBdr>
        </w:div>
        <w:div w:id="1004433086">
          <w:marLeft w:val="1166"/>
          <w:marRight w:val="0"/>
          <w:marTop w:val="200"/>
          <w:marBottom w:val="0"/>
          <w:divBdr>
            <w:top w:val="none" w:sz="0" w:space="0" w:color="auto"/>
            <w:left w:val="none" w:sz="0" w:space="0" w:color="auto"/>
            <w:bottom w:val="none" w:sz="0" w:space="0" w:color="auto"/>
            <w:right w:val="none" w:sz="0" w:space="0" w:color="auto"/>
          </w:divBdr>
        </w:div>
        <w:div w:id="1604533131">
          <w:marLeft w:val="547"/>
          <w:marRight w:val="0"/>
          <w:marTop w:val="200"/>
          <w:marBottom w:val="0"/>
          <w:divBdr>
            <w:top w:val="none" w:sz="0" w:space="0" w:color="auto"/>
            <w:left w:val="none" w:sz="0" w:space="0" w:color="auto"/>
            <w:bottom w:val="none" w:sz="0" w:space="0" w:color="auto"/>
            <w:right w:val="none" w:sz="0" w:space="0" w:color="auto"/>
          </w:divBdr>
        </w:div>
        <w:div w:id="1316452046">
          <w:marLeft w:val="547"/>
          <w:marRight w:val="0"/>
          <w:marTop w:val="200"/>
          <w:marBottom w:val="0"/>
          <w:divBdr>
            <w:top w:val="none" w:sz="0" w:space="0" w:color="auto"/>
            <w:left w:val="none" w:sz="0" w:space="0" w:color="auto"/>
            <w:bottom w:val="none" w:sz="0" w:space="0" w:color="auto"/>
            <w:right w:val="none" w:sz="0" w:space="0" w:color="auto"/>
          </w:divBdr>
        </w:div>
        <w:div w:id="1764715657">
          <w:marLeft w:val="1166"/>
          <w:marRight w:val="0"/>
          <w:marTop w:val="200"/>
          <w:marBottom w:val="0"/>
          <w:divBdr>
            <w:top w:val="none" w:sz="0" w:space="0" w:color="auto"/>
            <w:left w:val="none" w:sz="0" w:space="0" w:color="auto"/>
            <w:bottom w:val="none" w:sz="0" w:space="0" w:color="auto"/>
            <w:right w:val="none" w:sz="0" w:space="0" w:color="auto"/>
          </w:divBdr>
        </w:div>
        <w:div w:id="1509715228">
          <w:marLeft w:val="1166"/>
          <w:marRight w:val="0"/>
          <w:marTop w:val="200"/>
          <w:marBottom w:val="0"/>
          <w:divBdr>
            <w:top w:val="none" w:sz="0" w:space="0" w:color="auto"/>
            <w:left w:val="none" w:sz="0" w:space="0" w:color="auto"/>
            <w:bottom w:val="none" w:sz="0" w:space="0" w:color="auto"/>
            <w:right w:val="none" w:sz="0" w:space="0" w:color="auto"/>
          </w:divBdr>
        </w:div>
      </w:divsChild>
    </w:div>
    <w:div w:id="135339915">
      <w:bodyDiv w:val="1"/>
      <w:marLeft w:val="0"/>
      <w:marRight w:val="0"/>
      <w:marTop w:val="0"/>
      <w:marBottom w:val="0"/>
      <w:divBdr>
        <w:top w:val="none" w:sz="0" w:space="0" w:color="auto"/>
        <w:left w:val="none" w:sz="0" w:space="0" w:color="auto"/>
        <w:bottom w:val="none" w:sz="0" w:space="0" w:color="auto"/>
        <w:right w:val="none" w:sz="0" w:space="0" w:color="auto"/>
      </w:divBdr>
    </w:div>
    <w:div w:id="287245321">
      <w:bodyDiv w:val="1"/>
      <w:marLeft w:val="0"/>
      <w:marRight w:val="0"/>
      <w:marTop w:val="0"/>
      <w:marBottom w:val="0"/>
      <w:divBdr>
        <w:top w:val="none" w:sz="0" w:space="0" w:color="auto"/>
        <w:left w:val="none" w:sz="0" w:space="0" w:color="auto"/>
        <w:bottom w:val="none" w:sz="0" w:space="0" w:color="auto"/>
        <w:right w:val="none" w:sz="0" w:space="0" w:color="auto"/>
      </w:divBdr>
    </w:div>
    <w:div w:id="342629241">
      <w:bodyDiv w:val="1"/>
      <w:marLeft w:val="0"/>
      <w:marRight w:val="0"/>
      <w:marTop w:val="0"/>
      <w:marBottom w:val="0"/>
      <w:divBdr>
        <w:top w:val="none" w:sz="0" w:space="0" w:color="auto"/>
        <w:left w:val="none" w:sz="0" w:space="0" w:color="auto"/>
        <w:bottom w:val="none" w:sz="0" w:space="0" w:color="auto"/>
        <w:right w:val="none" w:sz="0" w:space="0" w:color="auto"/>
      </w:divBdr>
    </w:div>
    <w:div w:id="614364505">
      <w:bodyDiv w:val="1"/>
      <w:marLeft w:val="0"/>
      <w:marRight w:val="0"/>
      <w:marTop w:val="0"/>
      <w:marBottom w:val="0"/>
      <w:divBdr>
        <w:top w:val="none" w:sz="0" w:space="0" w:color="auto"/>
        <w:left w:val="none" w:sz="0" w:space="0" w:color="auto"/>
        <w:bottom w:val="none" w:sz="0" w:space="0" w:color="auto"/>
        <w:right w:val="none" w:sz="0" w:space="0" w:color="auto"/>
      </w:divBdr>
    </w:div>
    <w:div w:id="916406791">
      <w:bodyDiv w:val="1"/>
      <w:marLeft w:val="0"/>
      <w:marRight w:val="0"/>
      <w:marTop w:val="0"/>
      <w:marBottom w:val="0"/>
      <w:divBdr>
        <w:top w:val="none" w:sz="0" w:space="0" w:color="auto"/>
        <w:left w:val="none" w:sz="0" w:space="0" w:color="auto"/>
        <w:bottom w:val="none" w:sz="0" w:space="0" w:color="auto"/>
        <w:right w:val="none" w:sz="0" w:space="0" w:color="auto"/>
      </w:divBdr>
    </w:div>
    <w:div w:id="989359850">
      <w:bodyDiv w:val="1"/>
      <w:marLeft w:val="0"/>
      <w:marRight w:val="0"/>
      <w:marTop w:val="0"/>
      <w:marBottom w:val="0"/>
      <w:divBdr>
        <w:top w:val="none" w:sz="0" w:space="0" w:color="auto"/>
        <w:left w:val="none" w:sz="0" w:space="0" w:color="auto"/>
        <w:bottom w:val="none" w:sz="0" w:space="0" w:color="auto"/>
        <w:right w:val="none" w:sz="0" w:space="0" w:color="auto"/>
      </w:divBdr>
      <w:divsChild>
        <w:div w:id="1337921526">
          <w:marLeft w:val="547"/>
          <w:marRight w:val="0"/>
          <w:marTop w:val="200"/>
          <w:marBottom w:val="0"/>
          <w:divBdr>
            <w:top w:val="none" w:sz="0" w:space="0" w:color="auto"/>
            <w:left w:val="none" w:sz="0" w:space="0" w:color="auto"/>
            <w:bottom w:val="none" w:sz="0" w:space="0" w:color="auto"/>
            <w:right w:val="none" w:sz="0" w:space="0" w:color="auto"/>
          </w:divBdr>
        </w:div>
        <w:div w:id="1287733258">
          <w:marLeft w:val="1166"/>
          <w:marRight w:val="0"/>
          <w:marTop w:val="200"/>
          <w:marBottom w:val="0"/>
          <w:divBdr>
            <w:top w:val="none" w:sz="0" w:space="0" w:color="auto"/>
            <w:left w:val="none" w:sz="0" w:space="0" w:color="auto"/>
            <w:bottom w:val="none" w:sz="0" w:space="0" w:color="auto"/>
            <w:right w:val="none" w:sz="0" w:space="0" w:color="auto"/>
          </w:divBdr>
        </w:div>
        <w:div w:id="1030764231">
          <w:marLeft w:val="547"/>
          <w:marRight w:val="0"/>
          <w:marTop w:val="200"/>
          <w:marBottom w:val="0"/>
          <w:divBdr>
            <w:top w:val="none" w:sz="0" w:space="0" w:color="auto"/>
            <w:left w:val="none" w:sz="0" w:space="0" w:color="auto"/>
            <w:bottom w:val="none" w:sz="0" w:space="0" w:color="auto"/>
            <w:right w:val="none" w:sz="0" w:space="0" w:color="auto"/>
          </w:divBdr>
        </w:div>
        <w:div w:id="2006857396">
          <w:marLeft w:val="1166"/>
          <w:marRight w:val="0"/>
          <w:marTop w:val="200"/>
          <w:marBottom w:val="0"/>
          <w:divBdr>
            <w:top w:val="none" w:sz="0" w:space="0" w:color="auto"/>
            <w:left w:val="none" w:sz="0" w:space="0" w:color="auto"/>
            <w:bottom w:val="none" w:sz="0" w:space="0" w:color="auto"/>
            <w:right w:val="none" w:sz="0" w:space="0" w:color="auto"/>
          </w:divBdr>
        </w:div>
        <w:div w:id="1574271051">
          <w:marLeft w:val="1166"/>
          <w:marRight w:val="0"/>
          <w:marTop w:val="200"/>
          <w:marBottom w:val="0"/>
          <w:divBdr>
            <w:top w:val="none" w:sz="0" w:space="0" w:color="auto"/>
            <w:left w:val="none" w:sz="0" w:space="0" w:color="auto"/>
            <w:bottom w:val="none" w:sz="0" w:space="0" w:color="auto"/>
            <w:right w:val="none" w:sz="0" w:space="0" w:color="auto"/>
          </w:divBdr>
        </w:div>
        <w:div w:id="1074551746">
          <w:marLeft w:val="547"/>
          <w:marRight w:val="0"/>
          <w:marTop w:val="200"/>
          <w:marBottom w:val="0"/>
          <w:divBdr>
            <w:top w:val="none" w:sz="0" w:space="0" w:color="auto"/>
            <w:left w:val="none" w:sz="0" w:space="0" w:color="auto"/>
            <w:bottom w:val="none" w:sz="0" w:space="0" w:color="auto"/>
            <w:right w:val="none" w:sz="0" w:space="0" w:color="auto"/>
          </w:divBdr>
        </w:div>
      </w:divsChild>
    </w:div>
    <w:div w:id="1005208659">
      <w:bodyDiv w:val="1"/>
      <w:marLeft w:val="0"/>
      <w:marRight w:val="0"/>
      <w:marTop w:val="0"/>
      <w:marBottom w:val="0"/>
      <w:divBdr>
        <w:top w:val="none" w:sz="0" w:space="0" w:color="auto"/>
        <w:left w:val="none" w:sz="0" w:space="0" w:color="auto"/>
        <w:bottom w:val="none" w:sz="0" w:space="0" w:color="auto"/>
        <w:right w:val="none" w:sz="0" w:space="0" w:color="auto"/>
      </w:divBdr>
    </w:div>
    <w:div w:id="1040864878">
      <w:bodyDiv w:val="1"/>
      <w:marLeft w:val="0"/>
      <w:marRight w:val="0"/>
      <w:marTop w:val="0"/>
      <w:marBottom w:val="0"/>
      <w:divBdr>
        <w:top w:val="none" w:sz="0" w:space="0" w:color="auto"/>
        <w:left w:val="none" w:sz="0" w:space="0" w:color="auto"/>
        <w:bottom w:val="none" w:sz="0" w:space="0" w:color="auto"/>
        <w:right w:val="none" w:sz="0" w:space="0" w:color="auto"/>
      </w:divBdr>
    </w:div>
    <w:div w:id="1146431896">
      <w:bodyDiv w:val="1"/>
      <w:marLeft w:val="0"/>
      <w:marRight w:val="0"/>
      <w:marTop w:val="0"/>
      <w:marBottom w:val="0"/>
      <w:divBdr>
        <w:top w:val="none" w:sz="0" w:space="0" w:color="auto"/>
        <w:left w:val="none" w:sz="0" w:space="0" w:color="auto"/>
        <w:bottom w:val="none" w:sz="0" w:space="0" w:color="auto"/>
        <w:right w:val="none" w:sz="0" w:space="0" w:color="auto"/>
      </w:divBdr>
    </w:div>
    <w:div w:id="1166897052">
      <w:bodyDiv w:val="1"/>
      <w:marLeft w:val="0"/>
      <w:marRight w:val="0"/>
      <w:marTop w:val="0"/>
      <w:marBottom w:val="0"/>
      <w:divBdr>
        <w:top w:val="none" w:sz="0" w:space="0" w:color="auto"/>
        <w:left w:val="none" w:sz="0" w:space="0" w:color="auto"/>
        <w:bottom w:val="none" w:sz="0" w:space="0" w:color="auto"/>
        <w:right w:val="none" w:sz="0" w:space="0" w:color="auto"/>
      </w:divBdr>
    </w:div>
    <w:div w:id="1429887455">
      <w:bodyDiv w:val="1"/>
      <w:marLeft w:val="0"/>
      <w:marRight w:val="0"/>
      <w:marTop w:val="0"/>
      <w:marBottom w:val="0"/>
      <w:divBdr>
        <w:top w:val="none" w:sz="0" w:space="0" w:color="auto"/>
        <w:left w:val="none" w:sz="0" w:space="0" w:color="auto"/>
        <w:bottom w:val="none" w:sz="0" w:space="0" w:color="auto"/>
        <w:right w:val="none" w:sz="0" w:space="0" w:color="auto"/>
      </w:divBdr>
    </w:div>
    <w:div w:id="1525512474">
      <w:bodyDiv w:val="1"/>
      <w:marLeft w:val="0"/>
      <w:marRight w:val="0"/>
      <w:marTop w:val="0"/>
      <w:marBottom w:val="0"/>
      <w:divBdr>
        <w:top w:val="none" w:sz="0" w:space="0" w:color="auto"/>
        <w:left w:val="none" w:sz="0" w:space="0" w:color="auto"/>
        <w:bottom w:val="none" w:sz="0" w:space="0" w:color="auto"/>
        <w:right w:val="none" w:sz="0" w:space="0" w:color="auto"/>
      </w:divBdr>
    </w:div>
    <w:div w:id="1563783732">
      <w:bodyDiv w:val="1"/>
      <w:marLeft w:val="0"/>
      <w:marRight w:val="0"/>
      <w:marTop w:val="0"/>
      <w:marBottom w:val="0"/>
      <w:divBdr>
        <w:top w:val="none" w:sz="0" w:space="0" w:color="auto"/>
        <w:left w:val="none" w:sz="0" w:space="0" w:color="auto"/>
        <w:bottom w:val="none" w:sz="0" w:space="0" w:color="auto"/>
        <w:right w:val="none" w:sz="0" w:space="0" w:color="auto"/>
      </w:divBdr>
    </w:div>
    <w:div w:id="1616599226">
      <w:bodyDiv w:val="1"/>
      <w:marLeft w:val="0"/>
      <w:marRight w:val="0"/>
      <w:marTop w:val="0"/>
      <w:marBottom w:val="0"/>
      <w:divBdr>
        <w:top w:val="none" w:sz="0" w:space="0" w:color="auto"/>
        <w:left w:val="none" w:sz="0" w:space="0" w:color="auto"/>
        <w:bottom w:val="none" w:sz="0" w:space="0" w:color="auto"/>
        <w:right w:val="none" w:sz="0" w:space="0" w:color="auto"/>
      </w:divBdr>
    </w:div>
    <w:div w:id="1643539424">
      <w:bodyDiv w:val="1"/>
      <w:marLeft w:val="0"/>
      <w:marRight w:val="0"/>
      <w:marTop w:val="0"/>
      <w:marBottom w:val="0"/>
      <w:divBdr>
        <w:top w:val="none" w:sz="0" w:space="0" w:color="auto"/>
        <w:left w:val="none" w:sz="0" w:space="0" w:color="auto"/>
        <w:bottom w:val="none" w:sz="0" w:space="0" w:color="auto"/>
        <w:right w:val="none" w:sz="0" w:space="0" w:color="auto"/>
      </w:divBdr>
      <w:divsChild>
        <w:div w:id="604844761">
          <w:marLeft w:val="0"/>
          <w:marRight w:val="0"/>
          <w:marTop w:val="0"/>
          <w:marBottom w:val="0"/>
          <w:divBdr>
            <w:top w:val="none" w:sz="0" w:space="0" w:color="auto"/>
            <w:left w:val="none" w:sz="0" w:space="0" w:color="auto"/>
            <w:bottom w:val="none" w:sz="0" w:space="0" w:color="auto"/>
            <w:right w:val="none" w:sz="0" w:space="0" w:color="auto"/>
          </w:divBdr>
        </w:div>
        <w:div w:id="978533489">
          <w:marLeft w:val="0"/>
          <w:marRight w:val="0"/>
          <w:marTop w:val="240"/>
          <w:marBottom w:val="0"/>
          <w:divBdr>
            <w:top w:val="none" w:sz="0" w:space="0" w:color="auto"/>
            <w:left w:val="none" w:sz="0" w:space="0" w:color="auto"/>
            <w:bottom w:val="none" w:sz="0" w:space="0" w:color="auto"/>
            <w:right w:val="none" w:sz="0" w:space="0" w:color="auto"/>
          </w:divBdr>
          <w:divsChild>
            <w:div w:id="13535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4875">
      <w:bodyDiv w:val="1"/>
      <w:marLeft w:val="0"/>
      <w:marRight w:val="0"/>
      <w:marTop w:val="0"/>
      <w:marBottom w:val="0"/>
      <w:divBdr>
        <w:top w:val="none" w:sz="0" w:space="0" w:color="auto"/>
        <w:left w:val="none" w:sz="0" w:space="0" w:color="auto"/>
        <w:bottom w:val="none" w:sz="0" w:space="0" w:color="auto"/>
        <w:right w:val="none" w:sz="0" w:space="0" w:color="auto"/>
      </w:divBdr>
    </w:div>
    <w:div w:id="1763867812">
      <w:bodyDiv w:val="1"/>
      <w:marLeft w:val="0"/>
      <w:marRight w:val="0"/>
      <w:marTop w:val="0"/>
      <w:marBottom w:val="0"/>
      <w:divBdr>
        <w:top w:val="none" w:sz="0" w:space="0" w:color="auto"/>
        <w:left w:val="none" w:sz="0" w:space="0" w:color="auto"/>
        <w:bottom w:val="none" w:sz="0" w:space="0" w:color="auto"/>
        <w:right w:val="none" w:sz="0" w:space="0" w:color="auto"/>
      </w:divBdr>
    </w:div>
    <w:div w:id="1767264659">
      <w:bodyDiv w:val="1"/>
      <w:marLeft w:val="0"/>
      <w:marRight w:val="0"/>
      <w:marTop w:val="0"/>
      <w:marBottom w:val="0"/>
      <w:divBdr>
        <w:top w:val="none" w:sz="0" w:space="0" w:color="auto"/>
        <w:left w:val="none" w:sz="0" w:space="0" w:color="auto"/>
        <w:bottom w:val="none" w:sz="0" w:space="0" w:color="auto"/>
        <w:right w:val="none" w:sz="0" w:space="0" w:color="auto"/>
      </w:divBdr>
    </w:div>
    <w:div w:id="1945964547">
      <w:bodyDiv w:val="1"/>
      <w:marLeft w:val="0"/>
      <w:marRight w:val="0"/>
      <w:marTop w:val="0"/>
      <w:marBottom w:val="0"/>
      <w:divBdr>
        <w:top w:val="none" w:sz="0" w:space="0" w:color="auto"/>
        <w:left w:val="none" w:sz="0" w:space="0" w:color="auto"/>
        <w:bottom w:val="none" w:sz="0" w:space="0" w:color="auto"/>
        <w:right w:val="none" w:sz="0" w:space="0" w:color="auto"/>
      </w:divBdr>
    </w:div>
    <w:div w:id="1994673364">
      <w:bodyDiv w:val="1"/>
      <w:marLeft w:val="0"/>
      <w:marRight w:val="0"/>
      <w:marTop w:val="0"/>
      <w:marBottom w:val="0"/>
      <w:divBdr>
        <w:top w:val="none" w:sz="0" w:space="0" w:color="auto"/>
        <w:left w:val="none" w:sz="0" w:space="0" w:color="auto"/>
        <w:bottom w:val="none" w:sz="0" w:space="0" w:color="auto"/>
        <w:right w:val="none" w:sz="0" w:space="0" w:color="auto"/>
      </w:divBdr>
      <w:divsChild>
        <w:div w:id="897937529">
          <w:marLeft w:val="547"/>
          <w:marRight w:val="0"/>
          <w:marTop w:val="200"/>
          <w:marBottom w:val="0"/>
          <w:divBdr>
            <w:top w:val="none" w:sz="0" w:space="0" w:color="auto"/>
            <w:left w:val="none" w:sz="0" w:space="0" w:color="auto"/>
            <w:bottom w:val="none" w:sz="0" w:space="0" w:color="auto"/>
            <w:right w:val="none" w:sz="0" w:space="0" w:color="auto"/>
          </w:divBdr>
        </w:div>
        <w:div w:id="1798067877">
          <w:marLeft w:val="547"/>
          <w:marRight w:val="0"/>
          <w:marTop w:val="200"/>
          <w:marBottom w:val="0"/>
          <w:divBdr>
            <w:top w:val="none" w:sz="0" w:space="0" w:color="auto"/>
            <w:left w:val="none" w:sz="0" w:space="0" w:color="auto"/>
            <w:bottom w:val="none" w:sz="0" w:space="0" w:color="auto"/>
            <w:right w:val="none" w:sz="0" w:space="0" w:color="auto"/>
          </w:divBdr>
        </w:div>
        <w:div w:id="1867524449">
          <w:marLeft w:val="547"/>
          <w:marRight w:val="0"/>
          <w:marTop w:val="200"/>
          <w:marBottom w:val="0"/>
          <w:divBdr>
            <w:top w:val="none" w:sz="0" w:space="0" w:color="auto"/>
            <w:left w:val="none" w:sz="0" w:space="0" w:color="auto"/>
            <w:bottom w:val="none" w:sz="0" w:space="0" w:color="auto"/>
            <w:right w:val="none" w:sz="0" w:space="0" w:color="auto"/>
          </w:divBdr>
        </w:div>
        <w:div w:id="700252641">
          <w:marLeft w:val="547"/>
          <w:marRight w:val="0"/>
          <w:marTop w:val="200"/>
          <w:marBottom w:val="0"/>
          <w:divBdr>
            <w:top w:val="none" w:sz="0" w:space="0" w:color="auto"/>
            <w:left w:val="none" w:sz="0" w:space="0" w:color="auto"/>
            <w:bottom w:val="none" w:sz="0" w:space="0" w:color="auto"/>
            <w:right w:val="none" w:sz="0" w:space="0" w:color="auto"/>
          </w:divBdr>
        </w:div>
        <w:div w:id="445657051">
          <w:marLeft w:val="547"/>
          <w:marRight w:val="0"/>
          <w:marTop w:val="200"/>
          <w:marBottom w:val="0"/>
          <w:divBdr>
            <w:top w:val="none" w:sz="0" w:space="0" w:color="auto"/>
            <w:left w:val="none" w:sz="0" w:space="0" w:color="auto"/>
            <w:bottom w:val="none" w:sz="0" w:space="0" w:color="auto"/>
            <w:right w:val="none" w:sz="0" w:space="0" w:color="auto"/>
          </w:divBdr>
        </w:div>
        <w:div w:id="747118300">
          <w:marLeft w:val="547"/>
          <w:marRight w:val="0"/>
          <w:marTop w:val="200"/>
          <w:marBottom w:val="0"/>
          <w:divBdr>
            <w:top w:val="none" w:sz="0" w:space="0" w:color="auto"/>
            <w:left w:val="none" w:sz="0" w:space="0" w:color="auto"/>
            <w:bottom w:val="none" w:sz="0" w:space="0" w:color="auto"/>
            <w:right w:val="none" w:sz="0" w:space="0" w:color="auto"/>
          </w:divBdr>
        </w:div>
        <w:div w:id="1179539035">
          <w:marLeft w:val="547"/>
          <w:marRight w:val="0"/>
          <w:marTop w:val="200"/>
          <w:marBottom w:val="0"/>
          <w:divBdr>
            <w:top w:val="none" w:sz="0" w:space="0" w:color="auto"/>
            <w:left w:val="none" w:sz="0" w:space="0" w:color="auto"/>
            <w:bottom w:val="none" w:sz="0" w:space="0" w:color="auto"/>
            <w:right w:val="none" w:sz="0" w:space="0" w:color="auto"/>
          </w:divBdr>
        </w:div>
        <w:div w:id="2138523292">
          <w:marLeft w:val="547"/>
          <w:marRight w:val="0"/>
          <w:marTop w:val="200"/>
          <w:marBottom w:val="0"/>
          <w:divBdr>
            <w:top w:val="none" w:sz="0" w:space="0" w:color="auto"/>
            <w:left w:val="none" w:sz="0" w:space="0" w:color="auto"/>
            <w:bottom w:val="none" w:sz="0" w:space="0" w:color="auto"/>
            <w:right w:val="none" w:sz="0" w:space="0" w:color="auto"/>
          </w:divBdr>
        </w:div>
      </w:divsChild>
    </w:div>
    <w:div w:id="2020885410">
      <w:bodyDiv w:val="1"/>
      <w:marLeft w:val="0"/>
      <w:marRight w:val="0"/>
      <w:marTop w:val="0"/>
      <w:marBottom w:val="0"/>
      <w:divBdr>
        <w:top w:val="none" w:sz="0" w:space="0" w:color="auto"/>
        <w:left w:val="none" w:sz="0" w:space="0" w:color="auto"/>
        <w:bottom w:val="none" w:sz="0" w:space="0" w:color="auto"/>
        <w:right w:val="none" w:sz="0" w:space="0" w:color="auto"/>
      </w:divBdr>
    </w:div>
    <w:div w:id="212881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hyperlink" Target="https://www.cdph.ca.gov/programs/cid/doa/pages/oamain.aspx" TargetMode="External"/><Relationship Id="rId26" Type="http://schemas.openxmlformats.org/officeDocument/2006/relationships/hyperlink" Target="https://www.law.cornell.edu/definitions/index.php?width=840&amp;height=800&amp;iframe=true&amp;def_id=094ef7f037ac8bdf03ab780f265d58f0&amp;term_occur=4&amp;term_src=Title:45:Subtitle:A:Subchapter:C:Part:160:Subpart:A:160.103"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law.cornell.edu/definitions/index.php?width=840&amp;height=800&amp;iframe=true&amp;def_id=28716770bcacc0f4d88852488a3001ad&amp;term_occur=12&amp;term_src=Title:45:Subtitle:A:Subchapter:C:Part:160:Subpart:A:160.103" TargetMode="External"/><Relationship Id="rId34" Type="http://schemas.openxmlformats.org/officeDocument/2006/relationships/header" Target="header1.xml"/><Relationship Id="rId11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yperlink" Target="https://www.law.cornell.edu/definitions/index.php?width=840&amp;height=800&amp;iframe=true&amp;def_id=e09d1f0b7e32e9787e05f3f2e9d19398&amp;term_occur=5&amp;term_src=Title:45:Subtitle:A:Subchapter:C:Part:160:Subpart:A:160.103" TargetMode="External"/><Relationship Id="rId33" Type="http://schemas.openxmlformats.org/officeDocument/2006/relationships/hyperlink" Target="https://cdt.ca.gov/security/technical-definitions/"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chprc.org/?s=summary+of+laws" TargetMode="External"/><Relationship Id="rId29" Type="http://schemas.openxmlformats.org/officeDocument/2006/relationships/hyperlink" Target="https://www.ahrq.gov/professionals/prevention-chronic-care/improve/coordination/index.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law.cornell.edu/definitions/index.php?width=840&amp;height=800&amp;iframe=true&amp;def_id=e2866d440ef759864a8c5b2fb83b2adf&amp;term_occur=1&amp;term_src=Title:45:Subtitle:A:Subchapter:C:Part:160:Subpart:A:160.103" TargetMode="External"/><Relationship Id="rId32" Type="http://schemas.openxmlformats.org/officeDocument/2006/relationships/hyperlink" Target="http://www.hhs.gov/ocr/privacy/hipaa/understanding/coveredentities/personalreps.html"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law.cornell.edu/definitions/index.php?width=840&amp;height=800&amp;iframe=true&amp;def_id=28716770bcacc0f4d88852488a3001ad&amp;term_occur=13&amp;term_src=Title:45:Subtitle:A:Subchapter:C:Part:160:Subpart:A:160.103" TargetMode="External"/><Relationship Id="rId28" Type="http://schemas.openxmlformats.org/officeDocument/2006/relationships/hyperlink" Target="https://aspe.hhs.gov/report/standards-privacy-individually-identifiable-health-information-final-privacy-rule-preamble/compound-authorizations" TargetMode="External"/><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https://www.chprc.org/" TargetMode="External"/><Relationship Id="rId31" Type="http://schemas.openxmlformats.org/officeDocument/2006/relationships/hyperlink" Target="http://www.himss.org/library/health-information-exchang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HIGinformation@ohi.ca.gov" TargetMode="External"/><Relationship Id="rId22" Type="http://schemas.openxmlformats.org/officeDocument/2006/relationships/hyperlink" Target="https://www.law.cornell.edu/definitions/index.php?width=840&amp;height=800&amp;iframe=true&amp;def_id=b0bb40e8f7855eaf4648c96e8424e7cb&amp;term_occur=1&amp;term_src=Title:45:Subtitle:A:Subchapter:C:Part:160:Subpart:A:160.103" TargetMode="External"/><Relationship Id="rId27" Type="http://schemas.openxmlformats.org/officeDocument/2006/relationships/hyperlink" Target="https://aspe.hhs.gov/report/standards-privacy-individually-identifiable-health-information-final-privacy-rule-preamble/compound-authorizations" TargetMode="External"/><Relationship Id="rId30" Type="http://schemas.openxmlformats.org/officeDocument/2006/relationships/hyperlink" Target="http://www.himss.org/library/health-information-exchange" TargetMode="External"/><Relationship Id="rId35" Type="http://schemas.openxmlformats.org/officeDocument/2006/relationships/header" Target="header2.xml"/><Relationship Id="rId113"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1" Type="http://schemas.openxmlformats.org/officeDocument/2006/relationships/hyperlink" Target="https://www.cdc.gov/hiv/group/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BED6D-07DB-4763-9A81-0800B9ECA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14919</Words>
  <Characters>85040</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DHCS</Company>
  <LinksUpToDate>false</LinksUpToDate>
  <CharactersWithSpaces>99760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Yepez, Wanda (OHI)</dc:creator>
  <cp:keywords/>
  <dc:description/>
  <cp:lastModifiedBy>Babb, Rochelle@OHI</cp:lastModifiedBy>
  <cp:revision>5</cp:revision>
  <cp:lastPrinted>2021-07-01T15:56:00Z</cp:lastPrinted>
  <dcterms:created xsi:type="dcterms:W3CDTF">2021-07-13T19:58:00Z</dcterms:created>
  <dcterms:modified xsi:type="dcterms:W3CDTF">2021-07-13T20:04:00Z</dcterms:modified>
</cp:coreProperties>
</file>